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обеспечения» (Б1.В.ОД.13</w:t>
      </w:r>
      <w:r w:rsidR="003E2875">
        <w:rPr>
          <w:rFonts w:ascii="Times New Roman" w:hAnsi="Times New Roman" w:cs="Times New Roman"/>
          <w:sz w:val="28"/>
          <w:szCs w:val="28"/>
        </w:rPr>
        <w:t>)</w:t>
      </w:r>
      <w:r w:rsidRPr="006F7EDC">
        <w:rPr>
          <w:rFonts w:ascii="Times New Roman" w:hAnsi="Times New Roman" w:cs="Times New Roman"/>
          <w:sz w:val="28"/>
          <w:szCs w:val="28"/>
        </w:rPr>
        <w:t xml:space="preserve"> относится вариативной части и является </w:t>
      </w:r>
      <w:r w:rsidR="007C50B8" w:rsidRPr="007C50B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F7EDC">
        <w:rPr>
          <w:rFonts w:ascii="Times New Roman" w:hAnsi="Times New Roman" w:cs="Times New Roman"/>
          <w:sz w:val="28"/>
          <w:szCs w:val="28"/>
        </w:rPr>
        <w:t>дисциплиной.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подходов к процедурам подтверждения соответствия;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методов проведения сертификационных испытаний;</w:t>
      </w:r>
    </w:p>
    <w:p w:rsid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анализ информационной безопасности информационной безопасности автоматизированных, информационно-логистических и информационно-управляющих транспортных систем.</w:t>
      </w:r>
    </w:p>
    <w:p w:rsidR="002677E9" w:rsidRPr="00A8447A" w:rsidRDefault="002677E9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3E287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E2875">
        <w:rPr>
          <w:rFonts w:ascii="Times New Roman" w:hAnsi="Times New Roman" w:cs="Times New Roman"/>
          <w:sz w:val="28"/>
          <w:szCs w:val="28"/>
        </w:rPr>
        <w:t>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lastRenderedPageBreak/>
        <w:t>контрольно-аналитическая деятельность: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способностью участвовать в проведении экспериментально-исследовательских работ при сертификации средств защиты информации автоматизированных систем (ПК-15).</w:t>
      </w:r>
    </w:p>
    <w:p w:rsidR="00A8447A" w:rsidRPr="00A8447A" w:rsidRDefault="00A8447A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 xml:space="preserve">организацию работы и </w:t>
      </w:r>
      <w:proofErr w:type="gramStart"/>
      <w:r w:rsidRPr="003E2875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proofErr w:type="gramEnd"/>
      <w:r w:rsidRPr="003E2875">
        <w:rPr>
          <w:rFonts w:ascii="Times New Roman" w:hAnsi="Times New Roman" w:cs="Times New Roman"/>
          <w:sz w:val="28"/>
          <w:szCs w:val="28"/>
        </w:rPr>
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методы аттестации уровня защищенности автоматизированных систем;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основные положения стандартов Единой системы конструкторской документации, Единой системы программной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УМЕТЬ: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действующих нормативных и методических документов;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ВЛАДЕТЬ: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технической документацией на ЭВМ и вычислительные системы;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нормативными правовыми актами;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документации.</w:t>
      </w:r>
    </w:p>
    <w:p w:rsidR="002677E9" w:rsidRPr="00A8447A" w:rsidRDefault="002677E9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Принципы технического регулирования и подтверждения соответствия.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подтверждения соответствия в России.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 техническом регулировании»: сфера применения, основные понятия. Принципы и особенности технического регулирования. Технические регламенты.  Концепция технического регулирования на железнодорожном транспорте. Принципы, цели и </w:t>
            </w:r>
            <w:r w:rsidRPr="00E7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подтверждения соответствия.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Общие положения. Правовая база деятельности Системы сертификации. Организационная структура Системы сертификации. Порядок проведения сертификации и контроля. Нормативные документы по сертификации средств защиты информации.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Анализ основных  подходов к исследованию программ.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Методология верификации и тестирования программных средств.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Методы сертификации программных средств на отсутствие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Инструментальные средства контроля отсутствия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Система сертификации на железнодорожном транспорте по требованиям функциональной безопасности и качества программных продуктов Показатели качества и защищенности программного обеспечения по ГОСТ 28195-89 и ГОСТ Р ИСО МЭК 9126-93. Стандарт CENELEC EN 50128.</w:t>
            </w:r>
          </w:p>
        </w:tc>
      </w:tr>
    </w:tbl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E0613">
        <w:rPr>
          <w:rFonts w:ascii="Times New Roman" w:hAnsi="Times New Roman" w:cs="Times New Roman"/>
          <w:sz w:val="28"/>
          <w:szCs w:val="28"/>
        </w:rPr>
        <w:t>4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144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BD2113">
        <w:rPr>
          <w:rFonts w:ascii="Times New Roman" w:hAnsi="Times New Roman" w:cs="Times New Roman"/>
          <w:sz w:val="28"/>
          <w:szCs w:val="28"/>
        </w:rPr>
        <w:t>2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BD2113">
        <w:rPr>
          <w:rFonts w:ascii="Times New Roman" w:hAnsi="Times New Roman" w:cs="Times New Roman"/>
          <w:sz w:val="28"/>
          <w:szCs w:val="28"/>
        </w:rPr>
        <w:t>2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D2113">
        <w:rPr>
          <w:rFonts w:ascii="Times New Roman" w:hAnsi="Times New Roman" w:cs="Times New Roman"/>
          <w:sz w:val="28"/>
          <w:szCs w:val="28"/>
        </w:rPr>
        <w:t>35 ч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>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3E2875"/>
    <w:rsid w:val="0052257F"/>
    <w:rsid w:val="006F7EDC"/>
    <w:rsid w:val="007C50B8"/>
    <w:rsid w:val="00A57DD3"/>
    <w:rsid w:val="00A8447A"/>
    <w:rsid w:val="00BD2113"/>
    <w:rsid w:val="00D06605"/>
    <w:rsid w:val="00D14939"/>
    <w:rsid w:val="00DC23D5"/>
    <w:rsid w:val="00DE0613"/>
    <w:rsid w:val="00E759D2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7387"/>
  <w15:docId w15:val="{91DDBDCB-8396-47B6-BA83-577E1335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Пользователь Windows</cp:lastModifiedBy>
  <cp:revision>7</cp:revision>
  <dcterms:created xsi:type="dcterms:W3CDTF">2017-03-10T09:39:00Z</dcterms:created>
  <dcterms:modified xsi:type="dcterms:W3CDTF">2018-04-28T10:19:00Z</dcterms:modified>
</cp:coreProperties>
</file>