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5E18A1" w:rsidP="00C21A3B">
      <w:pPr>
        <w:jc w:val="center"/>
      </w:pPr>
      <w:r>
        <w:t xml:space="preserve">производственной </w:t>
      </w:r>
      <w:r w:rsidR="00CB7BF5">
        <w:t>практики</w:t>
      </w:r>
    </w:p>
    <w:p w:rsidR="00C21A3B" w:rsidRDefault="00C21A3B" w:rsidP="0058668B">
      <w:pPr>
        <w:jc w:val="center"/>
      </w:pPr>
      <w:r>
        <w:t>«</w:t>
      </w:r>
      <w:r w:rsidR="000D7CA2">
        <w:t>НАУЧНО-ИССЛЕДОВАТЕЛЬСКАЯ РАБОТА</w:t>
      </w:r>
      <w:r>
        <w:t>»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BE3743">
        <w:t>инженер</w:t>
      </w:r>
      <w:r w:rsidR="00BE3743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 xml:space="preserve">1. </w:t>
      </w:r>
      <w:r w:rsidR="00567E50">
        <w:rPr>
          <w:b/>
        </w:rPr>
        <w:t xml:space="preserve">Вид практики и </w:t>
      </w:r>
      <w:r w:rsidR="00CB7BF5">
        <w:rPr>
          <w:b/>
        </w:rPr>
        <w:t>способы ее проведения</w:t>
      </w:r>
    </w:p>
    <w:p w:rsidR="00CB7BF5" w:rsidRDefault="00CB7BF5" w:rsidP="00CB7BF5">
      <w:pPr>
        <w:jc w:val="both"/>
      </w:pPr>
      <w:r w:rsidRPr="00AB7A47">
        <w:t>Вид</w:t>
      </w:r>
      <w:r>
        <w:t xml:space="preserve"> практики – </w:t>
      </w:r>
      <w:r w:rsidR="005E18A1">
        <w:t>производственная практика.</w:t>
      </w:r>
    </w:p>
    <w:p w:rsidR="00CB7BF5" w:rsidRPr="00FC34AC" w:rsidRDefault="005E18A1" w:rsidP="00CB7BF5">
      <w:pPr>
        <w:jc w:val="both"/>
        <w:rPr>
          <w:bCs/>
          <w:i/>
          <w:highlight w:val="yellow"/>
        </w:rPr>
      </w:pPr>
      <w:r>
        <w:t>Тип практики – научно-исследовательская работа</w:t>
      </w:r>
      <w:r w:rsidR="00CB7BF5">
        <w:rPr>
          <w:rFonts w:eastAsia="Times New Roman"/>
        </w:rPr>
        <w:t>.</w:t>
      </w:r>
    </w:p>
    <w:p w:rsidR="00CB7BF5" w:rsidRDefault="00CB7BF5" w:rsidP="00CB7BF5">
      <w:pPr>
        <w:contextualSpacing/>
        <w:jc w:val="both"/>
        <w:rPr>
          <w:sz w:val="28"/>
          <w:szCs w:val="28"/>
        </w:rPr>
      </w:pPr>
      <w:r>
        <w:t>Способ проведения практики –</w:t>
      </w:r>
      <w:r w:rsidR="000D7CA2">
        <w:t xml:space="preserve"> </w:t>
      </w:r>
      <w:r w:rsidRPr="00AB7A47">
        <w:t>стационарная</w:t>
      </w:r>
      <w:r w:rsidR="005E18A1">
        <w:t>,</w:t>
      </w:r>
      <w:r>
        <w:t xml:space="preserve"> выездная</w:t>
      </w:r>
      <w:r w:rsidRPr="00AB7A47">
        <w:t>.</w:t>
      </w:r>
    </w:p>
    <w:p w:rsidR="00CB7BF5" w:rsidRPr="00CB7BF5" w:rsidRDefault="00CB7BF5" w:rsidP="00CB7BF5">
      <w:pPr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="00330A79" w:rsidRPr="00D22E88">
        <w:rPr>
          <w:b/>
          <w:bCs/>
          <w:lang w:eastAsia="ru-RU"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CB7BF5" w:rsidRDefault="00CB7BF5" w:rsidP="00CB7BF5">
      <w:pPr>
        <w:jc w:val="both"/>
        <w:rPr>
          <w:lang w:eastAsia="ru-RU"/>
        </w:rPr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 xml:space="preserve">компетенций: </w:t>
      </w:r>
      <w:r>
        <w:t xml:space="preserve">ПК-10, </w:t>
      </w:r>
      <w:r w:rsidR="00531992">
        <w:t xml:space="preserve">ПК-11, </w:t>
      </w:r>
      <w:r>
        <w:t>ПК-12</w:t>
      </w:r>
      <w:r w:rsidRPr="00B07EB3">
        <w:rPr>
          <w:lang w:eastAsia="ru-RU"/>
        </w:rPr>
        <w:t xml:space="preserve"> </w:t>
      </w:r>
    </w:p>
    <w:p w:rsidR="00330A79" w:rsidRPr="00D22E88" w:rsidRDefault="00330A79" w:rsidP="00CB7BF5">
      <w:pPr>
        <w:jc w:val="both"/>
        <w:rPr>
          <w:lang w:eastAsia="ru-RU"/>
        </w:rPr>
      </w:pPr>
      <w:r w:rsidRPr="00B07EB3">
        <w:rPr>
          <w:lang w:eastAsia="ru-RU"/>
        </w:rPr>
        <w:t xml:space="preserve">В результате </w:t>
      </w:r>
      <w:r w:rsidR="00CB7BF5">
        <w:rPr>
          <w:lang w:eastAsia="ru-RU"/>
        </w:rPr>
        <w:t>прохождения практики</w:t>
      </w:r>
      <w:r w:rsidRPr="00B07EB3">
        <w:rPr>
          <w:lang w:eastAsia="ru-RU"/>
        </w:rPr>
        <w:t xml:space="preserve">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CB7BF5" w:rsidRDefault="00EC59A6" w:rsidP="005E18A1">
      <w:pPr>
        <w:numPr>
          <w:ilvl w:val="0"/>
          <w:numId w:val="34"/>
        </w:numPr>
        <w:ind w:left="0" w:firstLine="426"/>
        <w:jc w:val="both"/>
      </w:pPr>
      <w:r>
        <w:t>научно-техническую информацию, отечественный и зарубежный опыт по профилю деятельности;</w:t>
      </w:r>
    </w:p>
    <w:p w:rsidR="00EC59A6" w:rsidRDefault="00EC59A6" w:rsidP="005E18A1">
      <w:pPr>
        <w:numPr>
          <w:ilvl w:val="0"/>
          <w:numId w:val="34"/>
        </w:numPr>
        <w:ind w:left="0" w:firstLine="426"/>
        <w:jc w:val="both"/>
      </w:pPr>
      <w:r>
        <w:t>современную нормативную базу в области инженерных изысканий, принципов проектирования зданий и сооружений, инженерных систем оборудования, планировки и застройки территории;</w:t>
      </w:r>
    </w:p>
    <w:p w:rsidR="00EC59A6" w:rsidRPr="00CC30BA" w:rsidRDefault="00EC59A6" w:rsidP="005E18A1">
      <w:pPr>
        <w:numPr>
          <w:ilvl w:val="0"/>
          <w:numId w:val="34"/>
        </w:numPr>
        <w:ind w:left="0" w:firstLine="426"/>
        <w:jc w:val="both"/>
      </w:pPr>
      <w:r>
        <w:t>современные методы исследования</w:t>
      </w:r>
    </w:p>
    <w:p w:rsidR="00330A79" w:rsidRPr="00091470" w:rsidRDefault="00330A79" w:rsidP="00CB7BF5">
      <w:pPr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CB7BF5" w:rsidRDefault="00EC59A6" w:rsidP="00CB7BF5">
      <w:pPr>
        <w:numPr>
          <w:ilvl w:val="0"/>
          <w:numId w:val="22"/>
        </w:numPr>
        <w:jc w:val="both"/>
      </w:pPr>
      <w:r>
        <w:t>осуществлять постановку научно-технической задачи, разрабатывать проектно-расчетную техническую документацию;</w:t>
      </w:r>
    </w:p>
    <w:p w:rsidR="00EC59A6" w:rsidRPr="00CC30BA" w:rsidRDefault="00EC59A6" w:rsidP="00EC59A6">
      <w:pPr>
        <w:numPr>
          <w:ilvl w:val="0"/>
          <w:numId w:val="22"/>
        </w:numPr>
        <w:jc w:val="both"/>
      </w:pPr>
      <w:r>
        <w:t>составлять отчеты по выполненным работам, участвовать во внедрении результатов исследований и практических разработок</w:t>
      </w:r>
    </w:p>
    <w:p w:rsidR="00330A79" w:rsidRPr="00D22E88" w:rsidRDefault="00330A79" w:rsidP="00CB7BF5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CB7BF5" w:rsidRDefault="00EC59A6" w:rsidP="00CB7BF5">
      <w:pPr>
        <w:numPr>
          <w:ilvl w:val="0"/>
          <w:numId w:val="34"/>
        </w:numPr>
        <w:ind w:left="709" w:hanging="425"/>
        <w:jc w:val="both"/>
      </w:pPr>
      <w:r>
        <w:t>методами математического моделирования на базе универсальных и специализированных программно-вычислительных комплексов;</w:t>
      </w:r>
    </w:p>
    <w:p w:rsidR="00EC59A6" w:rsidRDefault="00EC59A6" w:rsidP="00CB7BF5">
      <w:pPr>
        <w:numPr>
          <w:ilvl w:val="0"/>
          <w:numId w:val="34"/>
        </w:numPr>
        <w:ind w:left="709" w:hanging="425"/>
        <w:jc w:val="both"/>
      </w:pPr>
      <w:r>
        <w:t>методами постановки эксперимента;</w:t>
      </w:r>
    </w:p>
    <w:p w:rsidR="00EC59A6" w:rsidRDefault="00EC59A6" w:rsidP="00CB7BF5">
      <w:pPr>
        <w:numPr>
          <w:ilvl w:val="0"/>
          <w:numId w:val="34"/>
        </w:numPr>
        <w:ind w:left="709" w:hanging="425"/>
        <w:jc w:val="both"/>
      </w:pPr>
      <w:r>
        <w:t>методами проведения инженерных изысканий и технологии проектирования с использованием универсальных и специализированных вычислительных комплексов</w:t>
      </w:r>
      <w:r w:rsidR="009603AA">
        <w:t>.</w:t>
      </w:r>
    </w:p>
    <w:p w:rsidR="009603AA" w:rsidRDefault="009603AA" w:rsidP="009603AA">
      <w:pPr>
        <w:ind w:left="284"/>
        <w:jc w:val="both"/>
      </w:pPr>
      <w:r>
        <w:t>ОПЫТ ДЕЯТЕЛЬНОСТИ:</w:t>
      </w:r>
    </w:p>
    <w:p w:rsidR="009603AA" w:rsidRDefault="009603AA" w:rsidP="009603AA">
      <w:pPr>
        <w:ind w:left="284"/>
        <w:jc w:val="both"/>
      </w:pPr>
      <w:r>
        <w:t>–</w:t>
      </w:r>
      <w:r>
        <w:tab/>
        <w:t>опыт экспериментально</w:t>
      </w:r>
      <w:r>
        <w:t>-исследовательской деятельности.</w:t>
      </w:r>
      <w:bookmarkStart w:id="0" w:name="_GoBack"/>
      <w:bookmarkEnd w:id="0"/>
    </w:p>
    <w:p w:rsidR="00330A79" w:rsidRPr="009603AA" w:rsidRDefault="00EC59A6" w:rsidP="009603AA">
      <w:pPr>
        <w:jc w:val="both"/>
        <w:rPr>
          <w:b/>
          <w:bCs/>
          <w:lang w:eastAsia="ru-RU"/>
        </w:rPr>
      </w:pPr>
      <w:r w:rsidRPr="009603AA">
        <w:rPr>
          <w:b/>
          <w:bCs/>
          <w:lang w:eastAsia="ru-RU"/>
        </w:rPr>
        <w:t>3</w:t>
      </w:r>
      <w:r w:rsidR="00330A79" w:rsidRPr="009603AA">
        <w:rPr>
          <w:b/>
          <w:bCs/>
          <w:lang w:eastAsia="ru-RU"/>
        </w:rPr>
        <w:t xml:space="preserve">. Содержание </w:t>
      </w:r>
      <w:r w:rsidR="00CB7BF5" w:rsidRPr="009603AA">
        <w:rPr>
          <w:b/>
          <w:bCs/>
          <w:lang w:eastAsia="ru-RU"/>
        </w:rPr>
        <w:t>практики</w:t>
      </w:r>
    </w:p>
    <w:p w:rsidR="00CB7BF5" w:rsidRDefault="00CB7BF5" w:rsidP="00CB7BF5">
      <w:pPr>
        <w:ind w:left="2127" w:hanging="2127"/>
        <w:jc w:val="both"/>
      </w:pPr>
      <w:r w:rsidRPr="00CB7BF5">
        <w:rPr>
          <w:u w:val="single"/>
        </w:rPr>
        <w:t xml:space="preserve">1 </w:t>
      </w:r>
      <w:r w:rsidR="00EC59A6">
        <w:rPr>
          <w:u w:val="single"/>
        </w:rPr>
        <w:t xml:space="preserve">неделя </w:t>
      </w:r>
      <w:r>
        <w:t xml:space="preserve">– </w:t>
      </w:r>
      <w:r w:rsidR="005E18A1">
        <w:t>с</w:t>
      </w:r>
      <w:r w:rsidR="00EC59A6">
        <w:t>бор исходных данных по теме НИР</w:t>
      </w:r>
    </w:p>
    <w:p w:rsidR="00CB7BF5" w:rsidRDefault="00CB7BF5" w:rsidP="00EC59A6">
      <w:pPr>
        <w:ind w:left="2127" w:hanging="2127"/>
        <w:jc w:val="both"/>
      </w:pPr>
      <w:r w:rsidRPr="00CB7BF5">
        <w:rPr>
          <w:u w:val="single"/>
        </w:rPr>
        <w:t xml:space="preserve">2 </w:t>
      </w:r>
      <w:r w:rsidR="00EC59A6">
        <w:rPr>
          <w:u w:val="single"/>
        </w:rPr>
        <w:t>неделя</w:t>
      </w:r>
      <w:r>
        <w:t xml:space="preserve"> – </w:t>
      </w:r>
      <w:r w:rsidR="00C24AB2">
        <w:t xml:space="preserve">обработка и анализ собранного материала, </w:t>
      </w:r>
      <w:r w:rsidR="005E18A1">
        <w:t>н</w:t>
      </w:r>
      <w:r w:rsidR="00EC59A6">
        <w:t>аписание отчета по НИР</w:t>
      </w:r>
    </w:p>
    <w:p w:rsidR="00C24AB2" w:rsidRPr="00C24AB2" w:rsidRDefault="008C699A" w:rsidP="00EC59A6">
      <w:pPr>
        <w:ind w:left="2127" w:hanging="2127"/>
        <w:jc w:val="both"/>
      </w:pPr>
      <w:r w:rsidRPr="008C699A">
        <w:rPr>
          <w:u w:val="single"/>
        </w:rPr>
        <w:t>2/3 недели</w:t>
      </w:r>
      <w:r w:rsidR="00C24AB2">
        <w:t xml:space="preserve"> – сдача отчета по практике и зачета</w:t>
      </w:r>
    </w:p>
    <w:p w:rsidR="00277DE8" w:rsidRPr="007E3C95" w:rsidRDefault="00EC59A6" w:rsidP="00277DE8">
      <w:pPr>
        <w:contextualSpacing/>
        <w:jc w:val="both"/>
        <w:rPr>
          <w:b/>
        </w:rPr>
      </w:pPr>
      <w:r>
        <w:rPr>
          <w:b/>
        </w:rPr>
        <w:t>4</w:t>
      </w:r>
      <w:r w:rsidR="00277DE8" w:rsidRPr="007E3C95">
        <w:rPr>
          <w:b/>
        </w:rPr>
        <w:t xml:space="preserve">. Объем </w:t>
      </w:r>
      <w:r w:rsidR="00CB7BF5">
        <w:rPr>
          <w:b/>
        </w:rPr>
        <w:t>практики и ее продолжительность</w:t>
      </w:r>
    </w:p>
    <w:p w:rsidR="005E18A1" w:rsidRDefault="005E18A1" w:rsidP="00BE3743">
      <w:pPr>
        <w:contextualSpacing/>
        <w:jc w:val="both"/>
      </w:pPr>
      <w:r>
        <w:t>Для очной формы обучения:</w:t>
      </w:r>
    </w:p>
    <w:p w:rsidR="00BE3743" w:rsidRDefault="005E18A1" w:rsidP="00BE3743">
      <w:pPr>
        <w:contextualSpacing/>
        <w:jc w:val="both"/>
      </w:pPr>
      <w:r>
        <w:t>о</w:t>
      </w:r>
      <w:r w:rsidR="00BE3743" w:rsidRPr="004B76AC">
        <w:t xml:space="preserve">бъем </w:t>
      </w:r>
      <w:r w:rsidR="00CB7BF5">
        <w:t>практики</w:t>
      </w:r>
      <w:r w:rsidR="00BE3743" w:rsidRPr="004B76AC">
        <w:t xml:space="preserve"> – </w:t>
      </w:r>
      <w:r>
        <w:t>4 зачетные единицы (</w:t>
      </w:r>
      <w:r w:rsidR="00EC59A6">
        <w:t>144</w:t>
      </w:r>
      <w:r w:rsidR="00CB7BF5">
        <w:t xml:space="preserve"> </w:t>
      </w:r>
      <w:proofErr w:type="gramStart"/>
      <w:r w:rsidR="00CB7BF5">
        <w:t>час</w:t>
      </w:r>
      <w:r>
        <w:t>.,</w:t>
      </w:r>
      <w:proofErr w:type="gramEnd"/>
      <w:r>
        <w:t xml:space="preserve"> 2 2/3 </w:t>
      </w:r>
      <w:proofErr w:type="spellStart"/>
      <w:r>
        <w:t>нед</w:t>
      </w:r>
      <w:proofErr w:type="spellEnd"/>
      <w:r>
        <w:t>.)</w:t>
      </w:r>
    </w:p>
    <w:p w:rsidR="00CB7BF5" w:rsidRPr="004B76AC" w:rsidRDefault="005E18A1" w:rsidP="00BE3743">
      <w:pPr>
        <w:contextualSpacing/>
        <w:jc w:val="both"/>
      </w:pPr>
      <w:r>
        <w:t>ф</w:t>
      </w:r>
      <w:r w:rsidR="00CB7BF5">
        <w:t>орма контроля знаний - зачет</w:t>
      </w:r>
    </w:p>
    <w:p w:rsidR="00BE3743" w:rsidRDefault="00BE3743" w:rsidP="00BE3743">
      <w:pPr>
        <w:contextualSpacing/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100F9D"/>
    <w:multiLevelType w:val="hybridMultilevel"/>
    <w:tmpl w:val="49CA5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11"/>
  </w:num>
  <w:num w:numId="9">
    <w:abstractNumId w:val="4"/>
  </w:num>
  <w:num w:numId="10">
    <w:abstractNumId w:val="29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34"/>
  </w:num>
  <w:num w:numId="16">
    <w:abstractNumId w:val="0"/>
  </w:num>
  <w:num w:numId="17">
    <w:abstractNumId w:val="25"/>
  </w:num>
  <w:num w:numId="18">
    <w:abstractNumId w:val="20"/>
  </w:num>
  <w:num w:numId="19">
    <w:abstractNumId w:val="23"/>
  </w:num>
  <w:num w:numId="20">
    <w:abstractNumId w:val="5"/>
  </w:num>
  <w:num w:numId="21">
    <w:abstractNumId w:val="17"/>
  </w:num>
  <w:num w:numId="22">
    <w:abstractNumId w:val="26"/>
  </w:num>
  <w:num w:numId="23">
    <w:abstractNumId w:val="30"/>
  </w:num>
  <w:num w:numId="24">
    <w:abstractNumId w:val="35"/>
  </w:num>
  <w:num w:numId="25">
    <w:abstractNumId w:val="27"/>
  </w:num>
  <w:num w:numId="26">
    <w:abstractNumId w:val="15"/>
  </w:num>
  <w:num w:numId="27">
    <w:abstractNumId w:val="7"/>
  </w:num>
  <w:num w:numId="28">
    <w:abstractNumId w:val="21"/>
  </w:num>
  <w:num w:numId="29">
    <w:abstractNumId w:val="32"/>
  </w:num>
  <w:num w:numId="30">
    <w:abstractNumId w:val="2"/>
  </w:num>
  <w:num w:numId="31">
    <w:abstractNumId w:val="28"/>
  </w:num>
  <w:num w:numId="32">
    <w:abstractNumId w:val="22"/>
  </w:num>
  <w:num w:numId="33">
    <w:abstractNumId w:val="1"/>
  </w:num>
  <w:num w:numId="34">
    <w:abstractNumId w:val="1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D7CA2"/>
    <w:rsid w:val="000F42CF"/>
    <w:rsid w:val="00103631"/>
    <w:rsid w:val="001200DC"/>
    <w:rsid w:val="00124C82"/>
    <w:rsid w:val="001256A7"/>
    <w:rsid w:val="00142DD2"/>
    <w:rsid w:val="0014453A"/>
    <w:rsid w:val="001F3428"/>
    <w:rsid w:val="00203446"/>
    <w:rsid w:val="00213D09"/>
    <w:rsid w:val="0022420E"/>
    <w:rsid w:val="002248FF"/>
    <w:rsid w:val="00235EC3"/>
    <w:rsid w:val="00237825"/>
    <w:rsid w:val="002425F9"/>
    <w:rsid w:val="00264325"/>
    <w:rsid w:val="002723F4"/>
    <w:rsid w:val="00277DE8"/>
    <w:rsid w:val="002A08E8"/>
    <w:rsid w:val="002A5492"/>
    <w:rsid w:val="002B44C5"/>
    <w:rsid w:val="002D699A"/>
    <w:rsid w:val="002E0DFB"/>
    <w:rsid w:val="002F7FCE"/>
    <w:rsid w:val="003078DD"/>
    <w:rsid w:val="00330A79"/>
    <w:rsid w:val="003353BD"/>
    <w:rsid w:val="0035179F"/>
    <w:rsid w:val="003B1EE9"/>
    <w:rsid w:val="003D6868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1992"/>
    <w:rsid w:val="00533FB7"/>
    <w:rsid w:val="00547328"/>
    <w:rsid w:val="00555B71"/>
    <w:rsid w:val="00567E50"/>
    <w:rsid w:val="00573D8F"/>
    <w:rsid w:val="0058668B"/>
    <w:rsid w:val="00590A0E"/>
    <w:rsid w:val="005E18A1"/>
    <w:rsid w:val="005E5F28"/>
    <w:rsid w:val="006040E2"/>
    <w:rsid w:val="00612A9A"/>
    <w:rsid w:val="00620D7B"/>
    <w:rsid w:val="00621681"/>
    <w:rsid w:val="006539DE"/>
    <w:rsid w:val="00655CE3"/>
    <w:rsid w:val="00670264"/>
    <w:rsid w:val="00671EAA"/>
    <w:rsid w:val="00693719"/>
    <w:rsid w:val="006A0FFF"/>
    <w:rsid w:val="006B2457"/>
    <w:rsid w:val="006D1E23"/>
    <w:rsid w:val="006E0E9F"/>
    <w:rsid w:val="006F19F7"/>
    <w:rsid w:val="00715CE8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7398F"/>
    <w:rsid w:val="0087409E"/>
    <w:rsid w:val="00882693"/>
    <w:rsid w:val="008A61DF"/>
    <w:rsid w:val="008C42E5"/>
    <w:rsid w:val="008C699A"/>
    <w:rsid w:val="008D3CC2"/>
    <w:rsid w:val="008D7E57"/>
    <w:rsid w:val="008F2C79"/>
    <w:rsid w:val="00905D95"/>
    <w:rsid w:val="00912BED"/>
    <w:rsid w:val="00925E37"/>
    <w:rsid w:val="009521B7"/>
    <w:rsid w:val="009603AA"/>
    <w:rsid w:val="00986461"/>
    <w:rsid w:val="009A2BA7"/>
    <w:rsid w:val="00A012D5"/>
    <w:rsid w:val="00A1328C"/>
    <w:rsid w:val="00A31A0E"/>
    <w:rsid w:val="00A507DA"/>
    <w:rsid w:val="00A95726"/>
    <w:rsid w:val="00A9776C"/>
    <w:rsid w:val="00AA3E45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673B7"/>
    <w:rsid w:val="00B924C9"/>
    <w:rsid w:val="00BB4EA0"/>
    <w:rsid w:val="00BB601C"/>
    <w:rsid w:val="00BE3743"/>
    <w:rsid w:val="00C003FD"/>
    <w:rsid w:val="00C1018C"/>
    <w:rsid w:val="00C1281E"/>
    <w:rsid w:val="00C21A3B"/>
    <w:rsid w:val="00C24AB2"/>
    <w:rsid w:val="00C3309E"/>
    <w:rsid w:val="00CB1D00"/>
    <w:rsid w:val="00CB732E"/>
    <w:rsid w:val="00CB7BF5"/>
    <w:rsid w:val="00CE4C6D"/>
    <w:rsid w:val="00D312EA"/>
    <w:rsid w:val="00D35EA4"/>
    <w:rsid w:val="00D5658F"/>
    <w:rsid w:val="00D56BE2"/>
    <w:rsid w:val="00DA7B4C"/>
    <w:rsid w:val="00DD26C6"/>
    <w:rsid w:val="00E557BB"/>
    <w:rsid w:val="00E56185"/>
    <w:rsid w:val="00E77448"/>
    <w:rsid w:val="00EB59AE"/>
    <w:rsid w:val="00EC59A6"/>
    <w:rsid w:val="00F00422"/>
    <w:rsid w:val="00F16941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AFA8-F534-4439-8A43-06C5E0C4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12</cp:revision>
  <dcterms:created xsi:type="dcterms:W3CDTF">2017-11-09T09:48:00Z</dcterms:created>
  <dcterms:modified xsi:type="dcterms:W3CDTF">2017-12-18T14:04:00Z</dcterms:modified>
</cp:coreProperties>
</file>