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>ФЕДЕРАЛЬНОЕ АГЕНТСТВО ЖЕЛЕЗНОДОРОЖНОГО ТРАНСПОРТА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 xml:space="preserve">Федеральное государственное бюджетное образовательное учреждение высшего </w:t>
      </w:r>
      <w:r>
        <w:rPr>
          <w:rFonts w:eastAsia="Calibri"/>
          <w:sz w:val="28"/>
          <w:szCs w:val="22"/>
          <w:lang w:eastAsia="en-US"/>
        </w:rPr>
        <w:t xml:space="preserve">профессионального </w:t>
      </w:r>
      <w:r w:rsidRPr="0034468A">
        <w:rPr>
          <w:rFonts w:eastAsia="Calibri"/>
          <w:sz w:val="28"/>
          <w:szCs w:val="22"/>
          <w:lang w:eastAsia="en-US"/>
        </w:rPr>
        <w:t>образования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>«Петербургский государственный университет путей сообщения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>Императора Александра I»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>(ФГБОУ В</w:t>
      </w:r>
      <w:r>
        <w:rPr>
          <w:rFonts w:eastAsia="Calibri"/>
          <w:sz w:val="28"/>
          <w:szCs w:val="22"/>
          <w:lang w:eastAsia="en-US"/>
        </w:rPr>
        <w:t>П</w:t>
      </w:r>
      <w:r w:rsidRPr="0034468A">
        <w:rPr>
          <w:rFonts w:eastAsia="Calibri"/>
          <w:sz w:val="28"/>
          <w:szCs w:val="22"/>
          <w:lang w:eastAsia="en-US"/>
        </w:rPr>
        <w:t>О ПГУПС)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>Кафедра «Философия, политология и социология»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b/>
          <w:bCs/>
          <w:sz w:val="28"/>
          <w:szCs w:val="22"/>
          <w:lang w:eastAsia="en-US"/>
        </w:rPr>
      </w:pPr>
      <w:r w:rsidRPr="0034468A">
        <w:rPr>
          <w:rFonts w:eastAsia="Calibri"/>
          <w:b/>
          <w:bCs/>
          <w:sz w:val="28"/>
          <w:szCs w:val="22"/>
          <w:lang w:eastAsia="en-US"/>
        </w:rPr>
        <w:t>РАБОЧАЯ ПРОГРАММА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i/>
          <w:iCs/>
          <w:sz w:val="28"/>
          <w:szCs w:val="22"/>
          <w:lang w:eastAsia="en-US"/>
        </w:rPr>
        <w:t>дисциплины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>«ФИЛОСОФСКИЕ ПРОБЛЕМЫ НАУКИ И ТЕХНИКИ» (Б</w:t>
      </w:r>
      <w:proofErr w:type="gramStart"/>
      <w:r w:rsidRPr="0034468A">
        <w:rPr>
          <w:rFonts w:eastAsia="Calibri"/>
          <w:sz w:val="28"/>
          <w:szCs w:val="22"/>
          <w:lang w:eastAsia="en-US"/>
        </w:rPr>
        <w:t>1</w:t>
      </w:r>
      <w:proofErr w:type="gramEnd"/>
      <w:r w:rsidRPr="0034468A">
        <w:rPr>
          <w:rFonts w:eastAsia="Calibri"/>
          <w:sz w:val="28"/>
          <w:szCs w:val="22"/>
          <w:lang w:eastAsia="en-US"/>
        </w:rPr>
        <w:t>.Б.</w:t>
      </w:r>
      <w:r>
        <w:rPr>
          <w:rFonts w:eastAsia="Calibri"/>
          <w:sz w:val="28"/>
          <w:szCs w:val="22"/>
          <w:lang w:eastAsia="en-US"/>
        </w:rPr>
        <w:t>2</w:t>
      </w:r>
      <w:r w:rsidRPr="0034468A">
        <w:rPr>
          <w:rFonts w:eastAsia="Calibri"/>
          <w:sz w:val="28"/>
          <w:szCs w:val="22"/>
          <w:lang w:eastAsia="en-US"/>
        </w:rPr>
        <w:t>)</w:t>
      </w: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84126A" w:rsidRDefault="009B3E3C" w:rsidP="009B3E3C">
      <w:pPr>
        <w:widowControl/>
        <w:spacing w:line="240" w:lineRule="auto"/>
        <w:ind w:firstLine="0"/>
        <w:jc w:val="center"/>
        <w:rPr>
          <w:rFonts w:eastAsia="Calibri"/>
          <w:i/>
          <w:sz w:val="28"/>
          <w:szCs w:val="22"/>
          <w:lang w:eastAsia="en-US"/>
        </w:rPr>
      </w:pPr>
      <w:bookmarkStart w:id="0" w:name="_GoBack"/>
      <w:r w:rsidRPr="0084126A">
        <w:rPr>
          <w:rFonts w:eastAsia="Calibri"/>
          <w:i/>
          <w:sz w:val="28"/>
          <w:szCs w:val="22"/>
          <w:lang w:eastAsia="en-US"/>
        </w:rPr>
        <w:t>для направления</w:t>
      </w:r>
    </w:p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27</w:t>
      </w:r>
      <w:r w:rsidRPr="0034468A">
        <w:rPr>
          <w:rFonts w:eastAsia="Calibri"/>
          <w:sz w:val="28"/>
          <w:szCs w:val="22"/>
          <w:lang w:eastAsia="en-US"/>
        </w:rPr>
        <w:t>.04.0</w:t>
      </w:r>
      <w:r>
        <w:rPr>
          <w:rFonts w:eastAsia="Calibri"/>
          <w:sz w:val="28"/>
          <w:szCs w:val="22"/>
          <w:lang w:eastAsia="en-US"/>
        </w:rPr>
        <w:t>3</w:t>
      </w:r>
      <w:r w:rsidRPr="0034468A">
        <w:rPr>
          <w:rFonts w:eastAsia="Calibri"/>
          <w:sz w:val="28"/>
          <w:szCs w:val="22"/>
          <w:lang w:eastAsia="en-US"/>
        </w:rPr>
        <w:t xml:space="preserve"> «</w:t>
      </w:r>
      <w:r w:rsidR="00954289">
        <w:rPr>
          <w:sz w:val="28"/>
          <w:szCs w:val="28"/>
        </w:rPr>
        <w:t>Системный анализ и управление</w:t>
      </w:r>
      <w:r w:rsidRPr="0034468A">
        <w:rPr>
          <w:rFonts w:eastAsia="Calibri"/>
          <w:sz w:val="28"/>
          <w:szCs w:val="22"/>
          <w:lang w:eastAsia="en-US"/>
        </w:rPr>
        <w:t>»</w:t>
      </w: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Pr="0084126A" w:rsidRDefault="009B3E3C" w:rsidP="009B3E3C">
      <w:pPr>
        <w:widowControl/>
        <w:spacing w:line="240" w:lineRule="auto"/>
        <w:ind w:firstLine="0"/>
        <w:jc w:val="center"/>
        <w:rPr>
          <w:rFonts w:eastAsia="Calibri"/>
          <w:i/>
          <w:sz w:val="28"/>
          <w:szCs w:val="22"/>
          <w:lang w:eastAsia="en-US"/>
        </w:rPr>
      </w:pPr>
      <w:r w:rsidRPr="0084126A">
        <w:rPr>
          <w:rFonts w:eastAsia="Calibri"/>
          <w:i/>
          <w:sz w:val="28"/>
          <w:szCs w:val="22"/>
          <w:lang w:eastAsia="en-US"/>
        </w:rPr>
        <w:t xml:space="preserve">по магистерской программе </w:t>
      </w:r>
    </w:p>
    <w:p w:rsidR="009B3E3C" w:rsidRPr="00417BA0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8"/>
          <w:lang w:eastAsia="en-US"/>
        </w:rPr>
      </w:pPr>
      <w:r w:rsidRPr="00417BA0">
        <w:rPr>
          <w:rFonts w:eastAsia="Calibri"/>
          <w:sz w:val="28"/>
          <w:szCs w:val="28"/>
          <w:lang w:eastAsia="en-US"/>
        </w:rPr>
        <w:t>«</w:t>
      </w:r>
      <w:r>
        <w:rPr>
          <w:sz w:val="28"/>
          <w:szCs w:val="28"/>
        </w:rPr>
        <w:t>Системный анализ и исследование операций в технических системах</w:t>
      </w:r>
      <w:r w:rsidRPr="00417BA0">
        <w:rPr>
          <w:rFonts w:eastAsia="Calibri"/>
          <w:sz w:val="28"/>
          <w:szCs w:val="28"/>
          <w:lang w:eastAsia="en-US"/>
        </w:rPr>
        <w:t xml:space="preserve">» </w:t>
      </w:r>
    </w:p>
    <w:bookmarkEnd w:id="0"/>
    <w:p w:rsidR="009B3E3C" w:rsidRPr="0034468A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 w:rsidRPr="0034468A">
        <w:rPr>
          <w:rFonts w:eastAsia="Calibri"/>
          <w:sz w:val="28"/>
          <w:szCs w:val="22"/>
          <w:lang w:eastAsia="en-US"/>
        </w:rPr>
        <w:t>Форма обучения – очная, заочная</w:t>
      </w: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</w:p>
    <w:p w:rsid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Санкт-Петербург</w:t>
      </w:r>
    </w:p>
    <w:p w:rsidR="0048723D" w:rsidRPr="009B3E3C" w:rsidRDefault="009B3E3C" w:rsidP="009B3E3C">
      <w:pPr>
        <w:widowControl/>
        <w:spacing w:line="240" w:lineRule="auto"/>
        <w:ind w:firstLine="0"/>
        <w:jc w:val="center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2015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D2714B">
        <w:rPr>
          <w:sz w:val="28"/>
          <w:szCs w:val="28"/>
        </w:rPr>
        <w:br w:type="page"/>
      </w:r>
      <w:r w:rsidRPr="00685D61">
        <w:rPr>
          <w:sz w:val="28"/>
          <w:szCs w:val="28"/>
        </w:rPr>
        <w:lastRenderedPageBreak/>
        <w:t>Рабочая программа рассмотрена и обсуждена на заседании кафедры</w:t>
      </w:r>
    </w:p>
    <w:p w:rsidR="0048723D" w:rsidRPr="00685D61" w:rsidRDefault="009B3E3C" w:rsidP="008946E4">
      <w:pPr>
        <w:widowControl/>
        <w:spacing w:line="240" w:lineRule="auto"/>
        <w:ind w:firstLine="0"/>
        <w:rPr>
          <w:i/>
          <w:iCs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-1019175</wp:posOffset>
            </wp:positionH>
            <wp:positionV relativeFrom="paragraph">
              <wp:posOffset>-1007745</wp:posOffset>
            </wp:positionV>
            <wp:extent cx="7496175" cy="10619740"/>
            <wp:effectExtent l="190500" t="133350" r="180975" b="12446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480000">
                      <a:off x="0" y="0"/>
                      <a:ext cx="7496175" cy="1061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8723D" w:rsidRPr="00685D61">
        <w:rPr>
          <w:sz w:val="28"/>
          <w:szCs w:val="28"/>
        </w:rPr>
        <w:t>«Философия, политология и социология»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Протокол № __ от «___» _________ 201 __ г.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204"/>
        <w:gridCol w:w="1984"/>
        <w:gridCol w:w="1383"/>
      </w:tblGrid>
      <w:tr w:rsidR="0048723D" w:rsidRPr="00685D61">
        <w:tc>
          <w:tcPr>
            <w:tcW w:w="620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85D61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685D61">
              <w:rPr>
                <w:sz w:val="28"/>
                <w:szCs w:val="28"/>
              </w:rPr>
              <w:t xml:space="preserve"> кафедрой</w:t>
            </w:r>
          </w:p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i/>
                <w:iCs/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 xml:space="preserve">«Философия, политология и социология»   </w:t>
            </w:r>
          </w:p>
        </w:tc>
        <w:tc>
          <w:tcPr>
            <w:tcW w:w="1984" w:type="dxa"/>
            <w:vAlign w:val="bottom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8723D" w:rsidRPr="00446FD4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48723D" w:rsidRPr="00685D61">
        <w:tc>
          <w:tcPr>
            <w:tcW w:w="620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5A611E" w:rsidRDefault="005A611E" w:rsidP="008946E4">
      <w:pPr>
        <w:widowControl/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Первая актуализация до 22.06.2016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Рабочая программа рассмотрена и обсуждена на заседании кафедры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i/>
          <w:iCs/>
          <w:sz w:val="28"/>
          <w:szCs w:val="28"/>
        </w:rPr>
      </w:pPr>
      <w:r w:rsidRPr="00685D61">
        <w:rPr>
          <w:sz w:val="28"/>
          <w:szCs w:val="28"/>
        </w:rPr>
        <w:t>«Философия, политология и социология»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Протокол № __ от «___» _________ 201 __ г.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204"/>
        <w:gridCol w:w="1984"/>
        <w:gridCol w:w="1383"/>
      </w:tblGrid>
      <w:tr w:rsidR="0048723D" w:rsidRPr="00685D61">
        <w:tc>
          <w:tcPr>
            <w:tcW w:w="620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85D61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685D61">
              <w:rPr>
                <w:sz w:val="28"/>
                <w:szCs w:val="28"/>
              </w:rPr>
              <w:t xml:space="preserve"> кафедрой </w:t>
            </w:r>
          </w:p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«Философия, политология и социология»</w:t>
            </w:r>
          </w:p>
        </w:tc>
        <w:tc>
          <w:tcPr>
            <w:tcW w:w="1984" w:type="dxa"/>
            <w:vAlign w:val="bottom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8723D" w:rsidRPr="00446FD4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48723D" w:rsidRPr="00685D61">
        <w:tc>
          <w:tcPr>
            <w:tcW w:w="620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5A611E" w:rsidRPr="005A611E" w:rsidRDefault="005A611E" w:rsidP="005A611E">
      <w:pPr>
        <w:widowControl/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Вторая актуализация с 01.10.2016 до 25.01.2017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Рабочая программа рассмотрена и обсуждена на заседании кафедры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i/>
          <w:iCs/>
          <w:sz w:val="28"/>
          <w:szCs w:val="28"/>
        </w:rPr>
      </w:pPr>
      <w:r w:rsidRPr="00685D61">
        <w:rPr>
          <w:sz w:val="28"/>
          <w:szCs w:val="28"/>
        </w:rPr>
        <w:t>«Философия, политология и социология»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Протокол № __  от «___» _________ 201 __ г.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t>Программа актуализирована и продлена на 201__/201__ учебный год (приложение).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6204"/>
        <w:gridCol w:w="1984"/>
        <w:gridCol w:w="1383"/>
      </w:tblGrid>
      <w:tr w:rsidR="0048723D" w:rsidRPr="00685D61">
        <w:tc>
          <w:tcPr>
            <w:tcW w:w="620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685D61">
              <w:rPr>
                <w:sz w:val="28"/>
                <w:szCs w:val="28"/>
              </w:rPr>
              <w:t>аведующ</w:t>
            </w:r>
            <w:r>
              <w:rPr>
                <w:sz w:val="28"/>
                <w:szCs w:val="28"/>
              </w:rPr>
              <w:t>ий</w:t>
            </w:r>
            <w:r w:rsidRPr="00685D61">
              <w:rPr>
                <w:sz w:val="28"/>
                <w:szCs w:val="28"/>
              </w:rPr>
              <w:t xml:space="preserve"> кафедрой </w:t>
            </w:r>
          </w:p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«Философия, политология и социология»</w:t>
            </w:r>
          </w:p>
        </w:tc>
        <w:tc>
          <w:tcPr>
            <w:tcW w:w="1984" w:type="dxa"/>
            <w:vAlign w:val="bottom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____________</w:t>
            </w:r>
          </w:p>
        </w:tc>
        <w:tc>
          <w:tcPr>
            <w:tcW w:w="1383" w:type="dxa"/>
            <w:vAlign w:val="bottom"/>
          </w:tcPr>
          <w:p w:rsidR="0048723D" w:rsidRPr="00446FD4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  <w:lang w:val="en-US"/>
              </w:rPr>
            </w:pPr>
          </w:p>
        </w:tc>
      </w:tr>
      <w:tr w:rsidR="0048723D" w:rsidRPr="00685D61">
        <w:tc>
          <w:tcPr>
            <w:tcW w:w="620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685D61">
              <w:rPr>
                <w:sz w:val="28"/>
                <w:szCs w:val="28"/>
              </w:rPr>
              <w:t>«___» _________ 201 __ г.</w:t>
            </w:r>
          </w:p>
        </w:tc>
        <w:tc>
          <w:tcPr>
            <w:tcW w:w="1984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48723D" w:rsidRPr="00685D61" w:rsidRDefault="0048723D" w:rsidP="008946E4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</w:p>
        </w:tc>
      </w:tr>
    </w:tbl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685D61" w:rsidRDefault="0048723D" w:rsidP="008946E4">
      <w:pPr>
        <w:widowControl/>
        <w:spacing w:line="240" w:lineRule="auto"/>
        <w:ind w:firstLine="0"/>
        <w:rPr>
          <w:i/>
          <w:iCs/>
          <w:sz w:val="28"/>
          <w:szCs w:val="28"/>
        </w:rPr>
      </w:pPr>
    </w:p>
    <w:p w:rsidR="005A611E" w:rsidRPr="005A611E" w:rsidRDefault="005A611E" w:rsidP="005A611E">
      <w:pPr>
        <w:widowControl/>
        <w:spacing w:line="240" w:lineRule="auto"/>
        <w:ind w:firstLine="0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Третья актуализация до 28 или 29 или 30 августа 2017</w:t>
      </w:r>
    </w:p>
    <w:p w:rsidR="0048723D" w:rsidRPr="00685D61" w:rsidRDefault="0048723D" w:rsidP="008946E4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FB0C43" w:rsidRDefault="0048723D" w:rsidP="008F0042">
      <w:pPr>
        <w:widowControl/>
        <w:spacing w:line="240" w:lineRule="auto"/>
        <w:ind w:firstLine="0"/>
        <w:rPr>
          <w:sz w:val="28"/>
          <w:szCs w:val="28"/>
        </w:rPr>
      </w:pPr>
      <w:r w:rsidRPr="00685D61">
        <w:rPr>
          <w:sz w:val="28"/>
          <w:szCs w:val="28"/>
        </w:rPr>
        <w:br w:type="page"/>
      </w:r>
    </w:p>
    <w:p w:rsidR="0048723D" w:rsidRPr="00D2714B" w:rsidRDefault="001E4021" w:rsidP="0095427B">
      <w:pPr>
        <w:widowControl/>
        <w:tabs>
          <w:tab w:val="left" w:pos="851"/>
        </w:tabs>
        <w:spacing w:line="240" w:lineRule="auto"/>
        <w:ind w:firstLine="0"/>
        <w:jc w:val="left"/>
        <w:rPr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-1003935</wp:posOffset>
            </wp:positionH>
            <wp:positionV relativeFrom="paragraph">
              <wp:posOffset>-835660</wp:posOffset>
            </wp:positionV>
            <wp:extent cx="7454900" cy="10532727"/>
            <wp:effectExtent l="0" t="0" r="0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Ходаковский Богданова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59107" cy="105386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3712" w:rsidRDefault="001E371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1E3712" w:rsidRDefault="001E3712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</w:p>
    <w:p w:rsidR="0048723D" w:rsidRPr="00D2714B" w:rsidRDefault="00A43510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48723D" w:rsidRPr="00D2714B">
        <w:rPr>
          <w:b/>
          <w:bCs/>
          <w:sz w:val="28"/>
          <w:szCs w:val="28"/>
        </w:rPr>
        <w:t>1. Цели и задачи дисциплины</w:t>
      </w:r>
    </w:p>
    <w:p w:rsidR="0048723D" w:rsidRPr="00D2714B" w:rsidRDefault="0048723D" w:rsidP="0095427B">
      <w:pPr>
        <w:widowControl/>
        <w:tabs>
          <w:tab w:val="left" w:pos="0"/>
        </w:tabs>
        <w:spacing w:line="240" w:lineRule="auto"/>
        <w:ind w:firstLine="0"/>
        <w:rPr>
          <w:sz w:val="28"/>
          <w:szCs w:val="28"/>
        </w:rPr>
      </w:pPr>
    </w:p>
    <w:p w:rsidR="0048723D" w:rsidRPr="00A178CC" w:rsidRDefault="0048723D" w:rsidP="00780EDD">
      <w:pPr>
        <w:widowControl/>
        <w:spacing w:line="240" w:lineRule="auto"/>
        <w:ind w:firstLine="851"/>
        <w:rPr>
          <w:sz w:val="28"/>
          <w:szCs w:val="28"/>
        </w:rPr>
      </w:pPr>
      <w:r w:rsidRPr="00222B13">
        <w:rPr>
          <w:sz w:val="28"/>
          <w:szCs w:val="28"/>
        </w:rPr>
        <w:t>Рабочая программа составлена в соответстви</w:t>
      </w:r>
      <w:r w:rsidR="00F86432">
        <w:rPr>
          <w:sz w:val="28"/>
          <w:szCs w:val="28"/>
        </w:rPr>
        <w:t xml:space="preserve">и с ФГОС </w:t>
      </w:r>
      <w:proofErr w:type="gramStart"/>
      <w:r w:rsidR="00F86432">
        <w:rPr>
          <w:sz w:val="28"/>
          <w:szCs w:val="28"/>
        </w:rPr>
        <w:t>ВО</w:t>
      </w:r>
      <w:proofErr w:type="gramEnd"/>
      <w:r w:rsidR="00F86432">
        <w:rPr>
          <w:sz w:val="28"/>
          <w:szCs w:val="28"/>
        </w:rPr>
        <w:t xml:space="preserve">, утвержденным «30» </w:t>
      </w:r>
      <w:r w:rsidRPr="00222B13">
        <w:rPr>
          <w:sz w:val="28"/>
          <w:szCs w:val="28"/>
        </w:rPr>
        <w:t>октября 2014 г., приказ № 1413 по направлению 27.04.03 «Системный анализ и управление», по дисциплине «Философские проблемы науки и техники».</w:t>
      </w:r>
    </w:p>
    <w:p w:rsidR="0048723D" w:rsidRPr="00A178CC" w:rsidRDefault="0048723D" w:rsidP="00025FF0">
      <w:pPr>
        <w:pStyle w:val="ListParagraph1"/>
        <w:ind w:left="0" w:firstLine="851"/>
        <w:jc w:val="both"/>
      </w:pPr>
      <w:r w:rsidRPr="00A178CC">
        <w:t xml:space="preserve">Целью изучения дисциплины является </w:t>
      </w:r>
      <w:r w:rsidRPr="00780EDD">
        <w:t>получение представления о тенденциях исторического развития науки и техники.</w:t>
      </w:r>
    </w:p>
    <w:p w:rsidR="0048723D" w:rsidRPr="00A178CC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178CC">
        <w:rPr>
          <w:sz w:val="28"/>
          <w:szCs w:val="28"/>
        </w:rPr>
        <w:t>Для достижения поставленной цели решаются следующие задачи:</w:t>
      </w:r>
    </w:p>
    <w:p w:rsidR="0048723D" w:rsidRPr="00780EDD" w:rsidRDefault="0048723D" w:rsidP="00780ED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780EDD">
        <w:rPr>
          <w:snapToGrid w:val="0"/>
          <w:sz w:val="28"/>
          <w:szCs w:val="28"/>
        </w:rPr>
        <w:t>изучение основных  концепций современной философии науки и техники;</w:t>
      </w:r>
    </w:p>
    <w:p w:rsidR="0048723D" w:rsidRPr="00780EDD" w:rsidRDefault="0048723D" w:rsidP="00780ED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780EDD">
        <w:rPr>
          <w:snapToGrid w:val="0"/>
          <w:sz w:val="28"/>
          <w:szCs w:val="28"/>
        </w:rPr>
        <w:t>формирование понимания значимости философского знания в решении практических и познавательных задач;</w:t>
      </w:r>
    </w:p>
    <w:p w:rsidR="0048723D" w:rsidRPr="00780EDD" w:rsidRDefault="0048723D" w:rsidP="00780ED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780EDD">
        <w:rPr>
          <w:snapToGrid w:val="0"/>
          <w:sz w:val="28"/>
          <w:szCs w:val="28"/>
        </w:rPr>
        <w:t xml:space="preserve">овладение анализом основных мировоззренческих и методологических проблем, возникающих в науке на современном этапе ее развития; </w:t>
      </w:r>
    </w:p>
    <w:p w:rsidR="0048723D" w:rsidRPr="00780EDD" w:rsidRDefault="0048723D" w:rsidP="00780ED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780EDD">
        <w:rPr>
          <w:snapToGrid w:val="0"/>
          <w:sz w:val="28"/>
          <w:szCs w:val="28"/>
        </w:rPr>
        <w:t xml:space="preserve">осмысление динамики научно-технического развития в широком </w:t>
      </w:r>
    </w:p>
    <w:p w:rsidR="0048723D" w:rsidRPr="00780EDD" w:rsidRDefault="0048723D" w:rsidP="00780EDD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1418" w:hanging="567"/>
        <w:rPr>
          <w:snapToGrid w:val="0"/>
          <w:sz w:val="28"/>
          <w:szCs w:val="28"/>
        </w:rPr>
      </w:pPr>
      <w:r w:rsidRPr="00780EDD">
        <w:rPr>
          <w:snapToGrid w:val="0"/>
          <w:sz w:val="28"/>
          <w:szCs w:val="28"/>
        </w:rPr>
        <w:t>социокультурном контексте.</w:t>
      </w:r>
    </w:p>
    <w:p w:rsidR="0048723D" w:rsidRPr="00D2714B" w:rsidRDefault="0048723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D2714B" w:rsidRDefault="0048723D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</w:t>
      </w:r>
      <w:r>
        <w:rPr>
          <w:b/>
          <w:bCs/>
          <w:sz w:val="28"/>
          <w:szCs w:val="28"/>
        </w:rPr>
        <w:t xml:space="preserve"> профессиональной</w:t>
      </w:r>
      <w:r w:rsidRPr="00D2714B">
        <w:rPr>
          <w:b/>
          <w:bCs/>
          <w:sz w:val="28"/>
          <w:szCs w:val="28"/>
        </w:rPr>
        <w:t xml:space="preserve"> образовательной программы</w:t>
      </w:r>
    </w:p>
    <w:p w:rsidR="0048723D" w:rsidRPr="00D2714B" w:rsidRDefault="0048723D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Планируемыми результатами обучения по дисциплине являются: приобретение знаний, умений, навыков.</w:t>
      </w:r>
    </w:p>
    <w:p w:rsidR="0048723D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В результате освоения дисциплины обучающийся должен:</w:t>
      </w:r>
    </w:p>
    <w:p w:rsidR="0048723D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48723D" w:rsidRPr="00780EDD" w:rsidRDefault="0048723D" w:rsidP="00780EDD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780EDD">
        <w:rPr>
          <w:sz w:val="28"/>
          <w:szCs w:val="28"/>
        </w:rPr>
        <w:t>современные проблемы науки и техники;</w:t>
      </w:r>
    </w:p>
    <w:p w:rsidR="0048723D" w:rsidRPr="00780EDD" w:rsidRDefault="0048723D" w:rsidP="00780EDD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780EDD">
        <w:rPr>
          <w:sz w:val="28"/>
          <w:szCs w:val="28"/>
        </w:rPr>
        <w:t>формы и методы научного познания;</w:t>
      </w:r>
    </w:p>
    <w:p w:rsidR="0048723D" w:rsidRPr="00780EDD" w:rsidRDefault="0048723D" w:rsidP="00780EDD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780EDD">
        <w:rPr>
          <w:sz w:val="28"/>
          <w:szCs w:val="28"/>
        </w:rPr>
        <w:t>развитие науки и смену типов научной рациональности;</w:t>
      </w:r>
    </w:p>
    <w:p w:rsidR="0048723D" w:rsidRPr="00780EDD" w:rsidRDefault="0048723D" w:rsidP="00780EDD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780EDD">
        <w:rPr>
          <w:sz w:val="28"/>
          <w:szCs w:val="28"/>
        </w:rPr>
        <w:t>критерии и новое понимание научно-технического прогресса в концепции устойчивого развития;</w:t>
      </w:r>
    </w:p>
    <w:p w:rsidR="0048723D" w:rsidRPr="00780EDD" w:rsidRDefault="0048723D" w:rsidP="00780EDD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780EDD">
        <w:rPr>
          <w:sz w:val="28"/>
          <w:szCs w:val="28"/>
        </w:rPr>
        <w:t>иррациональные последствия научно-технического прогресса;</w:t>
      </w:r>
    </w:p>
    <w:p w:rsidR="0048723D" w:rsidRPr="00780EDD" w:rsidRDefault="0048723D" w:rsidP="00780EDD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780EDD">
        <w:rPr>
          <w:sz w:val="28"/>
          <w:szCs w:val="28"/>
        </w:rPr>
        <w:t>специфику философского осмысления техники и технических наук.</w:t>
      </w:r>
    </w:p>
    <w:p w:rsidR="0048723D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48723D" w:rsidRPr="00780EDD" w:rsidRDefault="0048723D" w:rsidP="00780EDD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40" w:lineRule="auto"/>
        <w:ind w:left="1276" w:right="-1" w:hanging="425"/>
        <w:rPr>
          <w:sz w:val="28"/>
          <w:szCs w:val="28"/>
        </w:rPr>
      </w:pPr>
      <w:r w:rsidRPr="00780EDD">
        <w:rPr>
          <w:sz w:val="28"/>
          <w:szCs w:val="28"/>
        </w:rPr>
        <w:t>выбирать и использовать методы ведения научных исследований;</w:t>
      </w:r>
    </w:p>
    <w:p w:rsidR="0048723D" w:rsidRPr="00780EDD" w:rsidRDefault="0048723D" w:rsidP="00780EDD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40" w:lineRule="auto"/>
        <w:ind w:left="1276" w:right="-1" w:hanging="425"/>
        <w:rPr>
          <w:sz w:val="28"/>
          <w:szCs w:val="28"/>
        </w:rPr>
      </w:pPr>
      <w:r w:rsidRPr="00780EDD">
        <w:rPr>
          <w:sz w:val="28"/>
          <w:szCs w:val="28"/>
        </w:rPr>
        <w:t xml:space="preserve">анализировать и обобщать результаты исследований, доводить их до практической реализации; </w:t>
      </w:r>
    </w:p>
    <w:p w:rsidR="0048723D" w:rsidRPr="00780EDD" w:rsidRDefault="0048723D" w:rsidP="00780EDD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40" w:lineRule="auto"/>
        <w:ind w:left="1276" w:right="-1" w:hanging="425"/>
        <w:rPr>
          <w:sz w:val="28"/>
          <w:szCs w:val="28"/>
        </w:rPr>
      </w:pPr>
      <w:r w:rsidRPr="00780EDD">
        <w:rPr>
          <w:sz w:val="28"/>
          <w:szCs w:val="28"/>
        </w:rPr>
        <w:t>различать философский и естественнонаучный подход к познанию жизни;</w:t>
      </w:r>
    </w:p>
    <w:p w:rsidR="0048723D" w:rsidRPr="00780EDD" w:rsidRDefault="0048723D" w:rsidP="00780EDD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40" w:lineRule="auto"/>
        <w:ind w:left="1276" w:right="-1" w:hanging="425"/>
        <w:rPr>
          <w:sz w:val="28"/>
          <w:szCs w:val="28"/>
        </w:rPr>
      </w:pPr>
      <w:r w:rsidRPr="00780EDD">
        <w:rPr>
          <w:sz w:val="28"/>
          <w:szCs w:val="28"/>
        </w:rPr>
        <w:t>приводить анализ влияния НТР на развитие общества в истории;</w:t>
      </w:r>
    </w:p>
    <w:p w:rsidR="0048723D" w:rsidRPr="00780EDD" w:rsidRDefault="0048723D" w:rsidP="00780EDD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40" w:lineRule="auto"/>
        <w:ind w:left="1276" w:right="-1" w:hanging="425"/>
        <w:rPr>
          <w:sz w:val="28"/>
          <w:szCs w:val="28"/>
        </w:rPr>
      </w:pPr>
      <w:r w:rsidRPr="00780EDD">
        <w:rPr>
          <w:sz w:val="28"/>
          <w:szCs w:val="28"/>
        </w:rPr>
        <w:t>выявлять современные проблемы общества в экономике, политике;</w:t>
      </w:r>
    </w:p>
    <w:p w:rsidR="0048723D" w:rsidRPr="00780EDD" w:rsidRDefault="0048723D" w:rsidP="00780EDD">
      <w:pPr>
        <w:widowControl/>
        <w:numPr>
          <w:ilvl w:val="0"/>
          <w:numId w:val="3"/>
        </w:numPr>
        <w:shd w:val="clear" w:color="auto" w:fill="FFFFFF"/>
        <w:tabs>
          <w:tab w:val="left" w:pos="1276"/>
          <w:tab w:val="left" w:pos="1418"/>
        </w:tabs>
        <w:spacing w:line="240" w:lineRule="auto"/>
        <w:ind w:left="1276" w:right="-1" w:hanging="425"/>
        <w:rPr>
          <w:sz w:val="28"/>
          <w:szCs w:val="28"/>
        </w:rPr>
      </w:pPr>
      <w:r w:rsidRPr="00780EDD">
        <w:rPr>
          <w:sz w:val="28"/>
          <w:szCs w:val="28"/>
        </w:rPr>
        <w:t xml:space="preserve">ориентироваться в методологических и мировоззренческих проблемах, возникающих в науке и технике. </w:t>
      </w:r>
    </w:p>
    <w:p w:rsidR="0048723D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bCs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48723D" w:rsidRPr="00EB024E" w:rsidRDefault="0048723D" w:rsidP="00EB024E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EB024E">
        <w:rPr>
          <w:sz w:val="28"/>
          <w:szCs w:val="28"/>
        </w:rPr>
        <w:t>стилем научного исследования и нормами методологической культуры поискового мышления;</w:t>
      </w:r>
    </w:p>
    <w:p w:rsidR="0048723D" w:rsidRPr="00EB024E" w:rsidRDefault="0048723D" w:rsidP="00EB024E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EB024E">
        <w:rPr>
          <w:sz w:val="28"/>
          <w:szCs w:val="28"/>
        </w:rPr>
        <w:t>основными методами научного познания;</w:t>
      </w:r>
    </w:p>
    <w:p w:rsidR="0048723D" w:rsidRPr="00EB024E" w:rsidRDefault="0048723D" w:rsidP="00EB024E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EB024E">
        <w:rPr>
          <w:sz w:val="28"/>
          <w:szCs w:val="28"/>
        </w:rPr>
        <w:t>логикой научного познания;</w:t>
      </w:r>
    </w:p>
    <w:p w:rsidR="0048723D" w:rsidRPr="00EB024E" w:rsidRDefault="0048723D" w:rsidP="00EB024E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EB024E">
        <w:rPr>
          <w:sz w:val="28"/>
          <w:szCs w:val="28"/>
        </w:rPr>
        <w:t>методикой анализа научных текстов;</w:t>
      </w:r>
    </w:p>
    <w:p w:rsidR="0048723D" w:rsidRPr="00EB024E" w:rsidRDefault="0048723D" w:rsidP="00EB024E">
      <w:pPr>
        <w:widowControl/>
        <w:numPr>
          <w:ilvl w:val="0"/>
          <w:numId w:val="3"/>
        </w:numPr>
        <w:spacing w:line="240" w:lineRule="auto"/>
        <w:ind w:left="1276" w:hanging="425"/>
        <w:rPr>
          <w:sz w:val="28"/>
          <w:szCs w:val="28"/>
        </w:rPr>
      </w:pPr>
      <w:r w:rsidRPr="00EB024E">
        <w:rPr>
          <w:sz w:val="28"/>
          <w:szCs w:val="28"/>
        </w:rPr>
        <w:t>критериями истинности знания.</w:t>
      </w:r>
    </w:p>
    <w:p w:rsidR="0048723D" w:rsidRDefault="0048723D" w:rsidP="00A52159">
      <w:pPr>
        <w:widowControl/>
        <w:spacing w:line="240" w:lineRule="auto"/>
        <w:ind w:firstLine="851"/>
        <w:rPr>
          <w:sz w:val="28"/>
          <w:szCs w:val="28"/>
        </w:rPr>
      </w:pPr>
    </w:p>
    <w:p w:rsidR="0048723D" w:rsidRDefault="0048723D" w:rsidP="00A52159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Изучение</w:t>
      </w:r>
      <w:r w:rsidRPr="004C3FFE">
        <w:rPr>
          <w:sz w:val="28"/>
          <w:szCs w:val="28"/>
        </w:rPr>
        <w:t xml:space="preserve"> дисциплины </w:t>
      </w:r>
      <w:r>
        <w:rPr>
          <w:sz w:val="28"/>
          <w:szCs w:val="28"/>
        </w:rPr>
        <w:t xml:space="preserve">направлено на формирование следующих </w:t>
      </w:r>
      <w:r>
        <w:rPr>
          <w:b/>
          <w:bCs/>
          <w:sz w:val="28"/>
          <w:szCs w:val="28"/>
        </w:rPr>
        <w:t>общекультурных компетенций</w:t>
      </w:r>
      <w:r w:rsidRPr="004C3FFE">
        <w:rPr>
          <w:b/>
          <w:bCs/>
          <w:sz w:val="28"/>
          <w:szCs w:val="28"/>
        </w:rPr>
        <w:t xml:space="preserve"> (ОК)</w:t>
      </w:r>
      <w:r>
        <w:rPr>
          <w:sz w:val="28"/>
          <w:szCs w:val="28"/>
        </w:rPr>
        <w:t>:</w:t>
      </w:r>
    </w:p>
    <w:p w:rsidR="0048723D" w:rsidRPr="00222B13" w:rsidRDefault="0048723D" w:rsidP="00DB7B28">
      <w:pPr>
        <w:pStyle w:val="Style15"/>
        <w:widowControl/>
        <w:numPr>
          <w:ilvl w:val="0"/>
          <w:numId w:val="21"/>
        </w:numPr>
        <w:tabs>
          <w:tab w:val="left" w:pos="0"/>
          <w:tab w:val="left" w:pos="1418"/>
        </w:tabs>
        <w:spacing w:line="240" w:lineRule="auto"/>
        <w:ind w:left="0" w:right="19" w:firstLine="851"/>
        <w:rPr>
          <w:rStyle w:val="FontStyle48"/>
          <w:sz w:val="28"/>
          <w:szCs w:val="28"/>
        </w:rPr>
      </w:pPr>
      <w:r w:rsidRPr="00222B13">
        <w:rPr>
          <w:rStyle w:val="FontStyle48"/>
          <w:sz w:val="28"/>
          <w:szCs w:val="28"/>
        </w:rPr>
        <w:t>способность</w:t>
      </w:r>
      <w:r w:rsidR="00F86432">
        <w:rPr>
          <w:rStyle w:val="FontStyle48"/>
          <w:sz w:val="28"/>
          <w:szCs w:val="28"/>
        </w:rPr>
        <w:t>ю</w:t>
      </w:r>
      <w:r w:rsidRPr="00222B13">
        <w:rPr>
          <w:rStyle w:val="FontStyle48"/>
          <w:sz w:val="28"/>
          <w:szCs w:val="28"/>
        </w:rPr>
        <w:t xml:space="preserve"> к саморазвитию, самоорганизации, использовани</w:t>
      </w:r>
      <w:r w:rsidR="00F86432">
        <w:rPr>
          <w:rStyle w:val="FontStyle48"/>
          <w:sz w:val="28"/>
          <w:szCs w:val="28"/>
        </w:rPr>
        <w:t>ю</w:t>
      </w:r>
      <w:r w:rsidRPr="00222B13">
        <w:rPr>
          <w:rStyle w:val="FontStyle48"/>
          <w:sz w:val="28"/>
          <w:szCs w:val="28"/>
        </w:rPr>
        <w:t xml:space="preserve"> творческого потенциала (ОК-3).</w:t>
      </w:r>
    </w:p>
    <w:p w:rsidR="0048723D" w:rsidRPr="00887EE5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887EE5">
        <w:rPr>
          <w:sz w:val="28"/>
          <w:szCs w:val="28"/>
        </w:rPr>
        <w:t xml:space="preserve">Область профессиональной деятельности </w:t>
      </w:r>
      <w:proofErr w:type="gramStart"/>
      <w:r w:rsidRPr="00887EE5">
        <w:rPr>
          <w:sz w:val="28"/>
          <w:szCs w:val="28"/>
        </w:rPr>
        <w:t>обучающихся</w:t>
      </w:r>
      <w:proofErr w:type="gramEnd"/>
      <w:r w:rsidRPr="00887EE5">
        <w:rPr>
          <w:sz w:val="28"/>
          <w:szCs w:val="28"/>
        </w:rPr>
        <w:t>, освоивших данную дисциплину, приведена в п. 2.1 ОПОП.</w:t>
      </w:r>
    </w:p>
    <w:p w:rsidR="0048723D" w:rsidRPr="00B12828" w:rsidRDefault="0048723D" w:rsidP="00446FD4">
      <w:pPr>
        <w:widowControl/>
        <w:spacing w:line="240" w:lineRule="auto"/>
        <w:ind w:firstLine="851"/>
        <w:rPr>
          <w:sz w:val="28"/>
          <w:szCs w:val="28"/>
        </w:rPr>
      </w:pPr>
      <w:r w:rsidRPr="00887EE5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48723D" w:rsidRPr="00B12828" w:rsidRDefault="0048723D" w:rsidP="00446FD4">
      <w:pPr>
        <w:widowControl/>
        <w:spacing w:line="240" w:lineRule="auto"/>
        <w:ind w:firstLine="851"/>
        <w:rPr>
          <w:i/>
          <w:iCs/>
          <w:sz w:val="28"/>
          <w:szCs w:val="28"/>
        </w:rPr>
      </w:pPr>
    </w:p>
    <w:p w:rsidR="0048723D" w:rsidRPr="00D2714B" w:rsidRDefault="0048723D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 xml:space="preserve">3. Место дисциплины в структуре основной </w:t>
      </w:r>
      <w:r>
        <w:rPr>
          <w:b/>
          <w:bCs/>
          <w:sz w:val="28"/>
          <w:szCs w:val="28"/>
        </w:rPr>
        <w:t xml:space="preserve">профессиональной </w:t>
      </w:r>
      <w:r w:rsidRPr="00D2714B">
        <w:rPr>
          <w:b/>
          <w:bCs/>
          <w:sz w:val="28"/>
          <w:szCs w:val="28"/>
        </w:rPr>
        <w:t>образовательной программы</w:t>
      </w:r>
    </w:p>
    <w:p w:rsidR="0048723D" w:rsidRPr="00D2714B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Дисциплина </w:t>
      </w:r>
      <w:r w:rsidRPr="00222B13">
        <w:rPr>
          <w:sz w:val="28"/>
          <w:szCs w:val="28"/>
        </w:rPr>
        <w:t>«Философские проблемы науки и техники» (Б1.Б.2)</w:t>
      </w:r>
      <w:r w:rsidRPr="00D2714B">
        <w:rPr>
          <w:sz w:val="28"/>
          <w:szCs w:val="28"/>
        </w:rPr>
        <w:t xml:space="preserve">относится к </w:t>
      </w:r>
      <w:r w:rsidRPr="00DB7B28">
        <w:rPr>
          <w:sz w:val="28"/>
          <w:szCs w:val="28"/>
        </w:rPr>
        <w:t xml:space="preserve">базовой </w:t>
      </w:r>
      <w:r w:rsidRPr="00D2714B">
        <w:rPr>
          <w:sz w:val="28"/>
          <w:szCs w:val="28"/>
        </w:rPr>
        <w:t xml:space="preserve">части и является </w:t>
      </w:r>
      <w:r w:rsidRPr="00DB7B28">
        <w:rPr>
          <w:sz w:val="28"/>
          <w:szCs w:val="28"/>
        </w:rPr>
        <w:t>обязательной дисциплиной.</w:t>
      </w:r>
    </w:p>
    <w:p w:rsidR="0048723D" w:rsidRPr="00D2714B" w:rsidRDefault="0048723D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4. Объем дисциплины и виды учебной работы</w:t>
      </w:r>
    </w:p>
    <w:p w:rsidR="0048723D" w:rsidRDefault="0048723D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D2714B" w:rsidRDefault="0048723D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4"/>
          <w:szCs w:val="24"/>
        </w:rPr>
      </w:pPr>
      <w:r>
        <w:rPr>
          <w:sz w:val="28"/>
          <w:szCs w:val="28"/>
        </w:rPr>
        <w:t>Для очной формы обучения: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30"/>
        <w:gridCol w:w="1492"/>
      </w:tblGrid>
      <w:tr w:rsidR="0048723D" w:rsidRPr="00A26DA4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48723D" w:rsidRPr="00A26DA4" w:rsidRDefault="0048723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48723D" w:rsidRPr="00A26DA4" w:rsidRDefault="0048723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48723D" w:rsidRPr="00A26DA4" w:rsidRDefault="0048723D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Семестр</w:t>
            </w:r>
          </w:p>
        </w:tc>
      </w:tr>
      <w:tr w:rsidR="0048723D" w:rsidRPr="00D2714B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48723D" w:rsidRPr="002C5D4F" w:rsidRDefault="0048723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48723D" w:rsidRPr="002C5D4F" w:rsidRDefault="0048723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48723D" w:rsidRPr="002C5D4F" w:rsidRDefault="0048723D" w:rsidP="00223BB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23D" w:rsidRPr="00D2714B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48723D" w:rsidRPr="00A26DA4" w:rsidRDefault="0048723D" w:rsidP="00965346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48723D" w:rsidRPr="00DD629B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36</w:t>
            </w:r>
          </w:p>
          <w:p w:rsidR="0048723D" w:rsidRPr="00DD629B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48723D" w:rsidRPr="00DD629B" w:rsidRDefault="0048723D" w:rsidP="00390BF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36</w:t>
            </w:r>
          </w:p>
          <w:p w:rsidR="0048723D" w:rsidRPr="00DD629B" w:rsidRDefault="0048723D" w:rsidP="00B455E7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723D" w:rsidRPr="00A26DA4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В том числе:</w:t>
            </w:r>
          </w:p>
          <w:p w:rsidR="0048723D" w:rsidRPr="00A26DA4" w:rsidRDefault="0048723D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723D" w:rsidRPr="00DD629B" w:rsidRDefault="0048723D" w:rsidP="00B02044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 xml:space="preserve">   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8723D" w:rsidRPr="00DD629B" w:rsidRDefault="0048723D" w:rsidP="00B02044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18</w:t>
            </w:r>
          </w:p>
        </w:tc>
      </w:tr>
      <w:tr w:rsidR="0048723D" w:rsidRPr="00D2714B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723D" w:rsidRPr="00A26DA4" w:rsidRDefault="0048723D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18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18</w:t>
            </w:r>
          </w:p>
        </w:tc>
      </w:tr>
      <w:tr w:rsidR="0048723D" w:rsidRPr="00D2714B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48723D" w:rsidRPr="00A26DA4" w:rsidRDefault="0048723D" w:rsidP="00965346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48723D" w:rsidRPr="00DD629B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48723D" w:rsidRPr="00DD629B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-</w:t>
            </w:r>
          </w:p>
        </w:tc>
      </w:tr>
      <w:tr w:rsidR="0048723D" w:rsidRPr="00D2714B">
        <w:trPr>
          <w:jc w:val="center"/>
        </w:trPr>
        <w:tc>
          <w:tcPr>
            <w:tcW w:w="5353" w:type="dxa"/>
            <w:vAlign w:val="center"/>
          </w:tcPr>
          <w:p w:rsidR="0048723D" w:rsidRPr="00A26DA4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48723D" w:rsidRPr="00DD629B" w:rsidRDefault="0048723D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92" w:type="dxa"/>
            <w:vAlign w:val="center"/>
          </w:tcPr>
          <w:p w:rsidR="0048723D" w:rsidRPr="00DD629B" w:rsidRDefault="0048723D" w:rsidP="00B02044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48723D" w:rsidRPr="00D2714B">
        <w:trPr>
          <w:jc w:val="center"/>
        </w:trPr>
        <w:tc>
          <w:tcPr>
            <w:tcW w:w="5353" w:type="dxa"/>
            <w:vAlign w:val="center"/>
          </w:tcPr>
          <w:p w:rsidR="0048723D" w:rsidRPr="00A26DA4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48723D" w:rsidRPr="00DD629B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48723D" w:rsidRPr="00DD629B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З</w:t>
            </w:r>
          </w:p>
        </w:tc>
      </w:tr>
      <w:tr w:rsidR="0048723D" w:rsidRPr="00D2714B">
        <w:trPr>
          <w:jc w:val="center"/>
        </w:trPr>
        <w:tc>
          <w:tcPr>
            <w:tcW w:w="5353" w:type="dxa"/>
            <w:vAlign w:val="center"/>
          </w:tcPr>
          <w:p w:rsidR="0048723D" w:rsidRPr="00A26DA4" w:rsidRDefault="0048723D" w:rsidP="00965346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830" w:type="dxa"/>
            <w:vAlign w:val="center"/>
          </w:tcPr>
          <w:p w:rsidR="0048723D" w:rsidRPr="00DD629B" w:rsidRDefault="0048723D" w:rsidP="00DD62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72/2</w:t>
            </w:r>
          </w:p>
        </w:tc>
        <w:tc>
          <w:tcPr>
            <w:tcW w:w="1492" w:type="dxa"/>
            <w:vAlign w:val="center"/>
          </w:tcPr>
          <w:p w:rsidR="0048723D" w:rsidRPr="00DD629B" w:rsidRDefault="0048723D" w:rsidP="00DD629B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72/2</w:t>
            </w:r>
          </w:p>
        </w:tc>
      </w:tr>
    </w:tbl>
    <w:p w:rsidR="001273C4" w:rsidRDefault="00307FE3" w:rsidP="001E4021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 w:rsidRPr="00307FE3">
        <w:rPr>
          <w:i/>
          <w:iCs/>
          <w:sz w:val="24"/>
          <w:szCs w:val="24"/>
        </w:rPr>
        <w:t>Примечания: «Форма контроля знаний» – Зачет (З)</w:t>
      </w:r>
    </w:p>
    <w:p w:rsidR="001E4021" w:rsidRDefault="001E4021" w:rsidP="001E4021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D25C02" w:rsidRDefault="0048723D" w:rsidP="00FB0C43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5C02">
        <w:rPr>
          <w:sz w:val="28"/>
          <w:szCs w:val="28"/>
        </w:rPr>
        <w:t>Для заочной формы обучения</w:t>
      </w:r>
    </w:p>
    <w:tbl>
      <w:tblPr>
        <w:tblW w:w="8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1830"/>
        <w:gridCol w:w="1492"/>
      </w:tblGrid>
      <w:tr w:rsidR="0048723D" w:rsidRPr="00A26DA4" w:rsidTr="003E36B1">
        <w:trPr>
          <w:tblHeader/>
          <w:jc w:val="center"/>
        </w:trPr>
        <w:tc>
          <w:tcPr>
            <w:tcW w:w="5353" w:type="dxa"/>
            <w:vMerge w:val="restart"/>
            <w:vAlign w:val="center"/>
          </w:tcPr>
          <w:p w:rsidR="0048723D" w:rsidRPr="00A26DA4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Вид учебной работы</w:t>
            </w:r>
          </w:p>
        </w:tc>
        <w:tc>
          <w:tcPr>
            <w:tcW w:w="1830" w:type="dxa"/>
            <w:vMerge w:val="restart"/>
            <w:vAlign w:val="center"/>
          </w:tcPr>
          <w:p w:rsidR="0048723D" w:rsidRPr="00A26DA4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1492" w:type="dxa"/>
            <w:vAlign w:val="center"/>
          </w:tcPr>
          <w:p w:rsidR="0048723D" w:rsidRPr="000036C5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курс</w:t>
            </w:r>
          </w:p>
        </w:tc>
      </w:tr>
      <w:tr w:rsidR="0048723D" w:rsidRPr="00D2714B" w:rsidTr="003E36B1">
        <w:trPr>
          <w:tblHeader/>
          <w:jc w:val="center"/>
        </w:trPr>
        <w:tc>
          <w:tcPr>
            <w:tcW w:w="5353" w:type="dxa"/>
            <w:vMerge/>
            <w:vAlign w:val="center"/>
          </w:tcPr>
          <w:p w:rsidR="0048723D" w:rsidRPr="002C5D4F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830" w:type="dxa"/>
            <w:vMerge/>
            <w:vAlign w:val="center"/>
          </w:tcPr>
          <w:p w:rsidR="0048723D" w:rsidRPr="002C5D4F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92" w:type="dxa"/>
            <w:vAlign w:val="center"/>
          </w:tcPr>
          <w:p w:rsidR="0048723D" w:rsidRPr="002C5D4F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8723D" w:rsidRPr="00D2714B" w:rsidTr="003E36B1">
        <w:trPr>
          <w:trHeight w:val="630"/>
          <w:jc w:val="center"/>
        </w:trPr>
        <w:tc>
          <w:tcPr>
            <w:tcW w:w="5353" w:type="dxa"/>
            <w:tcBorders>
              <w:bottom w:val="nil"/>
            </w:tcBorders>
            <w:vAlign w:val="center"/>
          </w:tcPr>
          <w:p w:rsidR="0048723D" w:rsidRPr="00A26DA4" w:rsidRDefault="0048723D" w:rsidP="003E36B1">
            <w:pPr>
              <w:tabs>
                <w:tab w:val="left" w:pos="851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Контактная работа (по видам учебных занятий)</w:t>
            </w:r>
          </w:p>
        </w:tc>
        <w:tc>
          <w:tcPr>
            <w:tcW w:w="1830" w:type="dxa"/>
            <w:tcBorders>
              <w:bottom w:val="nil"/>
            </w:tcBorders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D629B">
              <w:rPr>
                <w:sz w:val="24"/>
                <w:szCs w:val="24"/>
              </w:rPr>
              <w:t>6</w:t>
            </w:r>
          </w:p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tcBorders>
              <w:bottom w:val="nil"/>
            </w:tcBorders>
            <w:vAlign w:val="center"/>
          </w:tcPr>
          <w:p w:rsidR="0048723D" w:rsidRPr="00DD629B" w:rsidRDefault="0048723D" w:rsidP="003E36B1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DD629B">
              <w:rPr>
                <w:sz w:val="24"/>
                <w:szCs w:val="24"/>
              </w:rPr>
              <w:t>6</w:t>
            </w:r>
          </w:p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 w:rsidTr="003E36B1">
        <w:trPr>
          <w:trHeight w:val="649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723D" w:rsidRPr="00A26DA4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В том числе:</w:t>
            </w:r>
          </w:p>
          <w:p w:rsidR="0048723D" w:rsidRPr="00A26DA4" w:rsidRDefault="0048723D" w:rsidP="003E36B1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лекции (Л)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:rsidR="0048723D" w:rsidRPr="00DD629B" w:rsidRDefault="0048723D" w:rsidP="003E36B1">
            <w:pPr>
              <w:tabs>
                <w:tab w:val="left" w:pos="851"/>
              </w:tabs>
              <w:spacing w:line="240" w:lineRule="auto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 w:rsidP="003E36B1">
            <w:pPr>
              <w:widowControl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:rsidR="0048723D" w:rsidRPr="00DD629B" w:rsidRDefault="0048723D" w:rsidP="003E36B1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8</w:t>
            </w:r>
          </w:p>
        </w:tc>
      </w:tr>
      <w:tr w:rsidR="0048723D" w:rsidRPr="00D2714B" w:rsidTr="003E36B1">
        <w:trPr>
          <w:trHeight w:val="345"/>
          <w:jc w:val="center"/>
        </w:trPr>
        <w:tc>
          <w:tcPr>
            <w:tcW w:w="5353" w:type="dxa"/>
            <w:tcBorders>
              <w:top w:val="nil"/>
              <w:bottom w:val="nil"/>
            </w:tcBorders>
            <w:vAlign w:val="center"/>
          </w:tcPr>
          <w:p w:rsidR="0048723D" w:rsidRPr="00A26DA4" w:rsidRDefault="0048723D" w:rsidP="003E36B1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практические занятия (ПЗ)</w:t>
            </w:r>
          </w:p>
        </w:tc>
        <w:tc>
          <w:tcPr>
            <w:tcW w:w="1830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8</w:t>
            </w:r>
          </w:p>
        </w:tc>
        <w:tc>
          <w:tcPr>
            <w:tcW w:w="1492" w:type="dxa"/>
            <w:tcBorders>
              <w:top w:val="nil"/>
              <w:bottom w:val="nil"/>
            </w:tcBorders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8</w:t>
            </w:r>
          </w:p>
        </w:tc>
      </w:tr>
      <w:tr w:rsidR="0048723D" w:rsidRPr="00D2714B" w:rsidTr="003E36B1">
        <w:trPr>
          <w:trHeight w:val="405"/>
          <w:jc w:val="center"/>
        </w:trPr>
        <w:tc>
          <w:tcPr>
            <w:tcW w:w="5353" w:type="dxa"/>
            <w:tcBorders>
              <w:top w:val="nil"/>
            </w:tcBorders>
            <w:vAlign w:val="center"/>
          </w:tcPr>
          <w:p w:rsidR="0048723D" w:rsidRPr="00A26DA4" w:rsidRDefault="0048723D" w:rsidP="003E36B1">
            <w:pPr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лабораторные работы (ЛР)</w:t>
            </w:r>
          </w:p>
        </w:tc>
        <w:tc>
          <w:tcPr>
            <w:tcW w:w="1830" w:type="dxa"/>
            <w:tcBorders>
              <w:top w:val="nil"/>
            </w:tcBorders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-</w:t>
            </w:r>
          </w:p>
        </w:tc>
        <w:tc>
          <w:tcPr>
            <w:tcW w:w="1492" w:type="dxa"/>
            <w:tcBorders>
              <w:top w:val="nil"/>
            </w:tcBorders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-</w:t>
            </w:r>
          </w:p>
        </w:tc>
      </w:tr>
      <w:tr w:rsidR="0048723D" w:rsidRPr="00D2714B" w:rsidTr="003E36B1">
        <w:trPr>
          <w:jc w:val="center"/>
        </w:trPr>
        <w:tc>
          <w:tcPr>
            <w:tcW w:w="5353" w:type="dxa"/>
            <w:vAlign w:val="center"/>
          </w:tcPr>
          <w:p w:rsidR="0048723D" w:rsidRPr="00A26DA4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Самостоятельная работа (СРС) (всего)</w:t>
            </w:r>
          </w:p>
        </w:tc>
        <w:tc>
          <w:tcPr>
            <w:tcW w:w="1830" w:type="dxa"/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92" w:type="dxa"/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</w:tr>
      <w:tr w:rsidR="0048723D" w:rsidRPr="00D2714B" w:rsidTr="003E36B1">
        <w:trPr>
          <w:jc w:val="center"/>
        </w:trPr>
        <w:tc>
          <w:tcPr>
            <w:tcW w:w="5353" w:type="dxa"/>
            <w:vAlign w:val="center"/>
          </w:tcPr>
          <w:p w:rsidR="0048723D" w:rsidRPr="00A26DA4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</w:p>
        </w:tc>
        <w:tc>
          <w:tcPr>
            <w:tcW w:w="1830" w:type="dxa"/>
            <w:vAlign w:val="center"/>
          </w:tcPr>
          <w:p w:rsidR="0048723D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92" w:type="dxa"/>
            <w:vAlign w:val="center"/>
          </w:tcPr>
          <w:p w:rsidR="0048723D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48723D" w:rsidRPr="00D2714B" w:rsidTr="003E36B1">
        <w:trPr>
          <w:jc w:val="center"/>
        </w:trPr>
        <w:tc>
          <w:tcPr>
            <w:tcW w:w="5353" w:type="dxa"/>
            <w:vAlign w:val="center"/>
          </w:tcPr>
          <w:p w:rsidR="0048723D" w:rsidRPr="00A26DA4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Форма контроля знаний</w:t>
            </w:r>
          </w:p>
        </w:tc>
        <w:tc>
          <w:tcPr>
            <w:tcW w:w="1830" w:type="dxa"/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492" w:type="dxa"/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З</w:t>
            </w:r>
          </w:p>
        </w:tc>
      </w:tr>
      <w:tr w:rsidR="0048723D" w:rsidRPr="00D2714B" w:rsidTr="003E36B1">
        <w:trPr>
          <w:jc w:val="center"/>
        </w:trPr>
        <w:tc>
          <w:tcPr>
            <w:tcW w:w="5353" w:type="dxa"/>
            <w:vAlign w:val="center"/>
          </w:tcPr>
          <w:p w:rsidR="0048723D" w:rsidRPr="00A26DA4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A26DA4">
              <w:rPr>
                <w:sz w:val="24"/>
                <w:szCs w:val="24"/>
              </w:rPr>
              <w:t>Общая трудоемкость: час / з.е.</w:t>
            </w:r>
          </w:p>
        </w:tc>
        <w:tc>
          <w:tcPr>
            <w:tcW w:w="1830" w:type="dxa"/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72/2</w:t>
            </w:r>
          </w:p>
        </w:tc>
        <w:tc>
          <w:tcPr>
            <w:tcW w:w="1492" w:type="dxa"/>
            <w:vAlign w:val="center"/>
          </w:tcPr>
          <w:p w:rsidR="0048723D" w:rsidRPr="00DD629B" w:rsidRDefault="0048723D" w:rsidP="003E36B1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DD629B">
              <w:rPr>
                <w:sz w:val="24"/>
                <w:szCs w:val="24"/>
              </w:rPr>
              <w:t>72/2</w:t>
            </w:r>
          </w:p>
        </w:tc>
      </w:tr>
    </w:tbl>
    <w:p w:rsidR="00307FE3" w:rsidRPr="00307FE3" w:rsidRDefault="00307FE3" w:rsidP="00307FE3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  <w:r w:rsidRPr="00307FE3">
        <w:rPr>
          <w:i/>
          <w:iCs/>
          <w:sz w:val="24"/>
          <w:szCs w:val="24"/>
        </w:rPr>
        <w:t>Примечания: «Форма контроля знаний» – Зачет (З)</w:t>
      </w:r>
    </w:p>
    <w:p w:rsidR="0048723D" w:rsidRDefault="0048723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48723D" w:rsidRPr="00D2714B" w:rsidRDefault="0048723D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5. Содержание и структура дисциплины</w:t>
      </w:r>
    </w:p>
    <w:p w:rsidR="0048723D" w:rsidRPr="00D2714B" w:rsidRDefault="0048723D" w:rsidP="00763A8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D2714B" w:rsidRDefault="0048723D" w:rsidP="00876F1E">
      <w:pPr>
        <w:widowControl/>
        <w:spacing w:line="240" w:lineRule="auto"/>
        <w:ind w:firstLine="851"/>
        <w:jc w:val="center"/>
        <w:rPr>
          <w:sz w:val="28"/>
          <w:szCs w:val="28"/>
        </w:rPr>
      </w:pPr>
      <w:r w:rsidRPr="00D2714B">
        <w:rPr>
          <w:sz w:val="28"/>
          <w:szCs w:val="28"/>
        </w:rPr>
        <w:t>5.1 Содержание дисциплины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2"/>
        <w:gridCol w:w="3739"/>
        <w:gridCol w:w="5210"/>
      </w:tblGrid>
      <w:tr w:rsidR="0048723D" w:rsidRPr="00D2714B">
        <w:trPr>
          <w:tblHeader/>
          <w:jc w:val="center"/>
        </w:trPr>
        <w:tc>
          <w:tcPr>
            <w:tcW w:w="622" w:type="dxa"/>
            <w:vAlign w:val="center"/>
          </w:tcPr>
          <w:p w:rsidR="0048723D" w:rsidRPr="00A26DA4" w:rsidRDefault="0048723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739" w:type="dxa"/>
            <w:vAlign w:val="center"/>
          </w:tcPr>
          <w:p w:rsidR="0048723D" w:rsidRPr="00A26DA4" w:rsidRDefault="0048723D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5210" w:type="dxa"/>
            <w:vAlign w:val="center"/>
          </w:tcPr>
          <w:p w:rsidR="0048723D" w:rsidRPr="00A26DA4" w:rsidRDefault="0048723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A26DA4">
              <w:rPr>
                <w:b/>
                <w:bCs/>
                <w:sz w:val="24"/>
                <w:szCs w:val="24"/>
              </w:rPr>
              <w:t>Содержание раздела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 w:rsidRPr="00060177">
              <w:rPr>
                <w:sz w:val="24"/>
                <w:szCs w:val="24"/>
                <w:lang w:eastAsia="en-US"/>
              </w:rPr>
              <w:t>Предмет и основныепроблемы философиитехники</w:t>
            </w:r>
          </w:p>
          <w:p w:rsidR="0048723D" w:rsidRPr="00060177" w:rsidRDefault="0048723D" w:rsidP="009C3D9F">
            <w:pPr>
              <w:tabs>
                <w:tab w:val="left" w:pos="-249"/>
              </w:tabs>
              <w:spacing w:line="240" w:lineRule="auto"/>
              <w:ind w:left="-108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210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  <w:lang w:eastAsia="en-US"/>
              </w:rPr>
            </w:pPr>
            <w:r w:rsidRPr="00060177">
              <w:rPr>
                <w:sz w:val="24"/>
                <w:szCs w:val="24"/>
                <w:lang w:eastAsia="en-US"/>
              </w:rPr>
              <w:t xml:space="preserve">     Исторические предпосылки формирования философии техники. Генезис философии техники: Э. Капп, Ф. Бон, П.К. </w:t>
            </w:r>
            <w:proofErr w:type="spellStart"/>
            <w:r w:rsidRPr="00060177">
              <w:rPr>
                <w:sz w:val="24"/>
                <w:szCs w:val="24"/>
                <w:lang w:eastAsia="en-US"/>
              </w:rPr>
              <w:t>Энгельмейер</w:t>
            </w:r>
            <w:proofErr w:type="spellEnd"/>
            <w:r w:rsidRPr="00060177">
              <w:rPr>
                <w:sz w:val="24"/>
                <w:szCs w:val="24"/>
                <w:lang w:eastAsia="en-US"/>
              </w:rPr>
              <w:t>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  <w:lang w:eastAsia="en-US"/>
              </w:rPr>
            </w:pPr>
            <w:r w:rsidRPr="00060177">
              <w:rPr>
                <w:sz w:val="24"/>
                <w:szCs w:val="24"/>
                <w:lang w:eastAsia="en-US"/>
              </w:rPr>
              <w:t xml:space="preserve">     Современные философские концепции техники. Значение и сущность техники в современной цивилизации.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  <w:lang w:eastAsia="en-US"/>
              </w:rPr>
            </w:pPr>
            <w:r w:rsidRPr="00060177">
              <w:rPr>
                <w:sz w:val="24"/>
                <w:szCs w:val="24"/>
                <w:lang w:eastAsia="en-US"/>
              </w:rPr>
              <w:t xml:space="preserve">     Соотношение философии техники и философии науки, истории техники, социологии техники, технической политики и философии хозяйства.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  <w:lang w:eastAsia="en-US"/>
              </w:rPr>
              <w:t xml:space="preserve">      Философия техники и глобальные проблемы современной цивилизации. Кризис традиционной инженерии и традиционной научно-инженерной картины мира. Проблема новых стратегий научно-технического развития.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2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Возникновение науки и основные стадии ее исторической эволюции.</w:t>
            </w:r>
          </w:p>
        </w:tc>
        <w:tc>
          <w:tcPr>
            <w:tcW w:w="5210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  <w:lang w:eastAsia="en-US"/>
              </w:rPr>
            </w:pPr>
            <w:r w:rsidRPr="00060177">
              <w:rPr>
                <w:sz w:val="24"/>
                <w:szCs w:val="24"/>
                <w:lang w:eastAsia="en-US"/>
              </w:rPr>
              <w:t xml:space="preserve">    Две стратегии порождения знаний: обобщение практического опыта и конструирование теоретических моделей.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  <w:lang w:eastAsia="en-US"/>
              </w:rPr>
            </w:pPr>
            <w:proofErr w:type="spellStart"/>
            <w:r w:rsidRPr="00060177">
              <w:rPr>
                <w:sz w:val="24"/>
                <w:szCs w:val="24"/>
                <w:lang w:eastAsia="en-US"/>
              </w:rPr>
              <w:t>Преднаука</w:t>
            </w:r>
            <w:proofErr w:type="spellEnd"/>
            <w:r w:rsidRPr="00060177">
              <w:rPr>
                <w:sz w:val="24"/>
                <w:szCs w:val="24"/>
                <w:lang w:eastAsia="en-US"/>
              </w:rPr>
              <w:t xml:space="preserve"> как феномен традиционных культур. Культура античного полиса и становление первых форм теоретической науки. Формирование логических норм научного мышления и профессиональных организаций науки в средневековых университетах.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  <w:lang w:eastAsia="en-US"/>
              </w:rPr>
            </w:pPr>
            <w:r w:rsidRPr="00060177">
              <w:rPr>
                <w:sz w:val="24"/>
                <w:szCs w:val="24"/>
                <w:lang w:eastAsia="en-US"/>
              </w:rPr>
              <w:t xml:space="preserve">       Роль христианской теологии в изменении созерцательной позиции ученого. Формирование идеалов математизированного и опытного знания: Оксфордская школа, Роджер Бэкон, Уильям Оккам.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  <w:lang w:eastAsia="en-US"/>
              </w:rPr>
              <w:t xml:space="preserve">        Формирование науки как профессиональной деятельности. Общества экспериментаторов и Академии наук. Становление опытной науки в новоевропейской культуре. Мировоззренческая роль науки в новоевропейской культуре.   Становление социальных и гуманитарных наук. Место науки в культуре техногенной цивилизации.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3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Динамика науки как процесс порождения нового знания.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Характеристика научного знания.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Идеалы и нормы исследования.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4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Научное знание как сложная развивающаяся система. Структура эмпирического знания.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Умозрительная стадия. Структура теоретического знания.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5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Научные традиции и научные революции.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Научная революция как перестройка оснований науки. Нелинейность роста знаний. 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Историческая смена типов рациональности: классическая, неклассическая, </w:t>
            </w:r>
            <w:proofErr w:type="spellStart"/>
            <w:r w:rsidRPr="00060177">
              <w:rPr>
                <w:sz w:val="24"/>
                <w:szCs w:val="24"/>
              </w:rPr>
              <w:t>постнеклассическая</w:t>
            </w:r>
            <w:proofErr w:type="spellEnd"/>
            <w:r w:rsidRPr="00060177">
              <w:rPr>
                <w:sz w:val="24"/>
                <w:szCs w:val="24"/>
              </w:rPr>
              <w:t xml:space="preserve">  наука. </w:t>
            </w:r>
            <w:proofErr w:type="spellStart"/>
            <w:r w:rsidRPr="00060177">
              <w:rPr>
                <w:sz w:val="24"/>
                <w:szCs w:val="24"/>
              </w:rPr>
              <w:t>Постнеклассическая</w:t>
            </w:r>
            <w:proofErr w:type="spellEnd"/>
            <w:r w:rsidRPr="00060177">
              <w:rPr>
                <w:sz w:val="24"/>
                <w:szCs w:val="24"/>
              </w:rPr>
              <w:t xml:space="preserve"> наука и изменение менталитетов техногенной цивилизации.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6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Методологические проблемы гуманитарного познания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 Науки естественные и гуманитарные, "науки о духе" и "науки о природе" (В. </w:t>
            </w:r>
            <w:proofErr w:type="spellStart"/>
            <w:r w:rsidRPr="00060177">
              <w:rPr>
                <w:sz w:val="24"/>
                <w:szCs w:val="24"/>
              </w:rPr>
              <w:t>Дильтей</w:t>
            </w:r>
            <w:proofErr w:type="spellEnd"/>
            <w:r w:rsidRPr="00060177">
              <w:rPr>
                <w:sz w:val="24"/>
                <w:szCs w:val="24"/>
              </w:rPr>
              <w:t xml:space="preserve">). Наука и ценности. Познание и оценка. Науки </w:t>
            </w:r>
            <w:proofErr w:type="spellStart"/>
            <w:r w:rsidRPr="00060177">
              <w:rPr>
                <w:sz w:val="24"/>
                <w:szCs w:val="24"/>
              </w:rPr>
              <w:t>номотетические</w:t>
            </w:r>
            <w:proofErr w:type="spellEnd"/>
            <w:r w:rsidRPr="00060177">
              <w:rPr>
                <w:sz w:val="24"/>
                <w:szCs w:val="24"/>
              </w:rPr>
              <w:t xml:space="preserve"> и идеографические.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Г. </w:t>
            </w:r>
            <w:proofErr w:type="spellStart"/>
            <w:r w:rsidRPr="00060177">
              <w:rPr>
                <w:sz w:val="24"/>
                <w:szCs w:val="24"/>
              </w:rPr>
              <w:t>Риккерт</w:t>
            </w:r>
            <w:proofErr w:type="spellEnd"/>
            <w:r w:rsidRPr="00060177">
              <w:rPr>
                <w:sz w:val="24"/>
                <w:szCs w:val="24"/>
              </w:rPr>
              <w:t xml:space="preserve"> о </w:t>
            </w:r>
            <w:proofErr w:type="spellStart"/>
            <w:r w:rsidRPr="00060177">
              <w:rPr>
                <w:sz w:val="24"/>
                <w:szCs w:val="24"/>
              </w:rPr>
              <w:t>генерализующем</w:t>
            </w:r>
            <w:proofErr w:type="spellEnd"/>
            <w:r w:rsidRPr="00060177">
              <w:rPr>
                <w:sz w:val="24"/>
                <w:szCs w:val="24"/>
              </w:rPr>
              <w:t xml:space="preserve"> подходе естествознания, свободном от ценностных предпосылок и индивидуализирующем понимании истории, опирающемся на ценностные установки.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 Проблема специфики гуманитарного познания. Понимание - особый тип научного познания. </w:t>
            </w:r>
            <w:proofErr w:type="spellStart"/>
            <w:r w:rsidRPr="00060177">
              <w:rPr>
                <w:sz w:val="24"/>
                <w:szCs w:val="24"/>
              </w:rPr>
              <w:t>Дильтей</w:t>
            </w:r>
            <w:proofErr w:type="spellEnd"/>
            <w:r w:rsidRPr="00060177">
              <w:rPr>
                <w:sz w:val="24"/>
                <w:szCs w:val="24"/>
              </w:rPr>
              <w:t xml:space="preserve"> об условиях и возможностях понимания. Понимание и описание, пони мание и интерпретация, понимание и объяснение.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 Идеи М.М. Бахтина о </w:t>
            </w:r>
            <w:proofErr w:type="spellStart"/>
            <w:r w:rsidRPr="00060177">
              <w:rPr>
                <w:sz w:val="24"/>
                <w:szCs w:val="24"/>
              </w:rPr>
              <w:t>полифоничности</w:t>
            </w:r>
            <w:proofErr w:type="spellEnd"/>
            <w:r w:rsidRPr="00060177">
              <w:rPr>
                <w:sz w:val="24"/>
                <w:szCs w:val="24"/>
              </w:rPr>
              <w:t xml:space="preserve"> и диалогичности мышления в гуманитарных науках. Проблемы современной герменевтики. Пути теоретизации обществоведческих и гуманитарных исследований.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7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Наука каксоциокультурный феномен и социальный институт.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Наука как социокультурный феномен и социальный институт. Онтологическое, гносеологическое и  методологическое основание дифференциации наук. Разрушение геоцентрической картины мира.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Протестантская этика и наука. Королевские общества науки. Институционализация науки:  Наполеон Бонапарт, Либих, превращение науки в социальный институт. Исторические типы научных сообществ (республика ученых 17 века; научные сообщества эпохи дисциплинарно-организованной науки; формирование междисциплинарных сообществ науки ХХ столетия).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Учёный как наёмный работник. Экспансия института науки в ХХ веке: превращение науки в "фабрики мысли".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Институциональные ценности и нормы науки.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Наука и образование, подготовка научных кадров. Компьютеризация науки и ее социальные последствия. Наука и экономика. Наука и политика. Проблема секретности и закрытости научных исследований. Проблема государственного регулирования науки.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8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Научное познание и инженерия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Научное познание. Взаимосвязь и различие научного познания и инженерии.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Роль инженерного мышления в научном творчестве. Научно-техническая и гуманитарная  культура.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9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Становление иразвитие техники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Предыстория техники. Архаическое и древнее "производство". Особенности древней технологии. Архаическая картина мира и мифологические формы осознания древней технологии. Формирование "</w:t>
            </w:r>
            <w:proofErr w:type="spellStart"/>
            <w:r w:rsidRPr="00060177">
              <w:rPr>
                <w:sz w:val="24"/>
                <w:szCs w:val="24"/>
              </w:rPr>
              <w:t>мегамашин</w:t>
            </w:r>
            <w:proofErr w:type="spellEnd"/>
            <w:r w:rsidRPr="00060177">
              <w:rPr>
                <w:sz w:val="24"/>
                <w:szCs w:val="24"/>
              </w:rPr>
              <w:t xml:space="preserve">" (коллективной совместной деятельности) в древних государствах Шумера (Вавилона), Египта, Индии, Китая. Расчеты - первые виды знаковых средств </w:t>
            </w:r>
            <w:proofErr w:type="spellStart"/>
            <w:r w:rsidRPr="00060177">
              <w:rPr>
                <w:sz w:val="24"/>
                <w:szCs w:val="24"/>
              </w:rPr>
              <w:t>преднауки</w:t>
            </w:r>
            <w:proofErr w:type="spellEnd"/>
            <w:r w:rsidRPr="00060177">
              <w:rPr>
                <w:sz w:val="24"/>
                <w:szCs w:val="24"/>
              </w:rPr>
              <w:t xml:space="preserve"> и древней инженерии. Устная и письменная традиция передачи технического опыта в древности.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Предыстория техники. Архаическое и древнее «производство». Особенности древней технологии. Расчеты – первые виды знаковых средств </w:t>
            </w:r>
            <w:proofErr w:type="spellStart"/>
            <w:r w:rsidRPr="00060177">
              <w:rPr>
                <w:sz w:val="24"/>
                <w:szCs w:val="24"/>
              </w:rPr>
              <w:t>преднауки</w:t>
            </w:r>
            <w:proofErr w:type="spellEnd"/>
            <w:r w:rsidRPr="00060177">
              <w:rPr>
                <w:sz w:val="24"/>
                <w:szCs w:val="24"/>
              </w:rPr>
              <w:t xml:space="preserve"> и древней инженерии. Устная и письменная традиция передачи технического опыта в древности.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 Античная техника. Теории Архимеда и Птолемея как первые образцы технических наук античного типа. Средневековая техника. Алхимия.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Формирование идеи инженерии в эпоху Возрождения. Работы Галилея и Гюйгенса – первые образцы новой науки и инженерии.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Формирование первых образцов инженерии в России. Использование естественнонаучных знаний для инженерных целей. История транспорта.  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10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Инженерная деятельность и проектирование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Инженерия, наука и проектирование. 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Сущность и особенности инженерной деятельности и проектирования.  Проектная организация инженерной деятельности и инженерные аспекты проектирования (традиционные и нетрадиционные, опытные, прикладные и т.д.). Типология инженерных и технических знаний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11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Современный этап развития инженерной деятельности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Техника в системе производительных сил.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Формирование неклассических научно-технических дисциплин. Проблемы типологии технических видов деятельности и дисциплин.     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7A1B0E">
              <w:rPr>
                <w:sz w:val="24"/>
                <w:szCs w:val="24"/>
              </w:rPr>
              <w:t>12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Социальные проблемы развития современных технологий.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Проблема выделения социокультурных факторов развития  инженерной  деятельности: экологические, экономические, технологические, социальные, аксиологические факторы. Проблемы ответственности инженера и проектировщика. Проблемы  социальной  оценки техники и ее последствий. Связь технологии и культуры. Новые идеалы развития технологии и производства. Связь  технологии и хозяйства.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Изобретательская и инновационная деятельность. Менеджмент и маркетинг. Внедрение  и   распространение  изобретений, организация производства и сбыта.</w:t>
            </w:r>
          </w:p>
        </w:tc>
      </w:tr>
      <w:tr w:rsidR="0048723D" w:rsidRPr="00D2714B">
        <w:trPr>
          <w:jc w:val="center"/>
        </w:trPr>
        <w:tc>
          <w:tcPr>
            <w:tcW w:w="622" w:type="dxa"/>
            <w:vAlign w:val="center"/>
          </w:tcPr>
          <w:p w:rsidR="0048723D" w:rsidRPr="007A1B0E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739" w:type="dxa"/>
            <w:vAlign w:val="center"/>
          </w:tcPr>
          <w:p w:rsidR="0048723D" w:rsidRPr="00060177" w:rsidRDefault="0048723D" w:rsidP="009C3D9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>Инженерия как социальный институт</w:t>
            </w:r>
          </w:p>
        </w:tc>
        <w:tc>
          <w:tcPr>
            <w:tcW w:w="5210" w:type="dxa"/>
          </w:tcPr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Формирование инженерного  сообщества.       Опыт дореволюционной России.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Инженерное сообщество и сообщество бизнесменов. Моральная ответственность инженера, права инженера  и условия  их  реализации  в профессиональной деятельности. Проблемы интеллектуальной собственности  и авторского права.</w:t>
            </w:r>
          </w:p>
          <w:p w:rsidR="0048723D" w:rsidRPr="00060177" w:rsidRDefault="0048723D" w:rsidP="009C3D9F">
            <w:pPr>
              <w:spacing w:line="240" w:lineRule="auto"/>
              <w:ind w:firstLine="175"/>
              <w:rPr>
                <w:sz w:val="24"/>
                <w:szCs w:val="24"/>
              </w:rPr>
            </w:pPr>
            <w:r w:rsidRPr="00060177">
              <w:rPr>
                <w:sz w:val="24"/>
                <w:szCs w:val="24"/>
              </w:rPr>
              <w:t xml:space="preserve">       Этика бизнеса. Этические  кодексы  профессиональных инженерных сообществ и фирм. Роль этического кодекса в  профессиональной жизни  западного инженера. Проблема выработки этических кодексов  инженерными обществами в нашей стране.</w:t>
            </w:r>
          </w:p>
        </w:tc>
      </w:tr>
    </w:tbl>
    <w:p w:rsidR="001273C4" w:rsidRDefault="001273C4" w:rsidP="001E4021">
      <w:pPr>
        <w:widowControl/>
        <w:spacing w:line="240" w:lineRule="auto"/>
        <w:ind w:firstLine="0"/>
        <w:rPr>
          <w:sz w:val="28"/>
          <w:szCs w:val="28"/>
        </w:rPr>
      </w:pPr>
    </w:p>
    <w:p w:rsidR="0048723D" w:rsidRPr="00D2714B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5.2 Разделы дисциплины и виды занятий</w:t>
      </w:r>
    </w:p>
    <w:p w:rsidR="0048723D" w:rsidRDefault="0048723D" w:rsidP="00A25622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FB0C43" w:rsidRDefault="0048723D" w:rsidP="00A25622">
      <w:pPr>
        <w:widowControl/>
        <w:spacing w:line="240" w:lineRule="auto"/>
        <w:ind w:firstLine="851"/>
        <w:jc w:val="center"/>
        <w:rPr>
          <w:sz w:val="20"/>
          <w:szCs w:val="20"/>
        </w:rPr>
      </w:pPr>
      <w:r w:rsidRPr="00FB0C43">
        <w:rPr>
          <w:sz w:val="20"/>
          <w:szCs w:val="20"/>
        </w:rPr>
        <w:t>Для очной формы обучения: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A4596F" w:rsidRPr="00FB0C43" w:rsidTr="00A4596F">
        <w:trPr>
          <w:tblHeader/>
          <w:jc w:val="center"/>
        </w:trPr>
        <w:tc>
          <w:tcPr>
            <w:tcW w:w="628" w:type="dxa"/>
            <w:vAlign w:val="center"/>
          </w:tcPr>
          <w:p w:rsidR="00A4596F" w:rsidRPr="00FB0C43" w:rsidRDefault="00A4596F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0C43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96" w:type="dxa"/>
            <w:vAlign w:val="center"/>
          </w:tcPr>
          <w:p w:rsidR="00A4596F" w:rsidRPr="00FB0C43" w:rsidRDefault="00A4596F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0C43"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A4596F" w:rsidRPr="00FB0C43" w:rsidRDefault="00A459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0C43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992" w:type="dxa"/>
            <w:vAlign w:val="center"/>
          </w:tcPr>
          <w:p w:rsidR="00A4596F" w:rsidRPr="00FB0C43" w:rsidRDefault="00A459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0C43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992" w:type="dxa"/>
            <w:vAlign w:val="center"/>
          </w:tcPr>
          <w:p w:rsidR="00A4596F" w:rsidRPr="00FB0C43" w:rsidRDefault="00A459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0C43">
              <w:rPr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851" w:type="dxa"/>
            <w:vAlign w:val="center"/>
          </w:tcPr>
          <w:p w:rsidR="00A4596F" w:rsidRPr="00FB0C43" w:rsidRDefault="00A4596F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0C43">
              <w:rPr>
                <w:b/>
                <w:bCs/>
                <w:sz w:val="20"/>
                <w:szCs w:val="20"/>
              </w:rPr>
              <w:t>СРС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  <w:lang w:eastAsia="en-US"/>
              </w:rPr>
              <w:t>Предмет и основные  проблемы философии техники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Возникновение науки и основные стадии ее исторической эволюции.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Динамика науки как процесс порождения нового знания.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Структура научного знания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 xml:space="preserve">Научные традиции и научные революции. 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Методологические проблемы гуманитарного познания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Наука как социокультурный феномен и социальный институт.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Научное познание и инженерия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Становление и развитие техники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Инженерная деятельность и проектирование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Современный этап развития инженерной деятельности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Социальные проблемы развития современных технологий.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</w:tr>
      <w:tr w:rsidR="002E3E91" w:rsidRPr="00FB0C43" w:rsidTr="00A4596F">
        <w:trPr>
          <w:jc w:val="center"/>
        </w:trPr>
        <w:tc>
          <w:tcPr>
            <w:tcW w:w="628" w:type="dxa"/>
            <w:vAlign w:val="center"/>
          </w:tcPr>
          <w:p w:rsidR="002E3E91" w:rsidRPr="00FB0C43" w:rsidRDefault="002E3E91" w:rsidP="00FF71B1">
            <w:pPr>
              <w:widowControl/>
              <w:numPr>
                <w:ilvl w:val="0"/>
                <w:numId w:val="22"/>
              </w:numPr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896" w:type="dxa"/>
            <w:vAlign w:val="center"/>
          </w:tcPr>
          <w:p w:rsidR="002E3E91" w:rsidRPr="00FB0C43" w:rsidRDefault="002E3E91" w:rsidP="002B3798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Инженерия как социальный институт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2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2E3E91" w:rsidRPr="002E3E91" w:rsidRDefault="002E3E91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 w:rsidRPr="002E3E91">
              <w:rPr>
                <w:sz w:val="20"/>
                <w:szCs w:val="20"/>
              </w:rPr>
              <w:t>4</w:t>
            </w:r>
          </w:p>
        </w:tc>
      </w:tr>
      <w:tr w:rsidR="002E3E91" w:rsidRPr="00FB0C43" w:rsidTr="00A4596F">
        <w:trPr>
          <w:jc w:val="center"/>
        </w:trPr>
        <w:tc>
          <w:tcPr>
            <w:tcW w:w="5524" w:type="dxa"/>
            <w:gridSpan w:val="2"/>
            <w:vAlign w:val="center"/>
          </w:tcPr>
          <w:p w:rsidR="002E3E91" w:rsidRPr="00FB0C43" w:rsidRDefault="002E3E91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FB0C43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2E3E91" w:rsidRPr="00FB0C43" w:rsidRDefault="002E3E91" w:rsidP="002265E8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 xml:space="preserve">  18</w:t>
            </w:r>
          </w:p>
        </w:tc>
        <w:tc>
          <w:tcPr>
            <w:tcW w:w="992" w:type="dxa"/>
            <w:vAlign w:val="center"/>
          </w:tcPr>
          <w:p w:rsidR="002E3E91" w:rsidRPr="00FB0C43" w:rsidRDefault="002E3E91" w:rsidP="002265E8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18</w:t>
            </w:r>
          </w:p>
        </w:tc>
        <w:tc>
          <w:tcPr>
            <w:tcW w:w="992" w:type="dxa"/>
            <w:vAlign w:val="center"/>
          </w:tcPr>
          <w:p w:rsidR="002E3E91" w:rsidRPr="00FB0C43" w:rsidRDefault="002E3E91" w:rsidP="00A15FA9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FB0C4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2E3E91" w:rsidRPr="00FB0C43" w:rsidRDefault="002E3E91" w:rsidP="00A15FA9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</w:tr>
    </w:tbl>
    <w:p w:rsidR="0048723D" w:rsidRDefault="0048723D" w:rsidP="002265E8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05782C" w:rsidRDefault="0048723D" w:rsidP="00FB0C43">
      <w:pPr>
        <w:widowControl/>
        <w:spacing w:line="240" w:lineRule="auto"/>
        <w:ind w:firstLine="851"/>
        <w:jc w:val="center"/>
        <w:rPr>
          <w:sz w:val="20"/>
          <w:szCs w:val="20"/>
        </w:rPr>
      </w:pPr>
      <w:r w:rsidRPr="0005782C">
        <w:rPr>
          <w:sz w:val="20"/>
          <w:szCs w:val="20"/>
        </w:rPr>
        <w:t>Для заочной формы обучения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28"/>
        <w:gridCol w:w="4896"/>
        <w:gridCol w:w="992"/>
        <w:gridCol w:w="992"/>
        <w:gridCol w:w="992"/>
        <w:gridCol w:w="851"/>
      </w:tblGrid>
      <w:tr w:rsidR="0048723D" w:rsidRPr="0005782C" w:rsidTr="003E36B1">
        <w:trPr>
          <w:tblHeader/>
          <w:jc w:val="center"/>
        </w:trPr>
        <w:tc>
          <w:tcPr>
            <w:tcW w:w="628" w:type="dxa"/>
            <w:vAlign w:val="center"/>
          </w:tcPr>
          <w:p w:rsidR="0048723D" w:rsidRPr="0005782C" w:rsidRDefault="0048723D" w:rsidP="003E36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782C">
              <w:rPr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4896" w:type="dxa"/>
            <w:vAlign w:val="center"/>
          </w:tcPr>
          <w:p w:rsidR="0048723D" w:rsidRPr="0005782C" w:rsidRDefault="0048723D" w:rsidP="003E36B1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782C">
              <w:rPr>
                <w:b/>
                <w:bCs/>
                <w:sz w:val="20"/>
                <w:szCs w:val="20"/>
              </w:rPr>
              <w:t>Наименование раздела дисциплины</w:t>
            </w:r>
          </w:p>
        </w:tc>
        <w:tc>
          <w:tcPr>
            <w:tcW w:w="992" w:type="dxa"/>
            <w:vAlign w:val="center"/>
          </w:tcPr>
          <w:p w:rsidR="0048723D" w:rsidRPr="0005782C" w:rsidRDefault="0048723D" w:rsidP="003E36B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782C">
              <w:rPr>
                <w:b/>
                <w:bCs/>
                <w:sz w:val="20"/>
                <w:szCs w:val="20"/>
              </w:rPr>
              <w:t>Л</w:t>
            </w:r>
          </w:p>
        </w:tc>
        <w:tc>
          <w:tcPr>
            <w:tcW w:w="992" w:type="dxa"/>
            <w:vAlign w:val="center"/>
          </w:tcPr>
          <w:p w:rsidR="0048723D" w:rsidRPr="0005782C" w:rsidRDefault="0048723D" w:rsidP="003E36B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782C">
              <w:rPr>
                <w:b/>
                <w:bCs/>
                <w:sz w:val="20"/>
                <w:szCs w:val="20"/>
              </w:rPr>
              <w:t>ПЗ</w:t>
            </w:r>
          </w:p>
        </w:tc>
        <w:tc>
          <w:tcPr>
            <w:tcW w:w="992" w:type="dxa"/>
            <w:vAlign w:val="center"/>
          </w:tcPr>
          <w:p w:rsidR="0048723D" w:rsidRPr="0005782C" w:rsidRDefault="0048723D" w:rsidP="003E36B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782C">
              <w:rPr>
                <w:b/>
                <w:bCs/>
                <w:sz w:val="20"/>
                <w:szCs w:val="20"/>
              </w:rPr>
              <w:t>ЛР</w:t>
            </w:r>
          </w:p>
        </w:tc>
        <w:tc>
          <w:tcPr>
            <w:tcW w:w="851" w:type="dxa"/>
            <w:vAlign w:val="center"/>
          </w:tcPr>
          <w:p w:rsidR="0048723D" w:rsidRPr="0005782C" w:rsidRDefault="0048723D" w:rsidP="003E36B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782C">
              <w:rPr>
                <w:b/>
                <w:bCs/>
                <w:sz w:val="20"/>
                <w:szCs w:val="20"/>
              </w:rPr>
              <w:t>СРС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  <w:lang w:eastAsia="en-US"/>
              </w:rPr>
              <w:t>Предмет и основные  проблемы философии техники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Возникновение науки и основные стадии ее исторической эволюции.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Динамика науки как процесс порождения нового знания.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Структура научного знания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 xml:space="preserve">Научные традиции и научные революции. 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Методологические проблемы гуманитарного познания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Наука как социокультурный феномен и социальный институт.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Научное познание и инженерия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Становление и развитие техники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Инженерная деятельность и проектирование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Современный этап развития инженерной деятельности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5C581C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Социальные проблемы развития современных технологий.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D51D8" w:rsidRPr="0005782C" w:rsidTr="003E36B1">
        <w:trPr>
          <w:jc w:val="center"/>
        </w:trPr>
        <w:tc>
          <w:tcPr>
            <w:tcW w:w="628" w:type="dxa"/>
            <w:vAlign w:val="center"/>
          </w:tcPr>
          <w:p w:rsidR="00FD51D8" w:rsidRPr="0005782C" w:rsidRDefault="00FD51D8" w:rsidP="00921ABC">
            <w:pPr>
              <w:widowControl/>
              <w:spacing w:line="220" w:lineRule="exact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</w:t>
            </w:r>
          </w:p>
        </w:tc>
        <w:tc>
          <w:tcPr>
            <w:tcW w:w="4896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0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Инженерия как социальный институт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178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ind w:firstLine="37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spacing w:line="240" w:lineRule="auto"/>
              <w:ind w:firstLine="320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FD51D8" w:rsidRPr="0005782C" w:rsidRDefault="005C581C" w:rsidP="009B3E3C">
            <w:pPr>
              <w:spacing w:line="240" w:lineRule="auto"/>
              <w:ind w:firstLine="3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FD51D8" w:rsidRPr="0005782C" w:rsidTr="003E36B1">
        <w:trPr>
          <w:jc w:val="center"/>
        </w:trPr>
        <w:tc>
          <w:tcPr>
            <w:tcW w:w="5524" w:type="dxa"/>
            <w:gridSpan w:val="2"/>
            <w:vAlign w:val="center"/>
          </w:tcPr>
          <w:p w:rsidR="00FD51D8" w:rsidRPr="0005782C" w:rsidRDefault="00FD51D8" w:rsidP="003E36B1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05782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 xml:space="preserve">  8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vAlign w:val="center"/>
          </w:tcPr>
          <w:p w:rsidR="00FD51D8" w:rsidRPr="0005782C" w:rsidRDefault="00FD51D8" w:rsidP="003E36B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vAlign w:val="center"/>
          </w:tcPr>
          <w:p w:rsidR="00FD51D8" w:rsidRPr="0005782C" w:rsidRDefault="00FD51D8" w:rsidP="003E36B1">
            <w:pPr>
              <w:widowControl/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 w:rsidRPr="0005782C">
              <w:rPr>
                <w:sz w:val="20"/>
                <w:szCs w:val="20"/>
              </w:rPr>
              <w:t>52</w:t>
            </w:r>
          </w:p>
        </w:tc>
      </w:tr>
    </w:tbl>
    <w:p w:rsidR="001273C4" w:rsidRDefault="001273C4" w:rsidP="001E4021">
      <w:pPr>
        <w:widowControl/>
        <w:spacing w:line="240" w:lineRule="auto"/>
        <w:ind w:firstLine="0"/>
        <w:rPr>
          <w:b/>
          <w:bCs/>
          <w:sz w:val="28"/>
          <w:szCs w:val="28"/>
        </w:rPr>
      </w:pPr>
    </w:p>
    <w:p w:rsidR="001273C4" w:rsidRDefault="001273C4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</w:p>
    <w:p w:rsidR="0048723D" w:rsidRPr="00D2714B" w:rsidRDefault="0048723D" w:rsidP="007F7D7B">
      <w:pPr>
        <w:widowControl/>
        <w:spacing w:line="240" w:lineRule="auto"/>
        <w:ind w:firstLine="284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48723D" w:rsidRPr="00D2714B" w:rsidRDefault="0048723D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3"/>
        <w:gridCol w:w="4871"/>
        <w:gridCol w:w="3827"/>
      </w:tblGrid>
      <w:tr w:rsidR="0048723D" w:rsidRPr="00D2714B">
        <w:trPr>
          <w:tblHeader/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№</w:t>
            </w:r>
          </w:p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871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Наименование раздела дисциплины</w:t>
            </w:r>
          </w:p>
        </w:tc>
        <w:tc>
          <w:tcPr>
            <w:tcW w:w="3827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237C9">
              <w:rPr>
                <w:b/>
                <w:bCs/>
                <w:sz w:val="24"/>
                <w:szCs w:val="24"/>
              </w:rPr>
              <w:t>Перечень учебно-методического обеспечения</w:t>
            </w: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  <w:lang w:eastAsia="en-US"/>
              </w:rPr>
              <w:t>Предмет и основные  проблемы философии техники</w:t>
            </w:r>
          </w:p>
        </w:tc>
        <w:tc>
          <w:tcPr>
            <w:tcW w:w="3827" w:type="dxa"/>
            <w:vMerge w:val="restart"/>
            <w:vAlign w:val="center"/>
          </w:tcPr>
          <w:p w:rsidR="0048723D" w:rsidRPr="006536E4" w:rsidRDefault="00BD1DCA" w:rsidP="00AE17EA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8723D" w:rsidRPr="006536E4">
              <w:rPr>
                <w:sz w:val="24"/>
                <w:szCs w:val="24"/>
              </w:rPr>
              <w:t>. Светлов В.А. История научного метода. М.: Деловая книга, 2008. 704 с.</w:t>
            </w:r>
          </w:p>
          <w:p w:rsidR="0048723D" w:rsidRPr="003A0DFB" w:rsidRDefault="00BD1DCA" w:rsidP="003A0DFB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8723D">
              <w:rPr>
                <w:sz w:val="24"/>
                <w:szCs w:val="24"/>
              </w:rPr>
              <w:t xml:space="preserve">. </w:t>
            </w:r>
            <w:r w:rsidR="0048723D" w:rsidRPr="003A0DFB">
              <w:rPr>
                <w:sz w:val="24"/>
                <w:szCs w:val="24"/>
              </w:rPr>
              <w:t xml:space="preserve">Сайт журнала «Наука и техника» [Электронный ресурс] URL:  </w:t>
            </w:r>
            <w:hyperlink r:id="rId7" w:history="1">
              <w:r w:rsidR="0048723D" w:rsidRPr="003A0DFB">
                <w:rPr>
                  <w:rStyle w:val="a6"/>
                  <w:color w:val="auto"/>
                  <w:sz w:val="24"/>
                  <w:szCs w:val="24"/>
                  <w:lang w:val="en-US"/>
                </w:rPr>
                <w:t>http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</w:rPr>
                <w:t>://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  <w:lang w:val="en-US"/>
                </w:rPr>
                <w:t>www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  <w:lang w:val="en-US"/>
                </w:rPr>
                <w:t>n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</w:rPr>
                <w:t>-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  <w:lang w:val="en-US"/>
                </w:rPr>
                <w:t>t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</w:rPr>
                <w:t>.</w:t>
              </w:r>
              <w:r w:rsidR="0048723D" w:rsidRPr="003A0DFB">
                <w:rPr>
                  <w:rStyle w:val="a6"/>
                  <w:color w:val="auto"/>
                  <w:sz w:val="24"/>
                  <w:szCs w:val="24"/>
                  <w:lang w:val="en-US"/>
                </w:rPr>
                <w:t>ru</w:t>
              </w:r>
            </w:hyperlink>
          </w:p>
          <w:p w:rsidR="0048723D" w:rsidRPr="006237C9" w:rsidRDefault="0048723D" w:rsidP="00553FFE">
            <w:pPr>
              <w:widowControl/>
              <w:tabs>
                <w:tab w:val="left" w:pos="320"/>
              </w:tabs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2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Возникновение науки и основные стадии ее исторической эволюции.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3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Динамика науки как процесс порождения нового знания.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4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Структура научного знания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5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 xml:space="preserve">Научные традиции и научные революции. 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6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Методологические проблемы гуманитарного познания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7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Наука как социокультурный феномен и социальный институт.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8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Научное познание и инженерия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9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Становление и развитие техники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10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Инженерная деятельность и проектирование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11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Современный этап развития инженерной деятельности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6237C9">
              <w:rPr>
                <w:sz w:val="24"/>
                <w:szCs w:val="24"/>
              </w:rPr>
              <w:t>12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Социальные проблемы развития современных технологий.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48723D" w:rsidRPr="00D2714B">
        <w:trPr>
          <w:jc w:val="center"/>
        </w:trPr>
        <w:tc>
          <w:tcPr>
            <w:tcW w:w="653" w:type="dxa"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871" w:type="dxa"/>
            <w:vAlign w:val="center"/>
          </w:tcPr>
          <w:p w:rsidR="0048723D" w:rsidRPr="00CE5FBB" w:rsidRDefault="0048723D" w:rsidP="002B379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5FBB">
              <w:rPr>
                <w:sz w:val="24"/>
                <w:szCs w:val="24"/>
              </w:rPr>
              <w:t>Инженерия как социальный институт</w:t>
            </w:r>
          </w:p>
        </w:tc>
        <w:tc>
          <w:tcPr>
            <w:tcW w:w="3827" w:type="dxa"/>
            <w:vMerge/>
            <w:vAlign w:val="center"/>
          </w:tcPr>
          <w:p w:rsidR="0048723D" w:rsidRPr="006237C9" w:rsidRDefault="0048723D" w:rsidP="00A15FA9">
            <w:pPr>
              <w:widowControl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</w:tbl>
    <w:p w:rsidR="0048723D" w:rsidRDefault="0048723D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</w:p>
    <w:p w:rsidR="0048723D" w:rsidRPr="00D2714B" w:rsidRDefault="0048723D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2714B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48723D" w:rsidRPr="00774189" w:rsidRDefault="0048723D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D2714B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>Фонд оценочных средств по дисциплине является неотъемлемой частью рабочей программы и представлен отдельным документом, рассмотренным на заседании кафедры и утвержденным заведующим кафедрой.</w:t>
      </w:r>
    </w:p>
    <w:p w:rsidR="0048723D" w:rsidRPr="00774189" w:rsidRDefault="0048723D" w:rsidP="00823DC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D322E9" w:rsidRDefault="0048723D" w:rsidP="007F7D7B">
      <w:pPr>
        <w:widowControl/>
        <w:spacing w:line="240" w:lineRule="auto"/>
        <w:ind w:firstLine="142"/>
        <w:jc w:val="center"/>
        <w:rPr>
          <w:b/>
          <w:bCs/>
          <w:sz w:val="28"/>
          <w:szCs w:val="28"/>
        </w:rPr>
      </w:pPr>
      <w:r w:rsidRPr="00D322E9">
        <w:rPr>
          <w:b/>
          <w:bCs/>
          <w:sz w:val="28"/>
          <w:szCs w:val="28"/>
        </w:rPr>
        <w:t>8. Перече</w:t>
      </w:r>
      <w:r>
        <w:rPr>
          <w:b/>
          <w:bCs/>
          <w:sz w:val="28"/>
          <w:szCs w:val="28"/>
        </w:rPr>
        <w:t>н</w:t>
      </w:r>
      <w:r w:rsidRPr="00D322E9">
        <w:rPr>
          <w:b/>
          <w:bCs/>
          <w:sz w:val="28"/>
          <w:szCs w:val="28"/>
        </w:rPr>
        <w:t xml:space="preserve">ь </w:t>
      </w:r>
      <w:r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48723D" w:rsidRPr="00AE17EA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E17EA">
        <w:rPr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48723D" w:rsidRPr="006536E4" w:rsidRDefault="00444C21" w:rsidP="00AE17EA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1</w:t>
      </w:r>
      <w:r w:rsidR="0048723D" w:rsidRPr="006536E4">
        <w:rPr>
          <w:sz w:val="28"/>
          <w:szCs w:val="28"/>
        </w:rPr>
        <w:t>. Светлов В.А. История научного метода. М.: Деловая книга, 2008. 704 с.</w:t>
      </w:r>
    </w:p>
    <w:p w:rsidR="0048723D" w:rsidRPr="00AE17EA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723D" w:rsidRPr="00AE17EA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AE17EA">
        <w:rPr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48723D" w:rsidRPr="006536E4" w:rsidRDefault="00D81C39" w:rsidP="00AE17EA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</w:t>
      </w:r>
      <w:r w:rsidR="0048723D" w:rsidRPr="006536E4">
        <w:rPr>
          <w:sz w:val="28"/>
          <w:szCs w:val="28"/>
          <w:lang w:eastAsia="en-US"/>
        </w:rPr>
        <w:t xml:space="preserve">.       Проблемы теории познания: классика и современность: учебное </w:t>
      </w:r>
    </w:p>
    <w:p w:rsidR="0048723D" w:rsidRPr="006536E4" w:rsidRDefault="0048723D" w:rsidP="00AE17EA">
      <w:pPr>
        <w:widowControl/>
        <w:spacing w:line="240" w:lineRule="auto"/>
        <w:ind w:firstLine="0"/>
        <w:rPr>
          <w:sz w:val="28"/>
          <w:szCs w:val="28"/>
          <w:lang w:eastAsia="en-US"/>
        </w:rPr>
      </w:pPr>
      <w:r w:rsidRPr="006536E4">
        <w:rPr>
          <w:sz w:val="28"/>
          <w:szCs w:val="28"/>
          <w:lang w:eastAsia="en-US"/>
        </w:rPr>
        <w:t xml:space="preserve">пособие /ред. В.П. </w:t>
      </w:r>
      <w:proofErr w:type="spellStart"/>
      <w:r w:rsidRPr="006536E4">
        <w:rPr>
          <w:sz w:val="28"/>
          <w:szCs w:val="28"/>
          <w:lang w:eastAsia="en-US"/>
        </w:rPr>
        <w:t>Огородникова</w:t>
      </w:r>
      <w:proofErr w:type="spellEnd"/>
      <w:r w:rsidRPr="006536E4">
        <w:rPr>
          <w:sz w:val="28"/>
          <w:szCs w:val="28"/>
          <w:lang w:eastAsia="en-US"/>
        </w:rPr>
        <w:t xml:space="preserve">. СПб.: Петербургский гос. ун-т путей  сообщения, 2007. 173 </w:t>
      </w:r>
      <w:proofErr w:type="gramStart"/>
      <w:r w:rsidRPr="006536E4">
        <w:rPr>
          <w:sz w:val="28"/>
          <w:szCs w:val="28"/>
          <w:lang w:eastAsia="en-US"/>
        </w:rPr>
        <w:t>с</w:t>
      </w:r>
      <w:proofErr w:type="gramEnd"/>
      <w:r w:rsidRPr="006536E4">
        <w:rPr>
          <w:sz w:val="28"/>
          <w:szCs w:val="28"/>
          <w:lang w:eastAsia="en-US"/>
        </w:rPr>
        <w:t>.</w:t>
      </w:r>
    </w:p>
    <w:p w:rsidR="0048723D" w:rsidRPr="0055172F" w:rsidRDefault="0048723D" w:rsidP="0055172F">
      <w:pPr>
        <w:widowControl/>
        <w:spacing w:line="240" w:lineRule="auto"/>
        <w:ind w:firstLine="851"/>
        <w:rPr>
          <w:sz w:val="28"/>
          <w:szCs w:val="28"/>
          <w:lang w:eastAsia="en-US"/>
        </w:rPr>
      </w:pPr>
    </w:p>
    <w:p w:rsidR="0048723D" w:rsidRPr="00D2714B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D2714B">
        <w:rPr>
          <w:sz w:val="28"/>
          <w:szCs w:val="28"/>
        </w:rPr>
        <w:t xml:space="preserve">8.3 Перечень </w:t>
      </w:r>
      <w:r>
        <w:rPr>
          <w:sz w:val="28"/>
          <w:szCs w:val="28"/>
        </w:rPr>
        <w:t>нормативно-правовой документации, необходимой</w:t>
      </w:r>
      <w:r w:rsidRPr="00D2714B">
        <w:rPr>
          <w:sz w:val="28"/>
          <w:szCs w:val="28"/>
        </w:rPr>
        <w:t xml:space="preserve"> для освоения дисциплины</w:t>
      </w:r>
    </w:p>
    <w:p w:rsidR="0048723D" w:rsidRPr="009F5E81" w:rsidRDefault="0048723D" w:rsidP="009F5E81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>П</w:t>
      </w:r>
      <w:r w:rsidRPr="009F5E81">
        <w:rPr>
          <w:sz w:val="28"/>
          <w:szCs w:val="28"/>
        </w:rPr>
        <w:t>ри освоении данной дисциплины нормативно-правовая документация не используется.</w:t>
      </w:r>
    </w:p>
    <w:p w:rsidR="0048723D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723D" w:rsidRPr="005B5D66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5B5D66">
        <w:rPr>
          <w:sz w:val="28"/>
          <w:szCs w:val="28"/>
        </w:rPr>
        <w:t>8.4 Другие издания, необходимые для освоения дисциплины</w:t>
      </w:r>
    </w:p>
    <w:p w:rsidR="0048723D" w:rsidRPr="0055172F" w:rsidRDefault="0048723D" w:rsidP="0055172F">
      <w:pPr>
        <w:widowControl/>
        <w:spacing w:line="240" w:lineRule="auto"/>
        <w:ind w:firstLine="851"/>
        <w:rPr>
          <w:sz w:val="28"/>
          <w:szCs w:val="28"/>
        </w:rPr>
      </w:pPr>
      <w:r w:rsidRPr="0055172F">
        <w:rPr>
          <w:sz w:val="28"/>
          <w:szCs w:val="28"/>
        </w:rPr>
        <w:t>При освоении данной дисциплины нормативно-правовая документация не используется.</w:t>
      </w:r>
    </w:p>
    <w:p w:rsidR="0048723D" w:rsidRPr="005B5D66" w:rsidRDefault="0048723D" w:rsidP="009F5E81">
      <w:pPr>
        <w:widowControl/>
        <w:spacing w:line="240" w:lineRule="auto"/>
        <w:ind w:firstLine="851"/>
        <w:rPr>
          <w:sz w:val="28"/>
          <w:szCs w:val="28"/>
        </w:rPr>
      </w:pPr>
    </w:p>
    <w:p w:rsidR="0048723D" w:rsidRPr="006338D7" w:rsidRDefault="0048723D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9. Перечень ресурсов информационно-телекоммуникационной сети «Интернет», необходимых для освоения дисциплины</w:t>
      </w:r>
    </w:p>
    <w:p w:rsidR="004F189B" w:rsidRPr="001E4021" w:rsidRDefault="004F189B" w:rsidP="004F189B">
      <w:pPr>
        <w:numPr>
          <w:ilvl w:val="0"/>
          <w:numId w:val="24"/>
        </w:numPr>
        <w:spacing w:line="240" w:lineRule="auto"/>
        <w:rPr>
          <w:sz w:val="28"/>
          <w:szCs w:val="28"/>
        </w:rPr>
      </w:pPr>
      <w:r w:rsidRPr="001E4021">
        <w:rPr>
          <w:bCs/>
          <w:sz w:val="28"/>
          <w:szCs w:val="28"/>
        </w:rPr>
        <w:t xml:space="preserve">Личный кабинет обучающегося и электронная информационно-образовательная среда. </w:t>
      </w:r>
      <w:r w:rsidRPr="001E4021">
        <w:rPr>
          <w:sz w:val="28"/>
          <w:szCs w:val="28"/>
        </w:rPr>
        <w:t xml:space="preserve">[Электронный ресурс]. – Режим доступа: </w:t>
      </w:r>
      <w:r w:rsidRPr="001E4021">
        <w:rPr>
          <w:sz w:val="28"/>
          <w:szCs w:val="28"/>
          <w:lang w:val="en-US"/>
        </w:rPr>
        <w:t>http</w:t>
      </w:r>
      <w:r w:rsidRPr="001E4021">
        <w:rPr>
          <w:sz w:val="28"/>
          <w:szCs w:val="28"/>
        </w:rPr>
        <w:t>://</w:t>
      </w:r>
      <w:proofErr w:type="spellStart"/>
      <w:r w:rsidRPr="001E4021">
        <w:rPr>
          <w:sz w:val="28"/>
          <w:szCs w:val="28"/>
          <w:lang w:val="en-US"/>
        </w:rPr>
        <w:t>sdo</w:t>
      </w:r>
      <w:proofErr w:type="spellEnd"/>
      <w:r w:rsidRPr="001E4021">
        <w:rPr>
          <w:sz w:val="28"/>
          <w:szCs w:val="28"/>
        </w:rPr>
        <w:t>.</w:t>
      </w:r>
      <w:proofErr w:type="spellStart"/>
      <w:r w:rsidRPr="001E4021">
        <w:rPr>
          <w:sz w:val="28"/>
          <w:szCs w:val="28"/>
          <w:lang w:val="en-US"/>
        </w:rPr>
        <w:t>pgups</w:t>
      </w:r>
      <w:proofErr w:type="spellEnd"/>
      <w:r w:rsidRPr="001E4021">
        <w:rPr>
          <w:sz w:val="28"/>
          <w:szCs w:val="28"/>
        </w:rPr>
        <w:t>.</w:t>
      </w:r>
      <w:proofErr w:type="spellStart"/>
      <w:r w:rsidRPr="001E4021">
        <w:rPr>
          <w:sz w:val="28"/>
          <w:szCs w:val="28"/>
          <w:lang w:val="en-US"/>
        </w:rPr>
        <w:t>ru</w:t>
      </w:r>
      <w:proofErr w:type="spellEnd"/>
      <w:r w:rsidRPr="001E4021">
        <w:rPr>
          <w:sz w:val="28"/>
          <w:szCs w:val="28"/>
        </w:rPr>
        <w:t>/  (для доступа к полнотекстовым документам требуется авторизация).</w:t>
      </w:r>
    </w:p>
    <w:p w:rsidR="0048723D" w:rsidRPr="001E4021" w:rsidRDefault="000772BB" w:rsidP="007F7D7B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hyperlink r:id="rId8" w:history="1">
        <w:r w:rsidR="0048723D" w:rsidRPr="001E4021">
          <w:rPr>
            <w:sz w:val="28"/>
            <w:szCs w:val="28"/>
            <w:u w:val="single"/>
          </w:rPr>
          <w:t>http://www.i-u.ru/biblio</w:t>
        </w:r>
      </w:hyperlink>
      <w:r w:rsidR="0048723D" w:rsidRPr="001E4021">
        <w:rPr>
          <w:sz w:val="28"/>
          <w:szCs w:val="28"/>
        </w:rPr>
        <w:t xml:space="preserve"> – Российский Государственный интернет-университет;</w:t>
      </w:r>
    </w:p>
    <w:p w:rsidR="0048723D" w:rsidRPr="001E4021" w:rsidRDefault="000772BB" w:rsidP="007F7D7B">
      <w:pPr>
        <w:widowControl/>
        <w:numPr>
          <w:ilvl w:val="0"/>
          <w:numId w:val="24"/>
        </w:numPr>
        <w:spacing w:line="240" w:lineRule="auto"/>
        <w:rPr>
          <w:sz w:val="28"/>
          <w:szCs w:val="28"/>
        </w:rPr>
      </w:pPr>
      <w:hyperlink r:id="rId9" w:history="1">
        <w:r w:rsidR="0048723D" w:rsidRPr="001E4021">
          <w:rPr>
            <w:sz w:val="28"/>
            <w:szCs w:val="28"/>
            <w:u w:val="single"/>
          </w:rPr>
          <w:t>http://www.edu.ru/modules</w:t>
        </w:r>
      </w:hyperlink>
      <w:r w:rsidR="0048723D" w:rsidRPr="001E4021">
        <w:rPr>
          <w:sz w:val="28"/>
          <w:szCs w:val="28"/>
        </w:rPr>
        <w:t xml:space="preserve"> – Российское образование – Федеральный портал;</w:t>
      </w:r>
    </w:p>
    <w:p w:rsidR="0048723D" w:rsidRPr="001E4021" w:rsidRDefault="000772BB" w:rsidP="007F7D7B">
      <w:pPr>
        <w:widowControl/>
        <w:numPr>
          <w:ilvl w:val="0"/>
          <w:numId w:val="24"/>
        </w:numPr>
        <w:spacing w:line="240" w:lineRule="auto"/>
        <w:jc w:val="left"/>
        <w:rPr>
          <w:sz w:val="28"/>
          <w:szCs w:val="28"/>
        </w:rPr>
      </w:pPr>
      <w:hyperlink r:id="rId10" w:history="1">
        <w:r w:rsidR="0048723D" w:rsidRPr="001E4021">
          <w:rPr>
            <w:sz w:val="28"/>
            <w:szCs w:val="28"/>
            <w:u w:val="single"/>
          </w:rPr>
          <w:t>http://filosof.historic.ruцифровая</w:t>
        </w:r>
      </w:hyperlink>
      <w:r w:rsidR="0048723D" w:rsidRPr="001E4021">
        <w:rPr>
          <w:sz w:val="28"/>
          <w:szCs w:val="28"/>
        </w:rPr>
        <w:t xml:space="preserve"> –  библиотека по философии;</w:t>
      </w:r>
    </w:p>
    <w:p w:rsidR="0048723D" w:rsidRPr="001E4021" w:rsidRDefault="000772BB" w:rsidP="007F7D7B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jc w:val="left"/>
        <w:rPr>
          <w:sz w:val="28"/>
          <w:szCs w:val="28"/>
        </w:rPr>
      </w:pPr>
      <w:hyperlink r:id="rId11" w:history="1">
        <w:r w:rsidR="0048723D" w:rsidRPr="001E4021">
          <w:rPr>
            <w:sz w:val="28"/>
            <w:szCs w:val="28"/>
            <w:u w:val="single"/>
          </w:rPr>
          <w:t>http://filosofia.ru</w:t>
        </w:r>
      </w:hyperlink>
      <w:r w:rsidR="0048723D" w:rsidRPr="001E4021">
        <w:rPr>
          <w:sz w:val="28"/>
          <w:szCs w:val="28"/>
        </w:rPr>
        <w:t xml:space="preserve"> – библиотека по философии и религии;</w:t>
      </w:r>
    </w:p>
    <w:p w:rsidR="0048723D" w:rsidRPr="001E4021" w:rsidRDefault="000772BB" w:rsidP="007F7D7B">
      <w:pPr>
        <w:widowControl/>
        <w:numPr>
          <w:ilvl w:val="0"/>
          <w:numId w:val="24"/>
        </w:numPr>
        <w:tabs>
          <w:tab w:val="num" w:pos="284"/>
        </w:tabs>
        <w:spacing w:line="240" w:lineRule="auto"/>
        <w:jc w:val="left"/>
        <w:rPr>
          <w:sz w:val="28"/>
          <w:szCs w:val="28"/>
        </w:rPr>
      </w:pPr>
      <w:hyperlink r:id="rId12" w:history="1">
        <w:r w:rsidR="0048723D" w:rsidRPr="001E4021">
          <w:rPr>
            <w:sz w:val="28"/>
            <w:szCs w:val="28"/>
            <w:u w:val="single"/>
          </w:rPr>
          <w:t>http://www.filosofi-online.ru</w:t>
        </w:r>
      </w:hyperlink>
      <w:r w:rsidR="0048723D" w:rsidRPr="001E4021">
        <w:rPr>
          <w:sz w:val="28"/>
          <w:szCs w:val="28"/>
        </w:rPr>
        <w:t xml:space="preserve"> – он-лайн библиотека философских ресурсов.</w:t>
      </w:r>
    </w:p>
    <w:p w:rsidR="004F189B" w:rsidRPr="001E4021" w:rsidRDefault="004F189B" w:rsidP="004F189B">
      <w:pPr>
        <w:numPr>
          <w:ilvl w:val="0"/>
          <w:numId w:val="24"/>
        </w:numPr>
        <w:spacing w:line="240" w:lineRule="auto"/>
        <w:rPr>
          <w:bCs/>
          <w:sz w:val="28"/>
          <w:szCs w:val="28"/>
        </w:rPr>
      </w:pPr>
      <w:r w:rsidRPr="001E4021">
        <w:rPr>
          <w:sz w:val="28"/>
          <w:szCs w:val="28"/>
        </w:rPr>
        <w:t>Электронно-библиотечная система ЛАНЬ [Электронный ресурс]. Режим доступа:  https://e.lanbook.com — Загл. с экрана.</w:t>
      </w:r>
    </w:p>
    <w:p w:rsidR="0048723D" w:rsidRDefault="0048723D" w:rsidP="0095427B">
      <w:pPr>
        <w:widowControl/>
        <w:spacing w:line="240" w:lineRule="auto"/>
        <w:ind w:firstLine="851"/>
        <w:rPr>
          <w:sz w:val="28"/>
          <w:szCs w:val="28"/>
        </w:rPr>
      </w:pPr>
    </w:p>
    <w:p w:rsidR="0048723D" w:rsidRPr="006338D7" w:rsidRDefault="0048723D" w:rsidP="00774189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6338D7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48723D" w:rsidRDefault="0048723D" w:rsidP="007E760B">
      <w:pPr>
        <w:widowControl/>
        <w:spacing w:line="240" w:lineRule="auto"/>
        <w:ind w:firstLine="851"/>
        <w:rPr>
          <w:sz w:val="28"/>
          <w:szCs w:val="28"/>
        </w:rPr>
      </w:pPr>
      <w:r w:rsidRPr="00490574">
        <w:rPr>
          <w:sz w:val="28"/>
          <w:szCs w:val="28"/>
        </w:rPr>
        <w:t>Порядок изучения дисциплины следующий:</w:t>
      </w:r>
    </w:p>
    <w:p w:rsidR="0048723D" w:rsidRPr="008C144C" w:rsidRDefault="0048723D" w:rsidP="00FB0C43">
      <w:pPr>
        <w:widowControl/>
        <w:spacing w:line="240" w:lineRule="auto"/>
        <w:ind w:firstLine="851"/>
        <w:rPr>
          <w:sz w:val="28"/>
          <w:szCs w:val="28"/>
        </w:rPr>
      </w:pPr>
      <w:r w:rsidRPr="00A55036">
        <w:rPr>
          <w:sz w:val="28"/>
          <w:szCs w:val="28"/>
        </w:rPr>
        <w:t xml:space="preserve">Освоение разделов дисциплины производится в порядке, приведенном в разделе 5 «Содержание и структура дисциплины». </w:t>
      </w:r>
      <w:r w:rsidRPr="008C144C">
        <w:rPr>
          <w:sz w:val="28"/>
          <w:szCs w:val="28"/>
        </w:rPr>
        <w:t xml:space="preserve">Обучающийся должен освоить все разделы дисциплины с помощью учебно-методического обеспечения, приведенного в </w:t>
      </w:r>
      <w:r>
        <w:rPr>
          <w:sz w:val="28"/>
          <w:szCs w:val="28"/>
        </w:rPr>
        <w:t>разделах</w:t>
      </w:r>
      <w:r w:rsidRPr="008C144C">
        <w:rPr>
          <w:sz w:val="28"/>
          <w:szCs w:val="28"/>
        </w:rPr>
        <w:t xml:space="preserve"> 6</w:t>
      </w:r>
      <w:r>
        <w:rPr>
          <w:sz w:val="28"/>
          <w:szCs w:val="28"/>
        </w:rPr>
        <w:t>, 8 и 9</w:t>
      </w:r>
      <w:r w:rsidRPr="008C144C">
        <w:rPr>
          <w:sz w:val="28"/>
          <w:szCs w:val="28"/>
        </w:rPr>
        <w:t xml:space="preserve"> рабочей программы. </w:t>
      </w:r>
    </w:p>
    <w:p w:rsidR="0048723D" w:rsidRPr="008C144C" w:rsidRDefault="0048723D" w:rsidP="00FB0C4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</w:t>
      </w:r>
      <w:r w:rsidR="00EE208C">
        <w:rPr>
          <w:sz w:val="28"/>
          <w:szCs w:val="28"/>
        </w:rPr>
        <w:t>имые для оценки знаний, умений</w:t>
      </w:r>
      <w:r>
        <w:rPr>
          <w:sz w:val="28"/>
          <w:szCs w:val="28"/>
        </w:rPr>
        <w:t>,</w:t>
      </w:r>
      <w:r w:rsidRPr="008C144C">
        <w:rPr>
          <w:sz w:val="28"/>
          <w:szCs w:val="28"/>
        </w:rPr>
        <w:t xml:space="preserve"> предусмотренные текущ</w:t>
      </w:r>
      <w:r>
        <w:rPr>
          <w:sz w:val="28"/>
          <w:szCs w:val="28"/>
        </w:rPr>
        <w:t>и</w:t>
      </w:r>
      <w:r w:rsidRPr="008C144C">
        <w:rPr>
          <w:sz w:val="28"/>
          <w:szCs w:val="28"/>
        </w:rPr>
        <w:t>м контролем (см. фонд оценочных средств по дисциплине).</w:t>
      </w:r>
    </w:p>
    <w:p w:rsidR="0048723D" w:rsidRPr="008C144C" w:rsidRDefault="0048723D" w:rsidP="00FB0C43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>
        <w:rPr>
          <w:sz w:val="28"/>
          <w:szCs w:val="28"/>
        </w:rPr>
        <w:t>По итогам</w:t>
      </w:r>
      <w:r w:rsidRPr="008C144C">
        <w:rPr>
          <w:sz w:val="28"/>
          <w:szCs w:val="28"/>
        </w:rPr>
        <w:t xml:space="preserve">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48723D" w:rsidRPr="007150CC" w:rsidRDefault="0048723D" w:rsidP="00FB0C43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48723D" w:rsidRPr="00D2714B" w:rsidRDefault="0048723D" w:rsidP="00FB0C43">
      <w:pPr>
        <w:widowControl/>
        <w:spacing w:line="240" w:lineRule="auto"/>
        <w:ind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11</w:t>
      </w:r>
      <w:r w:rsidRPr="00D2714B">
        <w:rPr>
          <w:b/>
          <w:bCs/>
          <w:sz w:val="28"/>
          <w:szCs w:val="28"/>
        </w:rPr>
        <w:t>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48723D" w:rsidRPr="00C22667" w:rsidRDefault="0048723D" w:rsidP="00FB0C43">
      <w:pPr>
        <w:widowControl/>
        <w:spacing w:line="240" w:lineRule="auto"/>
        <w:ind w:firstLine="851"/>
        <w:rPr>
          <w:sz w:val="28"/>
          <w:szCs w:val="28"/>
        </w:rPr>
      </w:pPr>
      <w:r w:rsidRPr="00C22667">
        <w:rPr>
          <w:sz w:val="28"/>
          <w:szCs w:val="28"/>
        </w:rPr>
        <w:t xml:space="preserve">Перечень информационных технологий, используемых при осуществлении образовательного процесса по дисциплине </w:t>
      </w:r>
      <w:r w:rsidRPr="0058758F">
        <w:rPr>
          <w:sz w:val="28"/>
          <w:szCs w:val="28"/>
        </w:rPr>
        <w:t>«Философские проблемы науки и техники»:</w:t>
      </w:r>
    </w:p>
    <w:p w:rsidR="0048723D" w:rsidRPr="00C22667" w:rsidRDefault="0048723D" w:rsidP="00FB0C43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C22667">
        <w:rPr>
          <w:sz w:val="28"/>
          <w:szCs w:val="28"/>
        </w:rPr>
        <w:t>технические средства(персональные компьютеры, мультимедийная  аппаратура, проектор, интерактивная доска);</w:t>
      </w:r>
    </w:p>
    <w:p w:rsidR="0048723D" w:rsidRPr="006E3586" w:rsidRDefault="0048723D" w:rsidP="00FB0C43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jc w:val="left"/>
        <w:rPr>
          <w:b/>
          <w:bCs/>
          <w:sz w:val="28"/>
          <w:szCs w:val="28"/>
        </w:rPr>
      </w:pPr>
      <w:r w:rsidRPr="00C22667">
        <w:rPr>
          <w:sz w:val="28"/>
          <w:szCs w:val="28"/>
        </w:rPr>
        <w:t>методы обучения с использованием информационных технологий(компьютерное тестирование, демонстрация мультимедийныхматериалов).</w:t>
      </w:r>
    </w:p>
    <w:p w:rsidR="006E3586" w:rsidRPr="00835812" w:rsidRDefault="006E3586" w:rsidP="006E358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1134"/>
        <w:rPr>
          <w:b/>
          <w:bCs/>
          <w:sz w:val="28"/>
          <w:szCs w:val="28"/>
        </w:rPr>
      </w:pPr>
      <w:r w:rsidRPr="00835812">
        <w:rPr>
          <w:bCs/>
          <w:sz w:val="28"/>
          <w:szCs w:val="28"/>
        </w:rPr>
        <w:t xml:space="preserve">перечень </w:t>
      </w:r>
      <w:proofErr w:type="gramStart"/>
      <w:r w:rsidRPr="00835812">
        <w:rPr>
          <w:bCs/>
          <w:sz w:val="28"/>
          <w:szCs w:val="28"/>
        </w:rPr>
        <w:t>Интернет-сервисов</w:t>
      </w:r>
      <w:proofErr w:type="gramEnd"/>
      <w:r w:rsidRPr="00835812">
        <w:rPr>
          <w:bCs/>
          <w:sz w:val="28"/>
          <w:szCs w:val="28"/>
        </w:rPr>
        <w:t xml:space="preserve"> и электронных ресурсов (поисковыесистемы, электронная почта, онлайн-энциклопедии исправочники, электронные учебные и учебно-методические материалы).</w:t>
      </w:r>
    </w:p>
    <w:p w:rsidR="006E3586" w:rsidRPr="00835812" w:rsidRDefault="006E3586" w:rsidP="006E3586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1134"/>
        <w:rPr>
          <w:b/>
          <w:bCs/>
          <w:sz w:val="28"/>
          <w:szCs w:val="28"/>
        </w:rPr>
      </w:pPr>
      <w:r w:rsidRPr="00835812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Режим доступа:  http://sdo.pgups.ru.</w:t>
      </w:r>
    </w:p>
    <w:p w:rsidR="006E3586" w:rsidRDefault="006E3586" w:rsidP="006E3586">
      <w:pPr>
        <w:spacing w:line="240" w:lineRule="auto"/>
        <w:ind w:firstLine="851"/>
        <w:rPr>
          <w:bCs/>
          <w:sz w:val="28"/>
          <w:szCs w:val="22"/>
        </w:rPr>
      </w:pPr>
      <w:r w:rsidRPr="00835812">
        <w:rPr>
          <w:bCs/>
          <w:sz w:val="28"/>
        </w:rPr>
        <w:t xml:space="preserve"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операционная система </w:t>
      </w:r>
      <w:proofErr w:type="spellStart"/>
      <w:r w:rsidRPr="00835812">
        <w:rPr>
          <w:bCs/>
          <w:sz w:val="28"/>
        </w:rPr>
        <w:t>Windows</w:t>
      </w:r>
      <w:proofErr w:type="spellEnd"/>
      <w:r w:rsidRPr="00835812">
        <w:rPr>
          <w:bCs/>
          <w:sz w:val="28"/>
        </w:rPr>
        <w:t xml:space="preserve">, MS </w:t>
      </w:r>
      <w:proofErr w:type="spellStart"/>
      <w:r w:rsidRPr="00835812">
        <w:rPr>
          <w:bCs/>
          <w:sz w:val="28"/>
        </w:rPr>
        <w:t>Office</w:t>
      </w:r>
      <w:proofErr w:type="spellEnd"/>
      <w:r w:rsidRPr="00835812">
        <w:rPr>
          <w:bCs/>
          <w:sz w:val="28"/>
        </w:rPr>
        <w:t>.</w:t>
      </w:r>
    </w:p>
    <w:p w:rsidR="00E41DEE" w:rsidRDefault="00E41DEE" w:rsidP="00835812">
      <w:pPr>
        <w:spacing w:line="240" w:lineRule="auto"/>
        <w:ind w:firstLine="0"/>
        <w:rPr>
          <w:sz w:val="28"/>
          <w:szCs w:val="28"/>
        </w:rPr>
      </w:pPr>
    </w:p>
    <w:p w:rsidR="00E41DEE" w:rsidRPr="00835812" w:rsidRDefault="00835812" w:rsidP="00835812">
      <w:pPr>
        <w:pStyle w:val="1"/>
        <w:spacing w:before="0" w:after="240" w:line="240" w:lineRule="auto"/>
        <w:jc w:val="center"/>
        <w:rPr>
          <w:color w:val="auto"/>
        </w:rPr>
      </w:pPr>
      <w:r w:rsidRPr="00835812">
        <w:rPr>
          <w:color w:val="auto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F51E6D" w:rsidRPr="00835812" w:rsidRDefault="00F51E6D" w:rsidP="00F51E6D">
      <w:pPr>
        <w:spacing w:line="240" w:lineRule="auto"/>
        <w:ind w:firstLine="851"/>
        <w:rPr>
          <w:bCs/>
          <w:sz w:val="28"/>
          <w:szCs w:val="22"/>
        </w:rPr>
      </w:pPr>
      <w:r w:rsidRPr="00835812">
        <w:rPr>
          <w:bCs/>
          <w:sz w:val="28"/>
        </w:rPr>
        <w:t>Материально-техническая база обеспечивает проведение всех видов учебных занятий, предусмотренных учебным планом по направлению 27.04.03</w:t>
      </w:r>
      <w:r w:rsidRPr="00835812">
        <w:rPr>
          <w:sz w:val="28"/>
          <w:szCs w:val="28"/>
        </w:rPr>
        <w:t xml:space="preserve"> «Системный анализ и управление»</w:t>
      </w:r>
      <w:r w:rsidRPr="00835812">
        <w:rPr>
          <w:bCs/>
          <w:sz w:val="28"/>
        </w:rPr>
        <w:t xml:space="preserve"> и соответствует действующим санитарным и противопожарным нормам и правилам.</w:t>
      </w:r>
    </w:p>
    <w:p w:rsidR="00F51E6D" w:rsidRPr="00835812" w:rsidRDefault="00F51E6D" w:rsidP="00F51E6D">
      <w:pPr>
        <w:spacing w:line="240" w:lineRule="auto"/>
        <w:ind w:firstLine="851"/>
        <w:rPr>
          <w:bCs/>
          <w:sz w:val="28"/>
          <w:szCs w:val="28"/>
        </w:rPr>
      </w:pPr>
      <w:r w:rsidRPr="00835812">
        <w:rPr>
          <w:bCs/>
          <w:sz w:val="28"/>
          <w:szCs w:val="28"/>
        </w:rPr>
        <w:t>Она содержит специальные помещения -  учебные аудитории для проведения занятий лекционного типа</w:t>
      </w:r>
      <w:r w:rsidR="00700A6F" w:rsidRPr="00835812">
        <w:rPr>
          <w:bCs/>
          <w:sz w:val="28"/>
          <w:szCs w:val="28"/>
        </w:rPr>
        <w:t xml:space="preserve">, </w:t>
      </w:r>
      <w:r w:rsidR="00E35F80" w:rsidRPr="00835812">
        <w:rPr>
          <w:bCs/>
          <w:sz w:val="28"/>
          <w:szCs w:val="28"/>
        </w:rPr>
        <w:t xml:space="preserve">занятий семинарского типа, </w:t>
      </w:r>
      <w:r w:rsidRPr="00835812">
        <w:rPr>
          <w:bCs/>
          <w:sz w:val="28"/>
          <w:szCs w:val="28"/>
        </w:rPr>
        <w:t>групповых и индивидуальных консультаций, текущего контроля и промежуточной аттестации, а также помещения для самостоятельной работы и помещения для хранения и профилактического обслуживания учебного оборудования. Помещения на семестр учебного года выделяются в соответствии с расписанием занятий.</w:t>
      </w:r>
    </w:p>
    <w:p w:rsidR="00F51E6D" w:rsidRPr="00835812" w:rsidRDefault="00F51E6D" w:rsidP="00F51E6D">
      <w:pPr>
        <w:spacing w:line="240" w:lineRule="auto"/>
        <w:ind w:firstLine="851"/>
        <w:rPr>
          <w:bCs/>
          <w:sz w:val="28"/>
          <w:szCs w:val="28"/>
        </w:rPr>
      </w:pPr>
      <w:r w:rsidRPr="00835812">
        <w:rPr>
          <w:bCs/>
          <w:sz w:val="28"/>
          <w:szCs w:val="28"/>
        </w:rPr>
        <w:t>Специальные помещения укомплектованы специализированной мебелью и техническими средствами обучения, служащими для представления учебной информации большой аудитории (мультимедийным проектором, экраном, либо свободным участком стены ровного светлого тона размером не менее 2х1.5 метра, стандартной доской для работы с маркером). В случае отсутствия стационарной установки аудитория оснащена розетками электропитания для подключения переносного комплекта мультимедийной аппаратуры и экраном (либо свободным участком стены ровного светлого тона размером не менее 2х1.5 метра).</w:t>
      </w:r>
    </w:p>
    <w:p w:rsidR="00E41DEE" w:rsidRPr="00835812" w:rsidRDefault="00F51E6D" w:rsidP="00E41DEE">
      <w:pPr>
        <w:spacing w:line="240" w:lineRule="auto"/>
        <w:ind w:firstLine="851"/>
        <w:rPr>
          <w:bCs/>
          <w:sz w:val="28"/>
          <w:szCs w:val="28"/>
        </w:rPr>
      </w:pPr>
      <w:r w:rsidRPr="00835812">
        <w:rPr>
          <w:bCs/>
          <w:sz w:val="28"/>
          <w:szCs w:val="28"/>
        </w:rPr>
        <w:t>Для проведения занятий лекционного типа предлагаются демонстрационное оборудование и учебно-наглядные пособия, обеспечивающие тематические иллюстрации, соответствующие рабочей учебной программе дисциплины.</w:t>
      </w:r>
    </w:p>
    <w:p w:rsidR="0048723D" w:rsidRDefault="00835812" w:rsidP="00E41DEE">
      <w:pPr>
        <w:spacing w:line="240" w:lineRule="auto"/>
        <w:ind w:firstLine="851"/>
        <w:rPr>
          <w:bCs/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3415665</wp:posOffset>
            </wp:positionH>
            <wp:positionV relativeFrom="paragraph">
              <wp:posOffset>725170</wp:posOffset>
            </wp:positionV>
            <wp:extent cx="1426210" cy="835025"/>
            <wp:effectExtent l="0" t="0" r="0" b="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илан 2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6210" cy="83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1E6D" w:rsidRPr="00835812">
        <w:rPr>
          <w:bCs/>
          <w:sz w:val="28"/>
          <w:szCs w:val="28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организации.</w:t>
      </w:r>
    </w:p>
    <w:p w:rsidR="00835812" w:rsidRDefault="00835812" w:rsidP="00E41DEE">
      <w:pPr>
        <w:spacing w:line="240" w:lineRule="auto"/>
        <w:ind w:firstLine="851"/>
        <w:rPr>
          <w:bCs/>
          <w:sz w:val="28"/>
          <w:szCs w:val="28"/>
        </w:rPr>
      </w:pPr>
    </w:p>
    <w:p w:rsidR="00835812" w:rsidRDefault="00835812" w:rsidP="00835812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Разработчик программы, доцент                                                   О.А. Билан</w:t>
      </w:r>
    </w:p>
    <w:p w:rsidR="00835812" w:rsidRPr="00835812" w:rsidRDefault="00835812" w:rsidP="00835812">
      <w:pPr>
        <w:spacing w:line="240" w:lineRule="auto"/>
        <w:ind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«20» мая 2015г.</w:t>
      </w:r>
    </w:p>
    <w:sectPr w:rsidR="00835812" w:rsidRPr="00835812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A0825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5">
    <w:nsid w:val="224F68F1"/>
    <w:multiLevelType w:val="hybridMultilevel"/>
    <w:tmpl w:val="777C3CEC"/>
    <w:lvl w:ilvl="0" w:tplc="1EBC6FA4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3ED7267"/>
    <w:multiLevelType w:val="hybridMultilevel"/>
    <w:tmpl w:val="C1F8FD48"/>
    <w:lvl w:ilvl="0" w:tplc="E8187652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9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0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1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2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4">
    <w:nsid w:val="378820D6"/>
    <w:multiLevelType w:val="hybridMultilevel"/>
    <w:tmpl w:val="CCAC64EE"/>
    <w:lvl w:ilvl="0" w:tplc="9C62EDE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kern w:val="0"/>
        <w:sz w:val="30"/>
        <w:szCs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6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7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19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cs="News701 BT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0">
    <w:nsid w:val="5EF51973"/>
    <w:multiLevelType w:val="hybridMultilevel"/>
    <w:tmpl w:val="87FC6BD4"/>
    <w:lvl w:ilvl="0" w:tplc="6162568A">
      <w:start w:val="1"/>
      <w:numFmt w:val="decimal"/>
      <w:lvlText w:val="%1."/>
      <w:lvlJc w:val="left"/>
      <w:pPr>
        <w:ind w:left="1409" w:hanging="60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89" w:hanging="360"/>
      </w:pPr>
    </w:lvl>
    <w:lvl w:ilvl="2" w:tplc="0419001B">
      <w:start w:val="1"/>
      <w:numFmt w:val="lowerRoman"/>
      <w:lvlText w:val="%3."/>
      <w:lvlJc w:val="right"/>
      <w:pPr>
        <w:ind w:left="2609" w:hanging="180"/>
      </w:pPr>
    </w:lvl>
    <w:lvl w:ilvl="3" w:tplc="0419000F">
      <w:start w:val="1"/>
      <w:numFmt w:val="decimal"/>
      <w:lvlText w:val="%4."/>
      <w:lvlJc w:val="left"/>
      <w:pPr>
        <w:ind w:left="3329" w:hanging="360"/>
      </w:pPr>
    </w:lvl>
    <w:lvl w:ilvl="4" w:tplc="04190019">
      <w:start w:val="1"/>
      <w:numFmt w:val="lowerLetter"/>
      <w:lvlText w:val="%5."/>
      <w:lvlJc w:val="left"/>
      <w:pPr>
        <w:ind w:left="4049" w:hanging="360"/>
      </w:pPr>
    </w:lvl>
    <w:lvl w:ilvl="5" w:tplc="0419001B">
      <w:start w:val="1"/>
      <w:numFmt w:val="lowerRoman"/>
      <w:lvlText w:val="%6."/>
      <w:lvlJc w:val="right"/>
      <w:pPr>
        <w:ind w:left="4769" w:hanging="180"/>
      </w:pPr>
    </w:lvl>
    <w:lvl w:ilvl="6" w:tplc="0419000F">
      <w:start w:val="1"/>
      <w:numFmt w:val="decimal"/>
      <w:lvlText w:val="%7."/>
      <w:lvlJc w:val="left"/>
      <w:pPr>
        <w:ind w:left="5489" w:hanging="360"/>
      </w:pPr>
    </w:lvl>
    <w:lvl w:ilvl="7" w:tplc="04190019">
      <w:start w:val="1"/>
      <w:numFmt w:val="lowerLetter"/>
      <w:lvlText w:val="%8."/>
      <w:lvlJc w:val="left"/>
      <w:pPr>
        <w:ind w:left="6209" w:hanging="360"/>
      </w:pPr>
    </w:lvl>
    <w:lvl w:ilvl="8" w:tplc="0419001B">
      <w:start w:val="1"/>
      <w:numFmt w:val="lowerRoman"/>
      <w:lvlText w:val="%9."/>
      <w:lvlJc w:val="right"/>
      <w:pPr>
        <w:ind w:left="6929" w:hanging="180"/>
      </w:pPr>
    </w:lvl>
  </w:abstractNum>
  <w:abstractNum w:abstractNumId="21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2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3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abstractNum w:abstractNumId="2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>
      <w:start w:val="1"/>
      <w:numFmt w:val="lowerRoman"/>
      <w:lvlText w:val="%3."/>
      <w:lvlJc w:val="right"/>
      <w:pPr>
        <w:ind w:left="3011" w:hanging="180"/>
      </w:pPr>
    </w:lvl>
    <w:lvl w:ilvl="3" w:tplc="0419000F">
      <w:start w:val="1"/>
      <w:numFmt w:val="decimal"/>
      <w:lvlText w:val="%4."/>
      <w:lvlJc w:val="left"/>
      <w:pPr>
        <w:ind w:left="3731" w:hanging="360"/>
      </w:pPr>
    </w:lvl>
    <w:lvl w:ilvl="4" w:tplc="04190019">
      <w:start w:val="1"/>
      <w:numFmt w:val="lowerLetter"/>
      <w:lvlText w:val="%5."/>
      <w:lvlJc w:val="left"/>
      <w:pPr>
        <w:ind w:left="4451" w:hanging="360"/>
      </w:pPr>
    </w:lvl>
    <w:lvl w:ilvl="5" w:tplc="0419001B">
      <w:start w:val="1"/>
      <w:numFmt w:val="lowerRoman"/>
      <w:lvlText w:val="%6."/>
      <w:lvlJc w:val="right"/>
      <w:pPr>
        <w:ind w:left="5171" w:hanging="180"/>
      </w:pPr>
    </w:lvl>
    <w:lvl w:ilvl="6" w:tplc="0419000F">
      <w:start w:val="1"/>
      <w:numFmt w:val="decimal"/>
      <w:lvlText w:val="%7."/>
      <w:lvlJc w:val="left"/>
      <w:pPr>
        <w:ind w:left="5891" w:hanging="360"/>
      </w:pPr>
    </w:lvl>
    <w:lvl w:ilvl="7" w:tplc="04190019">
      <w:start w:val="1"/>
      <w:numFmt w:val="lowerLetter"/>
      <w:lvlText w:val="%8."/>
      <w:lvlJc w:val="left"/>
      <w:pPr>
        <w:ind w:left="6611" w:hanging="360"/>
      </w:pPr>
    </w:lvl>
    <w:lvl w:ilvl="8" w:tplc="0419001B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7A212002"/>
    <w:multiLevelType w:val="hybridMultilevel"/>
    <w:tmpl w:val="4A66BA30"/>
    <w:lvl w:ilvl="0" w:tplc="E4D09B78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2"/>
  </w:num>
  <w:num w:numId="8">
    <w:abstractNumId w:val="12"/>
  </w:num>
  <w:num w:numId="9">
    <w:abstractNumId w:val="17"/>
  </w:num>
  <w:num w:numId="10">
    <w:abstractNumId w:val="10"/>
  </w:num>
  <w:num w:numId="11">
    <w:abstractNumId w:val="9"/>
  </w:num>
  <w:num w:numId="12">
    <w:abstractNumId w:val="26"/>
  </w:num>
  <w:num w:numId="13">
    <w:abstractNumId w:val="22"/>
  </w:num>
  <w:num w:numId="14">
    <w:abstractNumId w:val="24"/>
  </w:num>
  <w:num w:numId="15">
    <w:abstractNumId w:val="23"/>
  </w:num>
  <w:num w:numId="16">
    <w:abstractNumId w:val="16"/>
  </w:num>
  <w:num w:numId="17">
    <w:abstractNumId w:val="4"/>
  </w:num>
  <w:num w:numId="18">
    <w:abstractNumId w:val="19"/>
  </w:num>
  <w:num w:numId="19">
    <w:abstractNumId w:val="3"/>
  </w:num>
  <w:num w:numId="20">
    <w:abstractNumId w:val="6"/>
  </w:num>
  <w:num w:numId="21">
    <w:abstractNumId w:val="18"/>
  </w:num>
  <w:num w:numId="22">
    <w:abstractNumId w:val="7"/>
  </w:num>
  <w:num w:numId="23">
    <w:abstractNumId w:val="14"/>
  </w:num>
  <w:num w:numId="24">
    <w:abstractNumId w:val="20"/>
  </w:num>
  <w:num w:numId="25">
    <w:abstractNumId w:val="5"/>
  </w:num>
  <w:num w:numId="26">
    <w:abstractNumId w:val="25"/>
  </w:num>
  <w:num w:numId="27">
    <w:abstractNumId w:val="0"/>
  </w:num>
  <w:num w:numId="28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349A"/>
    <w:rsid w:val="000036C5"/>
    <w:rsid w:val="000068D4"/>
    <w:rsid w:val="00011912"/>
    <w:rsid w:val="0001334A"/>
    <w:rsid w:val="00013395"/>
    <w:rsid w:val="00013573"/>
    <w:rsid w:val="00013911"/>
    <w:rsid w:val="00015646"/>
    <w:rsid w:val="000176D3"/>
    <w:rsid w:val="000176DC"/>
    <w:rsid w:val="0002349A"/>
    <w:rsid w:val="00025301"/>
    <w:rsid w:val="00025FF0"/>
    <w:rsid w:val="00034024"/>
    <w:rsid w:val="00043873"/>
    <w:rsid w:val="000564B1"/>
    <w:rsid w:val="0005782C"/>
    <w:rsid w:val="00060177"/>
    <w:rsid w:val="00072046"/>
    <w:rsid w:val="0007278A"/>
    <w:rsid w:val="00072DF0"/>
    <w:rsid w:val="000772BB"/>
    <w:rsid w:val="00080C5B"/>
    <w:rsid w:val="00082D24"/>
    <w:rsid w:val="00095E6F"/>
    <w:rsid w:val="000A1736"/>
    <w:rsid w:val="000B2834"/>
    <w:rsid w:val="000B6233"/>
    <w:rsid w:val="000C27CA"/>
    <w:rsid w:val="000D0D16"/>
    <w:rsid w:val="000D1602"/>
    <w:rsid w:val="000D2340"/>
    <w:rsid w:val="000D34AF"/>
    <w:rsid w:val="000D4797"/>
    <w:rsid w:val="000D4F76"/>
    <w:rsid w:val="000D70CB"/>
    <w:rsid w:val="000E0EC1"/>
    <w:rsid w:val="000E1649"/>
    <w:rsid w:val="000E35E9"/>
    <w:rsid w:val="000F2E20"/>
    <w:rsid w:val="000F7490"/>
    <w:rsid w:val="00103824"/>
    <w:rsid w:val="00113635"/>
    <w:rsid w:val="00116E96"/>
    <w:rsid w:val="00117EDD"/>
    <w:rsid w:val="00122920"/>
    <w:rsid w:val="00122F08"/>
    <w:rsid w:val="001267A8"/>
    <w:rsid w:val="001273C4"/>
    <w:rsid w:val="00130CE1"/>
    <w:rsid w:val="001427D7"/>
    <w:rsid w:val="00152B20"/>
    <w:rsid w:val="00152D38"/>
    <w:rsid w:val="00153BE9"/>
    <w:rsid w:val="00154D91"/>
    <w:rsid w:val="00160F6B"/>
    <w:rsid w:val="001611CB"/>
    <w:rsid w:val="001612B1"/>
    <w:rsid w:val="001623E3"/>
    <w:rsid w:val="00163F22"/>
    <w:rsid w:val="00173B19"/>
    <w:rsid w:val="00180E83"/>
    <w:rsid w:val="001863CC"/>
    <w:rsid w:val="00197531"/>
    <w:rsid w:val="001A2619"/>
    <w:rsid w:val="001A78C6"/>
    <w:rsid w:val="001B2F34"/>
    <w:rsid w:val="001C2248"/>
    <w:rsid w:val="001C493F"/>
    <w:rsid w:val="001C6CE7"/>
    <w:rsid w:val="001C7382"/>
    <w:rsid w:val="001D0107"/>
    <w:rsid w:val="001E195D"/>
    <w:rsid w:val="001E3712"/>
    <w:rsid w:val="001E4021"/>
    <w:rsid w:val="001E6889"/>
    <w:rsid w:val="001E6DB8"/>
    <w:rsid w:val="002007E7"/>
    <w:rsid w:val="00200A40"/>
    <w:rsid w:val="00220441"/>
    <w:rsid w:val="00222B13"/>
    <w:rsid w:val="00223BB9"/>
    <w:rsid w:val="002265E8"/>
    <w:rsid w:val="0023148B"/>
    <w:rsid w:val="00233DBB"/>
    <w:rsid w:val="0024126E"/>
    <w:rsid w:val="0024158F"/>
    <w:rsid w:val="00245EE2"/>
    <w:rsid w:val="00250727"/>
    <w:rsid w:val="00252906"/>
    <w:rsid w:val="0025506D"/>
    <w:rsid w:val="00257AAF"/>
    <w:rsid w:val="00257B07"/>
    <w:rsid w:val="0026040B"/>
    <w:rsid w:val="00265B74"/>
    <w:rsid w:val="002720D1"/>
    <w:rsid w:val="00272661"/>
    <w:rsid w:val="0027570A"/>
    <w:rsid w:val="002766FC"/>
    <w:rsid w:val="00282FE9"/>
    <w:rsid w:val="00294080"/>
    <w:rsid w:val="002A228F"/>
    <w:rsid w:val="002A28B2"/>
    <w:rsid w:val="002A42D2"/>
    <w:rsid w:val="002A5FEC"/>
    <w:rsid w:val="002B3798"/>
    <w:rsid w:val="002B718C"/>
    <w:rsid w:val="002C5D4F"/>
    <w:rsid w:val="002E0DFE"/>
    <w:rsid w:val="002E1FE1"/>
    <w:rsid w:val="002E3E91"/>
    <w:rsid w:val="002E69DC"/>
    <w:rsid w:val="002F6403"/>
    <w:rsid w:val="0030210E"/>
    <w:rsid w:val="00302CDA"/>
    <w:rsid w:val="00302D2C"/>
    <w:rsid w:val="00304E01"/>
    <w:rsid w:val="00307FE3"/>
    <w:rsid w:val="00312102"/>
    <w:rsid w:val="00315011"/>
    <w:rsid w:val="0031788C"/>
    <w:rsid w:val="00320379"/>
    <w:rsid w:val="00322E18"/>
    <w:rsid w:val="00324F90"/>
    <w:rsid w:val="0034314F"/>
    <w:rsid w:val="00345F47"/>
    <w:rsid w:val="003501E6"/>
    <w:rsid w:val="003508D9"/>
    <w:rsid w:val="0035556A"/>
    <w:rsid w:val="0035574E"/>
    <w:rsid w:val="0037157E"/>
    <w:rsid w:val="00380A78"/>
    <w:rsid w:val="003856B8"/>
    <w:rsid w:val="00390A02"/>
    <w:rsid w:val="00390BF9"/>
    <w:rsid w:val="00391E71"/>
    <w:rsid w:val="0039566C"/>
    <w:rsid w:val="00397A1D"/>
    <w:rsid w:val="003A07D4"/>
    <w:rsid w:val="003A0DFB"/>
    <w:rsid w:val="003A4CC6"/>
    <w:rsid w:val="003A777B"/>
    <w:rsid w:val="003C04E0"/>
    <w:rsid w:val="003C1BCC"/>
    <w:rsid w:val="003C4293"/>
    <w:rsid w:val="003D2BEE"/>
    <w:rsid w:val="003D4E39"/>
    <w:rsid w:val="003E36B1"/>
    <w:rsid w:val="004039C2"/>
    <w:rsid w:val="004122E6"/>
    <w:rsid w:val="0041232E"/>
    <w:rsid w:val="00412C37"/>
    <w:rsid w:val="004141DF"/>
    <w:rsid w:val="00414729"/>
    <w:rsid w:val="0041534B"/>
    <w:rsid w:val="0044004D"/>
    <w:rsid w:val="00443E82"/>
    <w:rsid w:val="00444C21"/>
    <w:rsid w:val="00446B3A"/>
    <w:rsid w:val="00446FD4"/>
    <w:rsid w:val="00450455"/>
    <w:rsid w:val="004524D2"/>
    <w:rsid w:val="00467271"/>
    <w:rsid w:val="004728D4"/>
    <w:rsid w:val="0047344E"/>
    <w:rsid w:val="00475268"/>
    <w:rsid w:val="00475874"/>
    <w:rsid w:val="00480E1B"/>
    <w:rsid w:val="0048304E"/>
    <w:rsid w:val="0048379C"/>
    <w:rsid w:val="00483FDC"/>
    <w:rsid w:val="00485395"/>
    <w:rsid w:val="0048723D"/>
    <w:rsid w:val="00490574"/>
    <w:rsid w:val="00491E57"/>
    <w:rsid w:val="004929B4"/>
    <w:rsid w:val="004947EE"/>
    <w:rsid w:val="004A2792"/>
    <w:rsid w:val="004C3FFE"/>
    <w:rsid w:val="004C4122"/>
    <w:rsid w:val="004C73F4"/>
    <w:rsid w:val="004C7BD7"/>
    <w:rsid w:val="004F189B"/>
    <w:rsid w:val="004F45B3"/>
    <w:rsid w:val="004F472C"/>
    <w:rsid w:val="0050182F"/>
    <w:rsid w:val="00502576"/>
    <w:rsid w:val="00507173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5172F"/>
    <w:rsid w:val="00553FFE"/>
    <w:rsid w:val="005542F8"/>
    <w:rsid w:val="00554371"/>
    <w:rsid w:val="005565F2"/>
    <w:rsid w:val="005661A6"/>
    <w:rsid w:val="00567324"/>
    <w:rsid w:val="00574AF6"/>
    <w:rsid w:val="005820CB"/>
    <w:rsid w:val="005833BA"/>
    <w:rsid w:val="00583CD7"/>
    <w:rsid w:val="0058758F"/>
    <w:rsid w:val="005928AB"/>
    <w:rsid w:val="005A611E"/>
    <w:rsid w:val="005B59F7"/>
    <w:rsid w:val="005B5D66"/>
    <w:rsid w:val="005C203E"/>
    <w:rsid w:val="005C214C"/>
    <w:rsid w:val="005C581C"/>
    <w:rsid w:val="005D40E9"/>
    <w:rsid w:val="005E4B91"/>
    <w:rsid w:val="005E7600"/>
    <w:rsid w:val="005E7989"/>
    <w:rsid w:val="005F29AD"/>
    <w:rsid w:val="00617985"/>
    <w:rsid w:val="006237C9"/>
    <w:rsid w:val="0062764B"/>
    <w:rsid w:val="0063137E"/>
    <w:rsid w:val="0063266A"/>
    <w:rsid w:val="006338D7"/>
    <w:rsid w:val="00646249"/>
    <w:rsid w:val="006536E4"/>
    <w:rsid w:val="006622A4"/>
    <w:rsid w:val="006638D8"/>
    <w:rsid w:val="00665E04"/>
    <w:rsid w:val="0067028A"/>
    <w:rsid w:val="00670DC4"/>
    <w:rsid w:val="006758BB"/>
    <w:rsid w:val="006759B2"/>
    <w:rsid w:val="00677827"/>
    <w:rsid w:val="00685D61"/>
    <w:rsid w:val="006872A3"/>
    <w:rsid w:val="00692E37"/>
    <w:rsid w:val="00697ECF"/>
    <w:rsid w:val="006A5D25"/>
    <w:rsid w:val="006B16A4"/>
    <w:rsid w:val="006B4827"/>
    <w:rsid w:val="006B5760"/>
    <w:rsid w:val="006B624F"/>
    <w:rsid w:val="006B6C1A"/>
    <w:rsid w:val="006E3586"/>
    <w:rsid w:val="006E4AE9"/>
    <w:rsid w:val="006E6582"/>
    <w:rsid w:val="006F033C"/>
    <w:rsid w:val="006F0765"/>
    <w:rsid w:val="006F1EA6"/>
    <w:rsid w:val="006F3D20"/>
    <w:rsid w:val="006F74A7"/>
    <w:rsid w:val="00700A6F"/>
    <w:rsid w:val="007015D4"/>
    <w:rsid w:val="00713032"/>
    <w:rsid w:val="007150CC"/>
    <w:rsid w:val="00722518"/>
    <w:rsid w:val="007228D6"/>
    <w:rsid w:val="00731B78"/>
    <w:rsid w:val="00736A1B"/>
    <w:rsid w:val="00736F73"/>
    <w:rsid w:val="0074094A"/>
    <w:rsid w:val="00743903"/>
    <w:rsid w:val="00743B98"/>
    <w:rsid w:val="00744E32"/>
    <w:rsid w:val="0076272E"/>
    <w:rsid w:val="00762FB4"/>
    <w:rsid w:val="00763A83"/>
    <w:rsid w:val="00766ED7"/>
    <w:rsid w:val="00766FB6"/>
    <w:rsid w:val="00772142"/>
    <w:rsid w:val="00774189"/>
    <w:rsid w:val="00776D08"/>
    <w:rsid w:val="00780EDD"/>
    <w:rsid w:val="007841D6"/>
    <w:rsid w:val="007913A5"/>
    <w:rsid w:val="007921BB"/>
    <w:rsid w:val="00793C14"/>
    <w:rsid w:val="00796FE3"/>
    <w:rsid w:val="007A0529"/>
    <w:rsid w:val="007A1B0E"/>
    <w:rsid w:val="007A4BD5"/>
    <w:rsid w:val="007C0285"/>
    <w:rsid w:val="007C79D8"/>
    <w:rsid w:val="007D7EAC"/>
    <w:rsid w:val="007E3977"/>
    <w:rsid w:val="007E7072"/>
    <w:rsid w:val="007E760B"/>
    <w:rsid w:val="007F2B72"/>
    <w:rsid w:val="007F4163"/>
    <w:rsid w:val="007F7D7B"/>
    <w:rsid w:val="0080056B"/>
    <w:rsid w:val="00800843"/>
    <w:rsid w:val="008147D9"/>
    <w:rsid w:val="00816F43"/>
    <w:rsid w:val="00822478"/>
    <w:rsid w:val="00823DC0"/>
    <w:rsid w:val="00832A1F"/>
    <w:rsid w:val="008353E1"/>
    <w:rsid w:val="00835812"/>
    <w:rsid w:val="00844922"/>
    <w:rsid w:val="00846C11"/>
    <w:rsid w:val="008534DF"/>
    <w:rsid w:val="00854E56"/>
    <w:rsid w:val="00855D3A"/>
    <w:rsid w:val="008633AD"/>
    <w:rsid w:val="008651E5"/>
    <w:rsid w:val="00866176"/>
    <w:rsid w:val="00870B8A"/>
    <w:rsid w:val="008738AA"/>
    <w:rsid w:val="008738C0"/>
    <w:rsid w:val="00876F1E"/>
    <w:rsid w:val="00880EF7"/>
    <w:rsid w:val="008839F8"/>
    <w:rsid w:val="00887EE5"/>
    <w:rsid w:val="008946E4"/>
    <w:rsid w:val="008B3A13"/>
    <w:rsid w:val="008B3C0E"/>
    <w:rsid w:val="008C144C"/>
    <w:rsid w:val="008C32DA"/>
    <w:rsid w:val="008D697A"/>
    <w:rsid w:val="008E100F"/>
    <w:rsid w:val="008E203C"/>
    <w:rsid w:val="008F0042"/>
    <w:rsid w:val="008F32DF"/>
    <w:rsid w:val="009022BA"/>
    <w:rsid w:val="00902896"/>
    <w:rsid w:val="00905F80"/>
    <w:rsid w:val="009114CB"/>
    <w:rsid w:val="00921ABC"/>
    <w:rsid w:val="009244C4"/>
    <w:rsid w:val="00933EC2"/>
    <w:rsid w:val="00935641"/>
    <w:rsid w:val="00942B00"/>
    <w:rsid w:val="0095427B"/>
    <w:rsid w:val="00954289"/>
    <w:rsid w:val="00957562"/>
    <w:rsid w:val="00965346"/>
    <w:rsid w:val="00973A15"/>
    <w:rsid w:val="00973B00"/>
    <w:rsid w:val="00974682"/>
    <w:rsid w:val="00985000"/>
    <w:rsid w:val="0098550A"/>
    <w:rsid w:val="00985F99"/>
    <w:rsid w:val="00986C41"/>
    <w:rsid w:val="00990DC5"/>
    <w:rsid w:val="009A3C08"/>
    <w:rsid w:val="009A3F8D"/>
    <w:rsid w:val="009B3E3C"/>
    <w:rsid w:val="009B66A3"/>
    <w:rsid w:val="009C3D9F"/>
    <w:rsid w:val="009D471B"/>
    <w:rsid w:val="009D66E8"/>
    <w:rsid w:val="009E5E2B"/>
    <w:rsid w:val="009F306E"/>
    <w:rsid w:val="009F5E81"/>
    <w:rsid w:val="00A01F44"/>
    <w:rsid w:val="00A037C3"/>
    <w:rsid w:val="00A03C11"/>
    <w:rsid w:val="00A06EE7"/>
    <w:rsid w:val="00A072B3"/>
    <w:rsid w:val="00A15FA9"/>
    <w:rsid w:val="00A16963"/>
    <w:rsid w:val="00A178CC"/>
    <w:rsid w:val="00A17B31"/>
    <w:rsid w:val="00A24CC7"/>
    <w:rsid w:val="00A25622"/>
    <w:rsid w:val="00A26DA4"/>
    <w:rsid w:val="00A34065"/>
    <w:rsid w:val="00A40F61"/>
    <w:rsid w:val="00A41979"/>
    <w:rsid w:val="00A43510"/>
    <w:rsid w:val="00A4508A"/>
    <w:rsid w:val="00A4596F"/>
    <w:rsid w:val="00A52159"/>
    <w:rsid w:val="00A55036"/>
    <w:rsid w:val="00A63776"/>
    <w:rsid w:val="00A7043A"/>
    <w:rsid w:val="00A7076B"/>
    <w:rsid w:val="00A84B58"/>
    <w:rsid w:val="00A8508F"/>
    <w:rsid w:val="00A96BD2"/>
    <w:rsid w:val="00AB328D"/>
    <w:rsid w:val="00AB57D4"/>
    <w:rsid w:val="00AB689B"/>
    <w:rsid w:val="00AD22F0"/>
    <w:rsid w:val="00AD642A"/>
    <w:rsid w:val="00AE17EA"/>
    <w:rsid w:val="00AE3971"/>
    <w:rsid w:val="00AF34CF"/>
    <w:rsid w:val="00AF732E"/>
    <w:rsid w:val="00B02044"/>
    <w:rsid w:val="00B03720"/>
    <w:rsid w:val="00B054F2"/>
    <w:rsid w:val="00B12828"/>
    <w:rsid w:val="00B21563"/>
    <w:rsid w:val="00B37313"/>
    <w:rsid w:val="00B408C8"/>
    <w:rsid w:val="00B41204"/>
    <w:rsid w:val="00B42E6C"/>
    <w:rsid w:val="00B431D7"/>
    <w:rsid w:val="00B455E7"/>
    <w:rsid w:val="00B51DE2"/>
    <w:rsid w:val="00B5327B"/>
    <w:rsid w:val="00B5416C"/>
    <w:rsid w:val="00B550E4"/>
    <w:rsid w:val="00B5738A"/>
    <w:rsid w:val="00B61C51"/>
    <w:rsid w:val="00B74479"/>
    <w:rsid w:val="00B76B17"/>
    <w:rsid w:val="00B82BA6"/>
    <w:rsid w:val="00B82EAA"/>
    <w:rsid w:val="00B835BA"/>
    <w:rsid w:val="00B84C4F"/>
    <w:rsid w:val="00B9168B"/>
    <w:rsid w:val="00B94327"/>
    <w:rsid w:val="00B96F0D"/>
    <w:rsid w:val="00BA4F02"/>
    <w:rsid w:val="00BA6356"/>
    <w:rsid w:val="00BB3BE5"/>
    <w:rsid w:val="00BC0A74"/>
    <w:rsid w:val="00BC38E9"/>
    <w:rsid w:val="00BD1DCA"/>
    <w:rsid w:val="00BD4749"/>
    <w:rsid w:val="00BE1890"/>
    <w:rsid w:val="00BE1C33"/>
    <w:rsid w:val="00BE37AE"/>
    <w:rsid w:val="00BE4E4C"/>
    <w:rsid w:val="00BE77FD"/>
    <w:rsid w:val="00BF49EC"/>
    <w:rsid w:val="00BF5752"/>
    <w:rsid w:val="00BF58CD"/>
    <w:rsid w:val="00C03E36"/>
    <w:rsid w:val="00C0465D"/>
    <w:rsid w:val="00C16ABB"/>
    <w:rsid w:val="00C22667"/>
    <w:rsid w:val="00C244D2"/>
    <w:rsid w:val="00C2781E"/>
    <w:rsid w:val="00C31C43"/>
    <w:rsid w:val="00C3404D"/>
    <w:rsid w:val="00C37D9F"/>
    <w:rsid w:val="00C50101"/>
    <w:rsid w:val="00C51C84"/>
    <w:rsid w:val="00C51D40"/>
    <w:rsid w:val="00C573A9"/>
    <w:rsid w:val="00C57471"/>
    <w:rsid w:val="00C6312D"/>
    <w:rsid w:val="00C64284"/>
    <w:rsid w:val="00C65508"/>
    <w:rsid w:val="00C71B9B"/>
    <w:rsid w:val="00C72B30"/>
    <w:rsid w:val="00C83D89"/>
    <w:rsid w:val="00C87418"/>
    <w:rsid w:val="00C91F92"/>
    <w:rsid w:val="00C92B9F"/>
    <w:rsid w:val="00C949D8"/>
    <w:rsid w:val="00C9604C"/>
    <w:rsid w:val="00C9692E"/>
    <w:rsid w:val="00CB006C"/>
    <w:rsid w:val="00CC6491"/>
    <w:rsid w:val="00CC7B1B"/>
    <w:rsid w:val="00CD0CD3"/>
    <w:rsid w:val="00CD3450"/>
    <w:rsid w:val="00CD3C7D"/>
    <w:rsid w:val="00CD4626"/>
    <w:rsid w:val="00CD5926"/>
    <w:rsid w:val="00CE5FBB"/>
    <w:rsid w:val="00CE60BF"/>
    <w:rsid w:val="00CF1E3F"/>
    <w:rsid w:val="00CF30A2"/>
    <w:rsid w:val="00CF4A40"/>
    <w:rsid w:val="00D12A03"/>
    <w:rsid w:val="00D1455C"/>
    <w:rsid w:val="00D16774"/>
    <w:rsid w:val="00D23D0B"/>
    <w:rsid w:val="00D23ED0"/>
    <w:rsid w:val="00D25C02"/>
    <w:rsid w:val="00D2714B"/>
    <w:rsid w:val="00D322E9"/>
    <w:rsid w:val="00D330F2"/>
    <w:rsid w:val="00D36ADA"/>
    <w:rsid w:val="00D4457A"/>
    <w:rsid w:val="00D514C5"/>
    <w:rsid w:val="00D679E5"/>
    <w:rsid w:val="00D72828"/>
    <w:rsid w:val="00D75AB6"/>
    <w:rsid w:val="00D81C39"/>
    <w:rsid w:val="00D8235F"/>
    <w:rsid w:val="00D84600"/>
    <w:rsid w:val="00D870FA"/>
    <w:rsid w:val="00D87A57"/>
    <w:rsid w:val="00D92FDE"/>
    <w:rsid w:val="00DA3098"/>
    <w:rsid w:val="00DA4E5B"/>
    <w:rsid w:val="00DA4F2C"/>
    <w:rsid w:val="00DA6A01"/>
    <w:rsid w:val="00DB0A81"/>
    <w:rsid w:val="00DB2A19"/>
    <w:rsid w:val="00DB40A3"/>
    <w:rsid w:val="00DB6259"/>
    <w:rsid w:val="00DB7B28"/>
    <w:rsid w:val="00DB7F70"/>
    <w:rsid w:val="00DC6162"/>
    <w:rsid w:val="00DD1949"/>
    <w:rsid w:val="00DD2649"/>
    <w:rsid w:val="00DD2FB4"/>
    <w:rsid w:val="00DD4425"/>
    <w:rsid w:val="00DD629B"/>
    <w:rsid w:val="00DE049B"/>
    <w:rsid w:val="00DF7688"/>
    <w:rsid w:val="00E05466"/>
    <w:rsid w:val="00E072BE"/>
    <w:rsid w:val="00E10201"/>
    <w:rsid w:val="00E20BBE"/>
    <w:rsid w:val="00E20F70"/>
    <w:rsid w:val="00E25B65"/>
    <w:rsid w:val="00E357C8"/>
    <w:rsid w:val="00E35F80"/>
    <w:rsid w:val="00E41DEE"/>
    <w:rsid w:val="00E4212F"/>
    <w:rsid w:val="00E44EBF"/>
    <w:rsid w:val="00E6137C"/>
    <w:rsid w:val="00E61448"/>
    <w:rsid w:val="00E64FBC"/>
    <w:rsid w:val="00E657A4"/>
    <w:rsid w:val="00E70167"/>
    <w:rsid w:val="00E74C43"/>
    <w:rsid w:val="00E76DB1"/>
    <w:rsid w:val="00E8050E"/>
    <w:rsid w:val="00E80B23"/>
    <w:rsid w:val="00E8214F"/>
    <w:rsid w:val="00E84D4B"/>
    <w:rsid w:val="00E92874"/>
    <w:rsid w:val="00E960EA"/>
    <w:rsid w:val="00E97136"/>
    <w:rsid w:val="00E97F27"/>
    <w:rsid w:val="00EA17EC"/>
    <w:rsid w:val="00EA2396"/>
    <w:rsid w:val="00EA5F0E"/>
    <w:rsid w:val="00EB024E"/>
    <w:rsid w:val="00EB402F"/>
    <w:rsid w:val="00EB7F44"/>
    <w:rsid w:val="00EC214C"/>
    <w:rsid w:val="00EC35B3"/>
    <w:rsid w:val="00ED101F"/>
    <w:rsid w:val="00ED1ADD"/>
    <w:rsid w:val="00ED448C"/>
    <w:rsid w:val="00ED5D92"/>
    <w:rsid w:val="00EE208C"/>
    <w:rsid w:val="00EF2B3E"/>
    <w:rsid w:val="00F01EB0"/>
    <w:rsid w:val="00F0473C"/>
    <w:rsid w:val="00F05DEA"/>
    <w:rsid w:val="00F13C43"/>
    <w:rsid w:val="00F13EBF"/>
    <w:rsid w:val="00F13FAB"/>
    <w:rsid w:val="00F15715"/>
    <w:rsid w:val="00F23B7B"/>
    <w:rsid w:val="00F302C7"/>
    <w:rsid w:val="00F37032"/>
    <w:rsid w:val="00F40A6F"/>
    <w:rsid w:val="00F4289A"/>
    <w:rsid w:val="00F46EFE"/>
    <w:rsid w:val="00F51E6D"/>
    <w:rsid w:val="00F54398"/>
    <w:rsid w:val="00F57136"/>
    <w:rsid w:val="00F5749D"/>
    <w:rsid w:val="00F57ED6"/>
    <w:rsid w:val="00F642C2"/>
    <w:rsid w:val="00F70370"/>
    <w:rsid w:val="00F83805"/>
    <w:rsid w:val="00F86432"/>
    <w:rsid w:val="00F86A2E"/>
    <w:rsid w:val="00FA0C8F"/>
    <w:rsid w:val="00FB0C43"/>
    <w:rsid w:val="00FB1095"/>
    <w:rsid w:val="00FB13BE"/>
    <w:rsid w:val="00FB5309"/>
    <w:rsid w:val="00FB6A66"/>
    <w:rsid w:val="00FC3EC0"/>
    <w:rsid w:val="00FD51D8"/>
    <w:rsid w:val="00FD6CC6"/>
    <w:rsid w:val="00FE45E8"/>
    <w:rsid w:val="00FF1AB5"/>
    <w:rsid w:val="00FF6311"/>
    <w:rsid w:val="00FF71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8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  <w:szCs w:val="16"/>
    </w:rPr>
  </w:style>
  <w:style w:type="paragraph" w:styleId="1">
    <w:name w:val="heading 1"/>
    <w:basedOn w:val="a"/>
    <w:next w:val="a"/>
    <w:link w:val="10"/>
    <w:qFormat/>
    <w:locked/>
    <w:rsid w:val="008358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 w:cs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 w:cs="Arial"/>
      <w:sz w:val="18"/>
      <w:szCs w:val="18"/>
    </w:rPr>
  </w:style>
  <w:style w:type="paragraph" w:customStyle="1" w:styleId="ListParagraph1">
    <w:name w:val="List Paragraph1"/>
    <w:basedOn w:val="a"/>
    <w:uiPriority w:val="99"/>
    <w:rsid w:val="00025FF0"/>
    <w:pPr>
      <w:widowControl/>
      <w:spacing w:line="240" w:lineRule="auto"/>
      <w:ind w:left="720" w:firstLine="0"/>
      <w:jc w:val="left"/>
    </w:pPr>
    <w:rPr>
      <w:rFonts w:eastAsia="Calibri"/>
      <w:sz w:val="28"/>
      <w:szCs w:val="28"/>
    </w:rPr>
  </w:style>
  <w:style w:type="paragraph" w:customStyle="1" w:styleId="Style15">
    <w:name w:val="Style15"/>
    <w:basedOn w:val="a"/>
    <w:uiPriority w:val="99"/>
    <w:rsid w:val="00DB7B28"/>
    <w:pPr>
      <w:autoSpaceDE w:val="0"/>
      <w:autoSpaceDN w:val="0"/>
      <w:adjustRightInd w:val="0"/>
      <w:spacing w:line="478" w:lineRule="exact"/>
      <w:ind w:firstLine="696"/>
    </w:pPr>
    <w:rPr>
      <w:sz w:val="24"/>
      <w:szCs w:val="24"/>
    </w:rPr>
  </w:style>
  <w:style w:type="character" w:customStyle="1" w:styleId="FontStyle48">
    <w:name w:val="Font Style48"/>
    <w:uiPriority w:val="99"/>
    <w:rsid w:val="00DB7B28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14">
    <w:name w:val="Font Style14"/>
    <w:uiPriority w:val="99"/>
    <w:rsid w:val="00DA4E5B"/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Hyperlink"/>
    <w:uiPriority w:val="99"/>
    <w:rsid w:val="003A0DF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8358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51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6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6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3260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-u.ru/biblio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n-t.ru" TargetMode="External"/><Relationship Id="rId12" Type="http://schemas.openxmlformats.org/officeDocument/2006/relationships/hyperlink" Target="http://www.filosofi-online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filosofia.ru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filosof.historic.ru&#1062;&#1080;&#1092;&#1088;&#1086;&#1074;&#1072;&#1103;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13</Pages>
  <Words>3134</Words>
  <Characters>17870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>Grizli777</Company>
  <LinksUpToDate>false</LinksUpToDate>
  <CharactersWithSpaces>20963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creator>Макаров Юрий</dc:creator>
  <cp:lastModifiedBy>Кударов</cp:lastModifiedBy>
  <cp:revision>36</cp:revision>
  <cp:lastPrinted>2016-03-14T11:08:00Z</cp:lastPrinted>
  <dcterms:created xsi:type="dcterms:W3CDTF">2017-03-05T17:49:00Z</dcterms:created>
  <dcterms:modified xsi:type="dcterms:W3CDTF">2017-12-02T14:42:00Z</dcterms:modified>
</cp:coreProperties>
</file>