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 xml:space="preserve">ФЕДЕРАЛЬНОЕ АГЕНТСТВО ЖЕЛЕЗНОДОРОЖНОГО ТРАНСПОРТА 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высшего профессионального образования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 xml:space="preserve">Императора Александра </w:t>
      </w:r>
      <w:r w:rsidRPr="006B4E04">
        <w:rPr>
          <w:sz w:val="28"/>
          <w:szCs w:val="28"/>
          <w:lang w:val="en-US"/>
        </w:rPr>
        <w:t>I</w:t>
      </w:r>
      <w:r w:rsidRPr="006B4E04">
        <w:rPr>
          <w:sz w:val="28"/>
          <w:szCs w:val="28"/>
        </w:rPr>
        <w:t>»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(ФГБОУ ВПО ПГУПС)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Кафедра «Высшая математика»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ind w:left="5245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b/>
          <w:bCs/>
          <w:sz w:val="28"/>
          <w:szCs w:val="28"/>
        </w:rPr>
      </w:pPr>
      <w:r w:rsidRPr="006B4E04">
        <w:rPr>
          <w:b/>
          <w:bCs/>
          <w:sz w:val="28"/>
          <w:szCs w:val="28"/>
        </w:rPr>
        <w:t>РАБОЧАЯ ПРОГРАММА</w:t>
      </w:r>
    </w:p>
    <w:p w:rsidR="006B4E04" w:rsidRPr="006B4E04" w:rsidRDefault="006B4E04" w:rsidP="006B4E04">
      <w:pPr>
        <w:jc w:val="center"/>
        <w:rPr>
          <w:i/>
          <w:iCs/>
          <w:sz w:val="28"/>
          <w:szCs w:val="28"/>
        </w:rPr>
      </w:pPr>
      <w:r w:rsidRPr="006B4E04">
        <w:rPr>
          <w:i/>
          <w:iCs/>
          <w:sz w:val="28"/>
          <w:szCs w:val="28"/>
        </w:rPr>
        <w:t>дисциплины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«</w:t>
      </w:r>
      <w:r>
        <w:rPr>
          <w:sz w:val="28"/>
          <w:szCs w:val="28"/>
        </w:rPr>
        <w:t>ИССЛЕДОВАНИЕ ОПЕРАЦИЙ</w:t>
      </w:r>
      <w:r w:rsidRPr="006B4E04">
        <w:rPr>
          <w:sz w:val="28"/>
          <w:szCs w:val="28"/>
        </w:rPr>
        <w:t>» (Б1.</w:t>
      </w:r>
      <w:r>
        <w:rPr>
          <w:sz w:val="28"/>
          <w:szCs w:val="28"/>
        </w:rPr>
        <w:t>В.ОД</w:t>
      </w:r>
      <w:r w:rsidRPr="006B4E0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B4E04">
        <w:rPr>
          <w:sz w:val="28"/>
          <w:szCs w:val="28"/>
        </w:rPr>
        <w:t>)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для направления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 xml:space="preserve">21.03.02 «Землеустройство и кадастры» 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по профилю «Кадастр недвижимости»</w:t>
      </w:r>
    </w:p>
    <w:p w:rsidR="006B4E04" w:rsidRPr="006B4E04" w:rsidRDefault="006B4E04" w:rsidP="006B4E04">
      <w:pPr>
        <w:jc w:val="center"/>
        <w:rPr>
          <w:i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Форма обучения – очная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Санкт-Петербург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t>2016</w:t>
      </w:r>
    </w:p>
    <w:p w:rsidR="006B4E04" w:rsidRPr="006B4E04" w:rsidRDefault="006B4E04" w:rsidP="006B4E04">
      <w:pPr>
        <w:jc w:val="center"/>
        <w:rPr>
          <w:sz w:val="28"/>
          <w:szCs w:val="28"/>
        </w:rPr>
      </w:pPr>
      <w:r w:rsidRPr="006B4E04">
        <w:rPr>
          <w:sz w:val="28"/>
          <w:szCs w:val="28"/>
        </w:rPr>
        <w:br w:type="page"/>
      </w:r>
      <w:r w:rsidRPr="006B4E04">
        <w:rPr>
          <w:noProof/>
          <w:sz w:val="28"/>
          <w:szCs w:val="28"/>
        </w:rPr>
        <w:lastRenderedPageBreak/>
        <w:drawing>
          <wp:inline distT="0" distB="0" distL="0" distR="0" wp14:anchorId="02F1C486" wp14:editId="100CE7B4">
            <wp:extent cx="6105525" cy="8639361"/>
            <wp:effectExtent l="0" t="0" r="0" b="9525"/>
            <wp:docPr id="4" name="Рисунок 4" descr="\\Nadyapc\сеть\ПГУПС\Вода - скан\када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dyapc\сеть\ПГУПС\Вода - скан\кадастр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63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04" w:rsidRDefault="006B4E04" w:rsidP="00F97E1C">
      <w:pPr>
        <w:spacing w:line="276" w:lineRule="auto"/>
        <w:jc w:val="center"/>
        <w:rPr>
          <w:sz w:val="28"/>
          <w:szCs w:val="28"/>
        </w:rPr>
      </w:pPr>
      <w:r w:rsidRPr="006B4E04">
        <w:rPr>
          <w:sz w:val="28"/>
          <w:szCs w:val="28"/>
        </w:rPr>
        <w:br w:type="page"/>
      </w:r>
      <w:r w:rsidR="00F97E1C" w:rsidRPr="00654B5E">
        <w:rPr>
          <w:noProof/>
          <w:sz w:val="28"/>
          <w:szCs w:val="28"/>
        </w:rPr>
        <w:lastRenderedPageBreak/>
        <w:drawing>
          <wp:inline distT="0" distB="0" distL="0" distR="0" wp14:anchorId="3BD705AC" wp14:editId="43017AD7">
            <wp:extent cx="6282736" cy="8572500"/>
            <wp:effectExtent l="0" t="0" r="3810" b="0"/>
            <wp:docPr id="2" name="Рисунок 2" descr="C:\Users\user\Desktop\2017-11-17 15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1-17 1502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12" cy="85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1C" w:rsidRDefault="00F97E1C" w:rsidP="00F97E1C">
      <w:pPr>
        <w:spacing w:line="276" w:lineRule="auto"/>
        <w:jc w:val="center"/>
        <w:rPr>
          <w:sz w:val="28"/>
          <w:szCs w:val="28"/>
        </w:rPr>
      </w:pPr>
    </w:p>
    <w:p w:rsidR="00F97E1C" w:rsidRDefault="00F97E1C" w:rsidP="00F97E1C">
      <w:pPr>
        <w:spacing w:line="276" w:lineRule="auto"/>
        <w:jc w:val="center"/>
        <w:rPr>
          <w:sz w:val="28"/>
          <w:szCs w:val="28"/>
        </w:rPr>
      </w:pPr>
    </w:p>
    <w:p w:rsidR="00F97E1C" w:rsidRDefault="00F97E1C" w:rsidP="00F97E1C">
      <w:pPr>
        <w:spacing w:line="276" w:lineRule="auto"/>
        <w:jc w:val="center"/>
        <w:rPr>
          <w:sz w:val="28"/>
          <w:szCs w:val="28"/>
        </w:rPr>
      </w:pPr>
    </w:p>
    <w:p w:rsidR="00F97E1C" w:rsidRDefault="00F97E1C" w:rsidP="00F97E1C">
      <w:pPr>
        <w:spacing w:line="276" w:lineRule="auto"/>
        <w:jc w:val="center"/>
        <w:rPr>
          <w:sz w:val="28"/>
          <w:szCs w:val="28"/>
        </w:rPr>
      </w:pPr>
    </w:p>
    <w:p w:rsidR="00F97E1C" w:rsidRPr="006B4E04" w:rsidRDefault="00F97E1C" w:rsidP="00F97E1C">
      <w:pPr>
        <w:spacing w:line="276" w:lineRule="auto"/>
        <w:jc w:val="center"/>
      </w:pPr>
    </w:p>
    <w:p w:rsidR="002F55EF" w:rsidRDefault="002F55EF" w:rsidP="00B01B51">
      <w:pPr>
        <w:rPr>
          <w:sz w:val="28"/>
          <w:szCs w:val="28"/>
        </w:rPr>
      </w:pPr>
    </w:p>
    <w:p w:rsidR="0051178B" w:rsidRDefault="0051178B" w:rsidP="00B01B51">
      <w:pPr>
        <w:jc w:val="center"/>
        <w:rPr>
          <w:b/>
          <w:bCs/>
          <w:sz w:val="28"/>
        </w:rPr>
      </w:pPr>
      <w:r w:rsidRPr="009F11DE">
        <w:rPr>
          <w:b/>
          <w:bCs/>
          <w:sz w:val="28"/>
        </w:rPr>
        <w:t>1</w:t>
      </w:r>
      <w:r w:rsidRPr="00D96CE4">
        <w:rPr>
          <w:b/>
          <w:bCs/>
          <w:sz w:val="28"/>
        </w:rPr>
        <w:t>.</w:t>
      </w:r>
      <w:r w:rsidRPr="009F11DE">
        <w:rPr>
          <w:sz w:val="28"/>
        </w:rPr>
        <w:t xml:space="preserve"> </w:t>
      </w:r>
      <w:r w:rsidRPr="009F11DE">
        <w:rPr>
          <w:b/>
          <w:bCs/>
          <w:sz w:val="28"/>
        </w:rPr>
        <w:t>Цели и задачи изучения  дисциплины</w:t>
      </w:r>
    </w:p>
    <w:p w:rsidR="0051178B" w:rsidRPr="00CA2765" w:rsidRDefault="00821500" w:rsidP="00B01B5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21500">
        <w:rPr>
          <w:rFonts w:eastAsia="Times New Roman" w:cs="Times New Roman"/>
          <w:szCs w:val="28"/>
        </w:rPr>
        <w:t>Рабочая программа составлена в соответствии с ФГОС ВО, утвержденным приказом Министерства образовании и науки Российской Федерации от «1» октября 2015 г. № 1084 по направлению 21.03.02 «Землеустройство и кадастры», по дисциплине</w:t>
      </w:r>
      <w:r w:rsidR="0051178B" w:rsidRPr="00CA2765">
        <w:rPr>
          <w:rFonts w:cs="Times New Roman"/>
          <w:szCs w:val="28"/>
        </w:rPr>
        <w:t xml:space="preserve"> «</w:t>
      </w:r>
      <w:r w:rsidR="0051178B">
        <w:rPr>
          <w:rFonts w:cs="Times New Roman"/>
          <w:szCs w:val="28"/>
        </w:rPr>
        <w:t>Исследование операций</w:t>
      </w:r>
      <w:r w:rsidR="0051178B" w:rsidRPr="00CA2765">
        <w:rPr>
          <w:rFonts w:cs="Times New Roman"/>
          <w:szCs w:val="28"/>
        </w:rPr>
        <w:t>».</w:t>
      </w:r>
    </w:p>
    <w:p w:rsidR="0051178B" w:rsidRDefault="0051178B" w:rsidP="00B01B51">
      <w:pPr>
        <w:ind w:firstLine="600"/>
        <w:jc w:val="both"/>
        <w:rPr>
          <w:sz w:val="28"/>
          <w:szCs w:val="28"/>
        </w:rPr>
      </w:pPr>
      <w:r w:rsidRPr="00E3084F">
        <w:rPr>
          <w:bCs/>
          <w:sz w:val="28"/>
        </w:rPr>
        <w:t>Целью изучения дисциплины</w:t>
      </w:r>
      <w:r>
        <w:rPr>
          <w:bCs/>
          <w:sz w:val="28"/>
        </w:rPr>
        <w:t xml:space="preserve"> «</w:t>
      </w:r>
      <w:r w:rsidRPr="006F0242">
        <w:rPr>
          <w:bCs/>
          <w:sz w:val="28"/>
        </w:rPr>
        <w:t>Исследование операций</w:t>
      </w:r>
      <w:r>
        <w:rPr>
          <w:bCs/>
          <w:sz w:val="28"/>
        </w:rPr>
        <w:t>» является о</w:t>
      </w:r>
      <w:r>
        <w:rPr>
          <w:sz w:val="28"/>
          <w:szCs w:val="28"/>
        </w:rPr>
        <w:t>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51178B" w:rsidRPr="006140DA" w:rsidRDefault="0051178B" w:rsidP="006140DA">
      <w:pPr>
        <w:ind w:firstLine="600"/>
        <w:jc w:val="both"/>
        <w:rPr>
          <w:bCs/>
          <w:sz w:val="28"/>
        </w:rPr>
      </w:pPr>
      <w:r w:rsidRPr="006140DA">
        <w:rPr>
          <w:sz w:val="28"/>
          <w:szCs w:val="28"/>
        </w:rPr>
        <w:t xml:space="preserve">Для достижения поставленных целей </w:t>
      </w:r>
      <w:r>
        <w:rPr>
          <w:sz w:val="28"/>
          <w:szCs w:val="28"/>
        </w:rPr>
        <w:t>решаются следующие задачи:</w:t>
      </w:r>
    </w:p>
    <w:p w:rsidR="0051178B" w:rsidRPr="006140DA" w:rsidRDefault="0051178B" w:rsidP="006140DA">
      <w:pPr>
        <w:ind w:firstLine="600"/>
        <w:jc w:val="both"/>
        <w:rPr>
          <w:sz w:val="28"/>
        </w:rPr>
      </w:pPr>
      <w:r w:rsidRPr="006140DA">
        <w:rPr>
          <w:sz w:val="28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51178B" w:rsidRPr="006140DA" w:rsidRDefault="0051178B" w:rsidP="006140DA">
      <w:pPr>
        <w:autoSpaceDE w:val="0"/>
        <w:autoSpaceDN w:val="0"/>
        <w:adjustRightInd w:val="0"/>
        <w:ind w:right="40" w:firstLine="600"/>
        <w:jc w:val="both"/>
        <w:rPr>
          <w:sz w:val="28"/>
          <w:szCs w:val="28"/>
        </w:rPr>
      </w:pPr>
      <w:r w:rsidRPr="006140DA">
        <w:rPr>
          <w:sz w:val="28"/>
          <w:szCs w:val="28"/>
        </w:rPr>
        <w:t>– р</w:t>
      </w:r>
      <w:r w:rsidRPr="006140DA">
        <w:rPr>
          <w:sz w:val="28"/>
        </w:rPr>
        <w:t>азвитие навыков</w:t>
      </w:r>
      <w:r w:rsidRPr="006140DA">
        <w:rPr>
          <w:sz w:val="28"/>
          <w:szCs w:val="28"/>
        </w:rPr>
        <w:t xml:space="preserve"> математического и алгоритмического мышления, умения логически верно, аргументировано и ясно проводить доказательства;</w:t>
      </w:r>
    </w:p>
    <w:p w:rsidR="0051178B" w:rsidRPr="006140DA" w:rsidRDefault="0051178B" w:rsidP="006140DA">
      <w:pPr>
        <w:ind w:firstLine="600"/>
        <w:jc w:val="both"/>
        <w:rPr>
          <w:sz w:val="28"/>
        </w:rPr>
      </w:pPr>
      <w:r w:rsidRPr="006140DA">
        <w:rPr>
          <w:sz w:val="28"/>
        </w:rPr>
        <w:t>– 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51178B" w:rsidRPr="006140DA" w:rsidRDefault="0051178B" w:rsidP="006140DA">
      <w:pPr>
        <w:ind w:firstLine="600"/>
        <w:jc w:val="both"/>
        <w:rPr>
          <w:sz w:val="28"/>
          <w:szCs w:val="20"/>
        </w:rPr>
      </w:pPr>
      <w:r w:rsidRPr="006140DA">
        <w:rPr>
          <w:sz w:val="28"/>
          <w:szCs w:val="20"/>
        </w:rPr>
        <w:t>– 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51178B" w:rsidRDefault="0051178B" w:rsidP="00B01B51">
      <w:pPr>
        <w:ind w:firstLine="600"/>
        <w:jc w:val="both"/>
        <w:rPr>
          <w:sz w:val="28"/>
          <w:szCs w:val="28"/>
        </w:rPr>
      </w:pPr>
    </w:p>
    <w:p w:rsidR="0051178B" w:rsidRDefault="0051178B" w:rsidP="00B01B51">
      <w:pPr>
        <w:jc w:val="center"/>
        <w:rPr>
          <w:b/>
          <w:bCs/>
          <w:color w:val="FF0000"/>
          <w:sz w:val="28"/>
          <w:szCs w:val="28"/>
        </w:rPr>
      </w:pPr>
      <w:r w:rsidRPr="006E5C5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6E5C5B">
        <w:rPr>
          <w:sz w:val="28"/>
          <w:szCs w:val="28"/>
        </w:rPr>
        <w:t xml:space="preserve"> </w:t>
      </w:r>
      <w:r w:rsidRPr="006E5C5B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51178B" w:rsidRPr="009F11DE" w:rsidRDefault="0051178B" w:rsidP="00B01B51">
      <w:pPr>
        <w:jc w:val="center"/>
        <w:rPr>
          <w:b/>
          <w:bCs/>
          <w:sz w:val="28"/>
          <w:szCs w:val="28"/>
        </w:rPr>
      </w:pPr>
    </w:p>
    <w:p w:rsidR="0051178B" w:rsidRDefault="0051178B" w:rsidP="006F0242">
      <w:pPr>
        <w:ind w:firstLine="851"/>
        <w:rPr>
          <w:sz w:val="28"/>
          <w:szCs w:val="28"/>
        </w:rPr>
      </w:pPr>
      <w:r w:rsidRPr="006A1A0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1178B" w:rsidRDefault="0051178B" w:rsidP="006F02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1178B" w:rsidRPr="006140DA" w:rsidRDefault="0051178B" w:rsidP="009651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40DA">
        <w:rPr>
          <w:b/>
          <w:bCs/>
          <w:sz w:val="28"/>
          <w:szCs w:val="28"/>
        </w:rPr>
        <w:t>ЗНАТЬ</w:t>
      </w:r>
      <w:r w:rsidRPr="006140DA">
        <w:rPr>
          <w:bCs/>
          <w:sz w:val="28"/>
          <w:szCs w:val="28"/>
        </w:rPr>
        <w:t>:</w:t>
      </w:r>
    </w:p>
    <w:p w:rsidR="0051178B" w:rsidRPr="006140DA" w:rsidRDefault="0051178B" w:rsidP="00965117">
      <w:pPr>
        <w:numPr>
          <w:ilvl w:val="0"/>
          <w:numId w:val="10"/>
        </w:numPr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фундаментальные основы высшей математики, включая алгебру, геометрию, математический анализ,</w:t>
      </w:r>
      <w:r w:rsidRPr="006140DA">
        <w:rPr>
          <w:color w:val="000000"/>
          <w:sz w:val="28"/>
          <w:szCs w:val="18"/>
        </w:rPr>
        <w:t xml:space="preserve"> теорию вероятностей и </w:t>
      </w:r>
      <w:r>
        <w:rPr>
          <w:color w:val="000000"/>
          <w:sz w:val="28"/>
          <w:szCs w:val="18"/>
        </w:rPr>
        <w:t xml:space="preserve">основы </w:t>
      </w:r>
      <w:r w:rsidRPr="006140DA">
        <w:rPr>
          <w:color w:val="000000"/>
          <w:sz w:val="28"/>
          <w:szCs w:val="18"/>
        </w:rPr>
        <w:t>математической статистики, дискретной математики.</w:t>
      </w:r>
    </w:p>
    <w:p w:rsidR="0051178B" w:rsidRPr="006140DA" w:rsidRDefault="0051178B" w:rsidP="0096511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6140DA">
        <w:rPr>
          <w:b/>
          <w:bCs/>
          <w:sz w:val="28"/>
          <w:szCs w:val="28"/>
        </w:rPr>
        <w:t>УМЕТЬ</w:t>
      </w:r>
      <w:r w:rsidRPr="006140DA">
        <w:rPr>
          <w:bCs/>
          <w:sz w:val="28"/>
          <w:szCs w:val="28"/>
        </w:rPr>
        <w:t>:</w:t>
      </w:r>
    </w:p>
    <w:p w:rsidR="0051178B" w:rsidRPr="006140DA" w:rsidRDefault="0051178B" w:rsidP="00965117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6140DA">
        <w:rPr>
          <w:sz w:val="28"/>
          <w:szCs w:val="28"/>
        </w:rPr>
        <w:t xml:space="preserve">использовать математические методы в решении профессиональных задач. </w:t>
      </w:r>
    </w:p>
    <w:p w:rsidR="0051178B" w:rsidRPr="006140DA" w:rsidRDefault="0051178B" w:rsidP="0096511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6140DA">
        <w:rPr>
          <w:b/>
          <w:bCs/>
          <w:sz w:val="28"/>
          <w:szCs w:val="28"/>
        </w:rPr>
        <w:t>ВЛАДЕТЬ</w:t>
      </w:r>
      <w:r w:rsidRPr="006140DA">
        <w:rPr>
          <w:bCs/>
          <w:sz w:val="28"/>
          <w:szCs w:val="28"/>
        </w:rPr>
        <w:t>:</w:t>
      </w:r>
    </w:p>
    <w:p w:rsidR="0051178B" w:rsidRPr="00614EE7" w:rsidRDefault="0051178B" w:rsidP="00965117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117">
        <w:rPr>
          <w:color w:val="000000"/>
          <w:sz w:val="28"/>
          <w:szCs w:val="18"/>
        </w:rPr>
        <w:t>первичными навыками и основными методами решения математических задач из общеинженерных и специальных дисциплин;</w:t>
      </w:r>
      <w:r w:rsidRPr="006140DA">
        <w:rPr>
          <w:color w:val="000000"/>
          <w:sz w:val="28"/>
          <w:szCs w:val="18"/>
        </w:rPr>
        <w:t xml:space="preserve"> </w:t>
      </w:r>
    </w:p>
    <w:p w:rsidR="0051178B" w:rsidRDefault="0051178B" w:rsidP="00965117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практического использования современных компьютеров для обработки информации и основами численных методов решения инженерных задач.</w:t>
      </w:r>
    </w:p>
    <w:p w:rsidR="0051178B" w:rsidRDefault="0051178B" w:rsidP="006F0242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51178B" w:rsidRDefault="0051178B" w:rsidP="006F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A01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</w:t>
      </w:r>
      <w:r w:rsidRPr="006A1A01">
        <w:rPr>
          <w:sz w:val="28"/>
          <w:szCs w:val="28"/>
        </w:rPr>
        <w:lastRenderedPageBreak/>
        <w:t>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1178B" w:rsidRPr="006A1A01" w:rsidRDefault="0051178B" w:rsidP="006F0242">
      <w:pPr>
        <w:ind w:firstLine="851"/>
        <w:jc w:val="both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</w:t>
      </w:r>
      <w:r w:rsidRPr="006A1A01">
        <w:rPr>
          <w:b/>
          <w:sz w:val="28"/>
          <w:szCs w:val="28"/>
        </w:rPr>
        <w:t>(ПК)</w:t>
      </w:r>
      <w:r w:rsidRPr="006A1A01">
        <w:rPr>
          <w:sz w:val="28"/>
          <w:szCs w:val="28"/>
        </w:rPr>
        <w:t xml:space="preserve">, </w:t>
      </w:r>
      <w:r w:rsidRPr="006A1A01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51178B" w:rsidRPr="006A1A01" w:rsidRDefault="0051178B" w:rsidP="006F0242">
      <w:pPr>
        <w:ind w:firstLine="851"/>
        <w:jc w:val="both"/>
        <w:rPr>
          <w:i/>
          <w:sz w:val="28"/>
          <w:szCs w:val="28"/>
        </w:rPr>
      </w:pPr>
      <w:r w:rsidRPr="006A1A01">
        <w:rPr>
          <w:bCs/>
          <w:i/>
          <w:sz w:val="28"/>
          <w:szCs w:val="28"/>
        </w:rPr>
        <w:t>организационно-управленческая деятельность:</w:t>
      </w:r>
    </w:p>
    <w:p w:rsidR="0051178B" w:rsidRPr="006A1A01" w:rsidRDefault="0051178B" w:rsidP="00B67D1C">
      <w:pPr>
        <w:numPr>
          <w:ilvl w:val="0"/>
          <w:numId w:val="9"/>
        </w:numPr>
        <w:tabs>
          <w:tab w:val="left" w:pos="14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18"/>
          <w:szCs w:val="18"/>
        </w:rPr>
      </w:pPr>
      <w:r w:rsidRPr="006A1A01">
        <w:rPr>
          <w:sz w:val="28"/>
          <w:szCs w:val="28"/>
        </w:rPr>
        <w:t>способность использовать знания для управления земельными ресурсами, недвижимостью, организация и проведение кадастровых и землеустроительных работ (ПК-2).</w:t>
      </w:r>
    </w:p>
    <w:p w:rsidR="0051178B" w:rsidRPr="00D2714B" w:rsidRDefault="0051178B" w:rsidP="006F0242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821500" w:rsidRPr="00821500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51178B" w:rsidRPr="00D2714B" w:rsidRDefault="0051178B" w:rsidP="00B01B51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821500" w:rsidRPr="00821500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51178B" w:rsidRDefault="0051178B" w:rsidP="00B01B51">
      <w:pPr>
        <w:rPr>
          <w:sz w:val="28"/>
          <w:szCs w:val="28"/>
        </w:rPr>
      </w:pPr>
    </w:p>
    <w:p w:rsidR="0051178B" w:rsidRPr="00B67D1C" w:rsidRDefault="0051178B" w:rsidP="00B67D1C">
      <w:pPr>
        <w:jc w:val="center"/>
        <w:rPr>
          <w:b/>
          <w:bCs/>
          <w:sz w:val="28"/>
          <w:szCs w:val="28"/>
        </w:rPr>
      </w:pPr>
      <w:r w:rsidRPr="006A1A01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1178B" w:rsidRPr="00B67D1C" w:rsidRDefault="0051178B" w:rsidP="00B01B51">
      <w:pPr>
        <w:ind w:firstLine="720"/>
        <w:rPr>
          <w:b/>
          <w:bCs/>
          <w:strike/>
          <w:sz w:val="28"/>
          <w:szCs w:val="28"/>
          <w:highlight w:val="green"/>
        </w:rPr>
      </w:pPr>
    </w:p>
    <w:p w:rsidR="0051178B" w:rsidRPr="00B67D1C" w:rsidRDefault="0051178B" w:rsidP="00E065DE">
      <w:pPr>
        <w:ind w:firstLine="851"/>
        <w:jc w:val="both"/>
        <w:rPr>
          <w:sz w:val="28"/>
          <w:szCs w:val="28"/>
        </w:rPr>
      </w:pPr>
      <w:r w:rsidRPr="00B67D1C">
        <w:rPr>
          <w:sz w:val="28"/>
          <w:szCs w:val="28"/>
        </w:rPr>
        <w:t>Дисциплина «Исследование операций»</w:t>
      </w:r>
      <w:r w:rsidRPr="00B67D1C">
        <w:t xml:space="preserve"> </w:t>
      </w:r>
      <w:r>
        <w:rPr>
          <w:sz w:val="28"/>
          <w:szCs w:val="28"/>
        </w:rPr>
        <w:t>(Б1.В.ОД.7</w:t>
      </w:r>
      <w:r w:rsidRPr="00B67D1C">
        <w:rPr>
          <w:sz w:val="28"/>
          <w:szCs w:val="28"/>
        </w:rPr>
        <w:t xml:space="preserve">) относится к  вариативной части и является дисциплиной </w:t>
      </w:r>
      <w:r w:rsidRPr="006A1A01">
        <w:rPr>
          <w:sz w:val="28"/>
          <w:szCs w:val="28"/>
        </w:rPr>
        <w:t>обязательной для изучения</w:t>
      </w:r>
      <w:r w:rsidRPr="00B67D1C">
        <w:rPr>
          <w:sz w:val="28"/>
          <w:szCs w:val="28"/>
        </w:rPr>
        <w:t>.</w:t>
      </w:r>
    </w:p>
    <w:p w:rsidR="0051178B" w:rsidRPr="009F11DE" w:rsidRDefault="0051178B" w:rsidP="00E065DE">
      <w:pPr>
        <w:ind w:firstLine="709"/>
        <w:jc w:val="both"/>
        <w:rPr>
          <w:sz w:val="28"/>
          <w:szCs w:val="28"/>
        </w:rPr>
      </w:pPr>
    </w:p>
    <w:p w:rsidR="0051178B" w:rsidRPr="00D2714B" w:rsidRDefault="0051178B" w:rsidP="003873F0">
      <w:pPr>
        <w:ind w:left="708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1178B" w:rsidRPr="00D2714B" w:rsidRDefault="0051178B" w:rsidP="00B67D1C">
      <w:pPr>
        <w:tabs>
          <w:tab w:val="left" w:pos="851"/>
        </w:tabs>
        <w:ind w:firstLine="851"/>
        <w:jc w:val="center"/>
        <w:rPr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1178B" w:rsidRPr="00D2714B" w:rsidTr="00547C97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1178B" w:rsidRPr="00D2714B" w:rsidTr="00027EAC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1178B" w:rsidRPr="00D2714B" w:rsidTr="00E7204D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1178B" w:rsidRPr="00D2714B" w:rsidTr="004314D8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1178B" w:rsidRPr="00D2714B" w:rsidRDefault="0051178B" w:rsidP="00B67D1C">
            <w:pPr>
              <w:widowControl w:val="0"/>
              <w:numPr>
                <w:ilvl w:val="0"/>
                <w:numId w:val="1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1178B" w:rsidRPr="00D2714B" w:rsidTr="00A23A45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51178B" w:rsidRPr="00D2714B" w:rsidRDefault="0051178B" w:rsidP="00B67D1C">
            <w:pPr>
              <w:widowControl w:val="0"/>
              <w:numPr>
                <w:ilvl w:val="0"/>
                <w:numId w:val="1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1178B" w:rsidRPr="00D2714B" w:rsidTr="00594E50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51178B" w:rsidRPr="00D2714B" w:rsidRDefault="0051178B" w:rsidP="00B67D1C">
            <w:pPr>
              <w:widowControl w:val="0"/>
              <w:numPr>
                <w:ilvl w:val="0"/>
                <w:numId w:val="1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51178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</w:tr>
      <w:tr w:rsidR="0051178B" w:rsidRPr="00D2714B" w:rsidTr="00AA32F5">
        <w:trPr>
          <w:jc w:val="center"/>
        </w:trPr>
        <w:tc>
          <w:tcPr>
            <w:tcW w:w="5353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1178B" w:rsidRPr="00D2714B" w:rsidTr="000E42BA">
        <w:trPr>
          <w:jc w:val="center"/>
        </w:trPr>
        <w:tc>
          <w:tcPr>
            <w:tcW w:w="5353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2092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</w:tr>
      <w:tr w:rsidR="0051178B" w:rsidRPr="00D2714B" w:rsidTr="00C55AA7">
        <w:trPr>
          <w:jc w:val="center"/>
        </w:trPr>
        <w:tc>
          <w:tcPr>
            <w:tcW w:w="5353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1178B" w:rsidRPr="00D2714B" w:rsidTr="00357EAE">
        <w:trPr>
          <w:jc w:val="center"/>
        </w:trPr>
        <w:tc>
          <w:tcPr>
            <w:tcW w:w="5353" w:type="dxa"/>
            <w:vAlign w:val="center"/>
          </w:tcPr>
          <w:p w:rsidR="0051178B" w:rsidRPr="00D2714B" w:rsidRDefault="0051178B" w:rsidP="00547C9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1178B" w:rsidRPr="00D138C6" w:rsidRDefault="0051178B" w:rsidP="0054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</w:tcPr>
          <w:p w:rsidR="0051178B" w:rsidRDefault="0051178B" w:rsidP="0054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F97E1C" w:rsidRDefault="00F97E1C" w:rsidP="00B67D1C">
      <w:pPr>
        <w:ind w:firstLine="851"/>
        <w:jc w:val="center"/>
        <w:rPr>
          <w:b/>
          <w:bCs/>
          <w:sz w:val="28"/>
          <w:szCs w:val="28"/>
        </w:rPr>
      </w:pPr>
    </w:p>
    <w:p w:rsidR="00F97E1C" w:rsidRDefault="00F97E1C" w:rsidP="00F97E1C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 З – зачет.</w:t>
      </w:r>
    </w:p>
    <w:p w:rsidR="00F97E1C" w:rsidRDefault="00F97E1C" w:rsidP="00F97E1C">
      <w:pPr>
        <w:ind w:firstLine="851"/>
        <w:rPr>
          <w:bCs/>
          <w:sz w:val="28"/>
          <w:szCs w:val="28"/>
        </w:rPr>
      </w:pPr>
    </w:p>
    <w:p w:rsidR="00F97E1C" w:rsidRPr="00F97E1C" w:rsidRDefault="00F97E1C" w:rsidP="00F97E1C">
      <w:pPr>
        <w:ind w:firstLine="851"/>
        <w:rPr>
          <w:bCs/>
          <w:sz w:val="28"/>
          <w:szCs w:val="28"/>
        </w:rPr>
      </w:pPr>
    </w:p>
    <w:p w:rsidR="0051178B" w:rsidRPr="00D2714B" w:rsidRDefault="0051178B" w:rsidP="00B67D1C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1178B" w:rsidRDefault="0051178B" w:rsidP="00B67D1C">
      <w:pPr>
        <w:ind w:firstLine="851"/>
        <w:rPr>
          <w:sz w:val="28"/>
          <w:szCs w:val="28"/>
        </w:rPr>
      </w:pPr>
    </w:p>
    <w:p w:rsidR="00F97E1C" w:rsidRPr="00D2714B" w:rsidRDefault="00F97E1C" w:rsidP="00B67D1C">
      <w:pPr>
        <w:ind w:firstLine="851"/>
        <w:rPr>
          <w:sz w:val="28"/>
          <w:szCs w:val="28"/>
        </w:rPr>
      </w:pPr>
    </w:p>
    <w:p w:rsidR="0051178B" w:rsidRPr="00D2714B" w:rsidRDefault="0051178B" w:rsidP="00B67D1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1178B" w:rsidRPr="00D2714B" w:rsidRDefault="0051178B" w:rsidP="00B67D1C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805"/>
        <w:gridCol w:w="4404"/>
      </w:tblGrid>
      <w:tr w:rsidR="0051178B" w:rsidRPr="00D2714B" w:rsidTr="00A46B5D">
        <w:trPr>
          <w:tblHeader/>
          <w:jc w:val="center"/>
        </w:trPr>
        <w:tc>
          <w:tcPr>
            <w:tcW w:w="622" w:type="dxa"/>
            <w:vAlign w:val="center"/>
          </w:tcPr>
          <w:p w:rsidR="0051178B" w:rsidRPr="00D2714B" w:rsidRDefault="0051178B" w:rsidP="00547C9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05" w:type="dxa"/>
            <w:vAlign w:val="center"/>
          </w:tcPr>
          <w:p w:rsidR="0051178B" w:rsidRPr="00D2714B" w:rsidRDefault="0051178B" w:rsidP="00547C97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404" w:type="dxa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1</w:t>
            </w:r>
          </w:p>
        </w:tc>
        <w:tc>
          <w:tcPr>
            <w:tcW w:w="4805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Основные понятия теории линейной оптимизации.</w:t>
            </w:r>
            <w:r w:rsidRPr="000A5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Задачи линейного программирования (ЛП).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2</w:t>
            </w:r>
          </w:p>
        </w:tc>
        <w:tc>
          <w:tcPr>
            <w:tcW w:w="4805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Элементы теории двойственности.</w:t>
            </w:r>
          </w:p>
        </w:tc>
        <w:tc>
          <w:tcPr>
            <w:tcW w:w="4404" w:type="dxa"/>
          </w:tcPr>
          <w:p w:rsidR="0051178B" w:rsidRDefault="0051178B" w:rsidP="00547C97">
            <w:r w:rsidRPr="00F66B46">
              <w:t>Основные теоремы двойственности.</w:t>
            </w:r>
            <w:r>
              <w:t xml:space="preserve"> Метод одновременного решения пары двойственных задач. Несимметричные двойственные задачи.</w:t>
            </w:r>
          </w:p>
          <w:p w:rsidR="0051178B" w:rsidRPr="000A5488" w:rsidRDefault="0051178B" w:rsidP="00547C97">
            <w:pPr>
              <w:rPr>
                <w:sz w:val="28"/>
                <w:szCs w:val="28"/>
              </w:rPr>
            </w:pP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3</w:t>
            </w:r>
          </w:p>
        </w:tc>
        <w:tc>
          <w:tcPr>
            <w:tcW w:w="4805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Численные методы решения оптимизационных задач.</w:t>
            </w:r>
          </w:p>
        </w:tc>
        <w:tc>
          <w:tcPr>
            <w:tcW w:w="4404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Графический метод решения задачи ЛП с двумя неизвестными. Симплекс-метод. Метод искусственного базиса.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4</w:t>
            </w:r>
          </w:p>
        </w:tc>
        <w:tc>
          <w:tcPr>
            <w:tcW w:w="4805" w:type="dxa"/>
          </w:tcPr>
          <w:p w:rsidR="0051178B" w:rsidRPr="00406F7E" w:rsidRDefault="0051178B" w:rsidP="00547C97">
            <w:r w:rsidRPr="00406F7E">
              <w:t>Целочисленное</w:t>
            </w:r>
            <w:r>
              <w:t xml:space="preserve"> </w:t>
            </w:r>
            <w:r w:rsidRPr="00406F7E">
              <w:t xml:space="preserve"> и параметрическое программирование.</w:t>
            </w:r>
          </w:p>
        </w:tc>
        <w:tc>
          <w:tcPr>
            <w:tcW w:w="4404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Задачи целочисленного и параметрического программирования. Решение задачи, целевая функция которой содержит параметр.  Решение задачи, правые части ограничений  которой содержат параметр.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5</w:t>
            </w:r>
          </w:p>
        </w:tc>
        <w:tc>
          <w:tcPr>
            <w:tcW w:w="4805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Задач</w:t>
            </w:r>
            <w:r>
              <w:t>и</w:t>
            </w:r>
            <w:r w:rsidRPr="00F66B46">
              <w:t xml:space="preserve"> транспортного типа.</w:t>
            </w:r>
          </w:p>
        </w:tc>
        <w:tc>
          <w:tcPr>
            <w:tcW w:w="4404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EE2E3D">
              <w:t xml:space="preserve">Математическая модель </w:t>
            </w:r>
            <w:r>
              <w:t>транспортной задачи (ТЗ) по критерию стоимости. Построение опорного плана. Метод потенциалов решения ТЗ.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6</w:t>
            </w:r>
          </w:p>
        </w:tc>
        <w:tc>
          <w:tcPr>
            <w:tcW w:w="4805" w:type="dxa"/>
          </w:tcPr>
          <w:p w:rsidR="0051178B" w:rsidRPr="00F66B46" w:rsidRDefault="0051178B" w:rsidP="00547C97">
            <w:r>
              <w:t>Специальные задачи линейной оптимизации.</w:t>
            </w:r>
          </w:p>
        </w:tc>
        <w:tc>
          <w:tcPr>
            <w:tcW w:w="4404" w:type="dxa"/>
          </w:tcPr>
          <w:p w:rsidR="0051178B" w:rsidRPr="00EE2E3D" w:rsidRDefault="0051178B" w:rsidP="00547C97">
            <w:r>
              <w:t>Задача о назначениях. Задача о коммивояжере.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7</w:t>
            </w:r>
          </w:p>
        </w:tc>
        <w:tc>
          <w:tcPr>
            <w:tcW w:w="4805" w:type="dxa"/>
          </w:tcPr>
          <w:p w:rsidR="0051178B" w:rsidRPr="00F66B46" w:rsidRDefault="0051178B" w:rsidP="00547C97">
            <w:r>
              <w:t>Нелинейное программирование (НЛП).</w:t>
            </w:r>
          </w:p>
        </w:tc>
        <w:tc>
          <w:tcPr>
            <w:tcW w:w="4404" w:type="dxa"/>
          </w:tcPr>
          <w:p w:rsidR="0051178B" w:rsidRDefault="0051178B" w:rsidP="00547C97">
            <w:r w:rsidRPr="000D22C8">
              <w:t>Выпуклое Н</w:t>
            </w:r>
            <w:r>
              <w:t>ЛП. Теорема Куна-Таккера.</w:t>
            </w:r>
          </w:p>
          <w:p w:rsidR="0051178B" w:rsidRPr="00EE2E3D" w:rsidRDefault="0051178B" w:rsidP="00547C97">
            <w:r>
              <w:t>Геометрическое решение задачи выпуклого программирования.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8</w:t>
            </w:r>
          </w:p>
        </w:tc>
        <w:tc>
          <w:tcPr>
            <w:tcW w:w="4805" w:type="dxa"/>
          </w:tcPr>
          <w:p w:rsidR="0051178B" w:rsidRPr="00F66B46" w:rsidRDefault="0051178B" w:rsidP="00547C97">
            <w:r>
              <w:t>Элементы теории игр.</w:t>
            </w:r>
          </w:p>
        </w:tc>
        <w:tc>
          <w:tcPr>
            <w:tcW w:w="4404" w:type="dxa"/>
          </w:tcPr>
          <w:p w:rsidR="0051178B" w:rsidRPr="00E508FC" w:rsidRDefault="0051178B" w:rsidP="00547C97">
            <w:r>
              <w:t>Матричные игры. Графо-аналитический метод решения матричной игры размерности 2×</w:t>
            </w:r>
            <w:r>
              <w:rPr>
                <w:lang w:val="en-US"/>
              </w:rPr>
              <w:t>n</w:t>
            </w:r>
            <w:r w:rsidRPr="00E508FC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</w:t>
            </w:r>
            <w:r w:rsidRPr="00E508FC">
              <w:t>×</w:t>
            </w:r>
            <w:r>
              <w:t>2. Сведение матричной игры к ЗЛП.</w:t>
            </w:r>
          </w:p>
        </w:tc>
      </w:tr>
      <w:tr w:rsidR="0051178B" w:rsidRPr="00D2714B" w:rsidTr="00A46B5D">
        <w:trPr>
          <w:jc w:val="center"/>
        </w:trPr>
        <w:tc>
          <w:tcPr>
            <w:tcW w:w="622" w:type="dxa"/>
          </w:tcPr>
          <w:p w:rsidR="0051178B" w:rsidRPr="00E1673D" w:rsidRDefault="0051178B" w:rsidP="00547C97">
            <w:pPr>
              <w:jc w:val="center"/>
            </w:pPr>
            <w:r w:rsidRPr="00E1673D">
              <w:t>9</w:t>
            </w:r>
          </w:p>
        </w:tc>
        <w:tc>
          <w:tcPr>
            <w:tcW w:w="4805" w:type="dxa"/>
          </w:tcPr>
          <w:p w:rsidR="0051178B" w:rsidRPr="00F66B46" w:rsidRDefault="0051178B" w:rsidP="00547C97">
            <w:r>
              <w:t>Динамическое программирование.</w:t>
            </w:r>
          </w:p>
        </w:tc>
        <w:tc>
          <w:tcPr>
            <w:tcW w:w="4404" w:type="dxa"/>
          </w:tcPr>
          <w:p w:rsidR="0051178B" w:rsidRPr="00EE2E3D" w:rsidRDefault="0051178B" w:rsidP="00547C97">
            <w:r>
              <w:t>Общая характеристика задач динамического программирования (ДП) и их геометрическая и экономическая интерпретация. Методы решения задач ДП. Уравнение Беллмана.</w:t>
            </w:r>
          </w:p>
        </w:tc>
      </w:tr>
    </w:tbl>
    <w:p w:rsidR="0051178B" w:rsidRPr="009F11DE" w:rsidRDefault="0051178B" w:rsidP="00B01B51">
      <w:pPr>
        <w:ind w:firstLine="720"/>
      </w:pPr>
    </w:p>
    <w:p w:rsidR="0051178B" w:rsidRPr="00D2714B" w:rsidRDefault="0051178B" w:rsidP="00A46B5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1178B" w:rsidRPr="00D2714B" w:rsidRDefault="0051178B" w:rsidP="00A46B5D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1178B" w:rsidRPr="00D2714B" w:rsidTr="00547C97">
        <w:trPr>
          <w:tblHeader/>
          <w:jc w:val="center"/>
        </w:trPr>
        <w:tc>
          <w:tcPr>
            <w:tcW w:w="628" w:type="dxa"/>
            <w:vAlign w:val="center"/>
          </w:tcPr>
          <w:p w:rsidR="0051178B" w:rsidRPr="00D2714B" w:rsidRDefault="0051178B" w:rsidP="00547C97">
            <w:pPr>
              <w:tabs>
                <w:tab w:val="left" w:pos="0"/>
              </w:tabs>
              <w:jc w:val="center"/>
              <w:rPr>
                <w:b/>
                <w:bCs/>
                <w:sz w:val="28"/>
              </w:rPr>
            </w:pPr>
            <w:r w:rsidRPr="00D2714B">
              <w:rPr>
                <w:b/>
                <w:bCs/>
                <w:sz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51178B" w:rsidRPr="00D2714B" w:rsidRDefault="0051178B" w:rsidP="00547C97">
            <w:pPr>
              <w:tabs>
                <w:tab w:val="left" w:pos="0"/>
              </w:tabs>
              <w:jc w:val="center"/>
              <w:rPr>
                <w:b/>
                <w:bCs/>
                <w:sz w:val="28"/>
              </w:rPr>
            </w:pPr>
            <w:r w:rsidRPr="00D2714B">
              <w:rPr>
                <w:b/>
                <w:bCs/>
                <w:sz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</w:rPr>
            </w:pPr>
            <w:r w:rsidRPr="00D2714B">
              <w:rPr>
                <w:b/>
                <w:sz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</w:rPr>
            </w:pPr>
            <w:r w:rsidRPr="00D2714B">
              <w:rPr>
                <w:b/>
                <w:sz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</w:rPr>
            </w:pPr>
            <w:r w:rsidRPr="00D2714B">
              <w:rPr>
                <w:b/>
                <w:sz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</w:rPr>
            </w:pPr>
            <w:r w:rsidRPr="00D2714B">
              <w:rPr>
                <w:b/>
                <w:sz w:val="28"/>
              </w:rPr>
              <w:t>СРС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 w:rsidRPr="009F11DE">
              <w:t>1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Основные понятия теории линейной оптимизации.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 w:rsidRPr="009F11DE">
              <w:t>2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Элементы теории двойственности.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 w:rsidRPr="009F11DE">
              <w:t>3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Численные методы решения оптимизационных задач.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8D4EF8" w:rsidRDefault="0051178B" w:rsidP="00547C97">
            <w:pPr>
              <w:jc w:val="center"/>
            </w:pPr>
            <w:r w:rsidRPr="008D4EF8">
              <w:t>6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 w:rsidRPr="009F11DE">
              <w:t>4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406F7E">
              <w:t>Целочисленное и параметрическое программирование.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>
              <w:t>5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 w:rsidRPr="00F66B46">
              <w:t>Задач</w:t>
            </w:r>
            <w:r>
              <w:t>и</w:t>
            </w:r>
            <w:r w:rsidRPr="00F66B46">
              <w:t xml:space="preserve"> транспортного типа.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8D4EF8" w:rsidRDefault="0051178B" w:rsidP="00547C97">
            <w:pPr>
              <w:jc w:val="center"/>
            </w:pPr>
            <w:r>
              <w:t>4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>
              <w:t>6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Специальные задачи линейной оптимизации.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4</w:t>
            </w:r>
          </w:p>
        </w:tc>
      </w:tr>
      <w:tr w:rsidR="0051178B" w:rsidRPr="00D2714B" w:rsidTr="00121A14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>
              <w:t>7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  <w:vertAlign w:val="superscript"/>
              </w:rPr>
            </w:pPr>
            <w:r>
              <w:t>Нелинейное программирование (НЛП).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</w:tcPr>
          <w:p w:rsidR="0051178B" w:rsidRPr="00841B86" w:rsidRDefault="0051178B" w:rsidP="00547C97">
            <w:pPr>
              <w:jc w:val="center"/>
            </w:pPr>
            <w:r>
              <w:t>4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>
              <w:t>8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  <w:vertAlign w:val="superscript"/>
              </w:rPr>
            </w:pPr>
            <w:r>
              <w:t>Элементы теории игр.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6</w:t>
            </w:r>
          </w:p>
        </w:tc>
      </w:tr>
      <w:tr w:rsidR="0051178B" w:rsidRPr="00D2714B" w:rsidTr="00BD7299">
        <w:trPr>
          <w:jc w:val="center"/>
        </w:trPr>
        <w:tc>
          <w:tcPr>
            <w:tcW w:w="628" w:type="dxa"/>
          </w:tcPr>
          <w:p w:rsidR="0051178B" w:rsidRPr="009F11DE" w:rsidRDefault="0051178B" w:rsidP="00547C97">
            <w:pPr>
              <w:jc w:val="center"/>
            </w:pPr>
            <w:r>
              <w:lastRenderedPageBreak/>
              <w:t>9</w:t>
            </w:r>
          </w:p>
        </w:tc>
        <w:tc>
          <w:tcPr>
            <w:tcW w:w="4896" w:type="dxa"/>
          </w:tcPr>
          <w:p w:rsidR="0051178B" w:rsidRPr="000A5488" w:rsidRDefault="0051178B" w:rsidP="00547C97">
            <w:pPr>
              <w:rPr>
                <w:sz w:val="28"/>
                <w:szCs w:val="28"/>
              </w:rPr>
            </w:pPr>
            <w:r>
              <w:t>Динамическое программирование.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6</w:t>
            </w:r>
          </w:p>
        </w:tc>
      </w:tr>
      <w:tr w:rsidR="0051178B" w:rsidRPr="00D2714B" w:rsidTr="00547C97">
        <w:trPr>
          <w:jc w:val="center"/>
        </w:trPr>
        <w:tc>
          <w:tcPr>
            <w:tcW w:w="5524" w:type="dxa"/>
            <w:gridSpan w:val="2"/>
            <w:vAlign w:val="center"/>
          </w:tcPr>
          <w:p w:rsidR="0051178B" w:rsidRPr="00D2714B" w:rsidRDefault="0051178B" w:rsidP="00547C97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1178B" w:rsidRDefault="0051178B" w:rsidP="00547C97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51178B" w:rsidRDefault="0051178B" w:rsidP="00547C97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51178B" w:rsidRPr="00B91B16" w:rsidRDefault="0051178B" w:rsidP="00547C97">
            <w:pPr>
              <w:jc w:val="center"/>
            </w:pPr>
            <w:r>
              <w:t>−</w:t>
            </w:r>
          </w:p>
        </w:tc>
        <w:tc>
          <w:tcPr>
            <w:tcW w:w="851" w:type="dxa"/>
            <w:vAlign w:val="center"/>
          </w:tcPr>
          <w:p w:rsidR="0051178B" w:rsidRDefault="0051178B" w:rsidP="00547C97">
            <w:pPr>
              <w:jc w:val="center"/>
            </w:pPr>
            <w:r>
              <w:t>36</w:t>
            </w:r>
          </w:p>
        </w:tc>
      </w:tr>
    </w:tbl>
    <w:p w:rsidR="0051178B" w:rsidRDefault="0051178B" w:rsidP="00B01B51">
      <w:pPr>
        <w:ind w:firstLine="720"/>
        <w:jc w:val="both"/>
        <w:rPr>
          <w:sz w:val="28"/>
        </w:rPr>
      </w:pPr>
    </w:p>
    <w:p w:rsidR="0051178B" w:rsidRDefault="0051178B" w:rsidP="00B01B51"/>
    <w:p w:rsidR="00A01B73" w:rsidRPr="00E06A64" w:rsidRDefault="00A01B73" w:rsidP="00A01B73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A01B73" w:rsidRDefault="00A01B73" w:rsidP="00A01B73">
      <w:pPr>
        <w:rPr>
          <w:b/>
          <w:bCs/>
          <w:sz w:val="28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23"/>
        <w:gridCol w:w="5087"/>
      </w:tblGrid>
      <w:tr w:rsidR="00A01B73" w:rsidRPr="009F11DE" w:rsidTr="00E411BF">
        <w:tc>
          <w:tcPr>
            <w:tcW w:w="592" w:type="dxa"/>
            <w:vAlign w:val="center"/>
          </w:tcPr>
          <w:p w:rsidR="00A01B73" w:rsidRPr="00D2714B" w:rsidRDefault="00A01B73" w:rsidP="00E411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A01B73" w:rsidRPr="00D2714B" w:rsidRDefault="00A01B73" w:rsidP="00E411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32" w:type="dxa"/>
            <w:vAlign w:val="center"/>
          </w:tcPr>
          <w:p w:rsidR="00A01B73" w:rsidRPr="00D2714B" w:rsidRDefault="00A01B73" w:rsidP="00E411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103" w:type="dxa"/>
            <w:vAlign w:val="center"/>
          </w:tcPr>
          <w:p w:rsidR="00A01B73" w:rsidRPr="00D2714B" w:rsidRDefault="00A01B73" w:rsidP="00E411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01B73" w:rsidRPr="000A5488" w:rsidTr="00E411BF">
        <w:tc>
          <w:tcPr>
            <w:tcW w:w="592" w:type="dxa"/>
          </w:tcPr>
          <w:p w:rsidR="00A01B73" w:rsidRDefault="00A01B73" w:rsidP="00E411BF">
            <w:pPr>
              <w:jc w:val="center"/>
            </w:pPr>
          </w:p>
          <w:p w:rsidR="00A01B73" w:rsidRDefault="00A01B73" w:rsidP="00E411BF">
            <w:pPr>
              <w:jc w:val="center"/>
            </w:pPr>
            <w:r>
              <w:t>1</w:t>
            </w:r>
          </w:p>
          <w:p w:rsidR="00A01B73" w:rsidRPr="009F11DE" w:rsidRDefault="00A01B73" w:rsidP="00E411BF">
            <w:pPr>
              <w:jc w:val="center"/>
            </w:pP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 w:rsidRPr="00F66B46">
              <w:t>Основные понятия теории линейной оптимизации.</w:t>
            </w:r>
          </w:p>
        </w:tc>
        <w:tc>
          <w:tcPr>
            <w:tcW w:w="5103" w:type="dxa"/>
            <w:vAlign w:val="center"/>
          </w:tcPr>
          <w:p w:rsidR="00A01B73" w:rsidRPr="00F00A0B" w:rsidRDefault="00A01B73" w:rsidP="00E411BF">
            <w:r>
              <w:t>1.</w:t>
            </w:r>
            <w:r w:rsidRPr="00F00A0B">
              <w:t>М. М. Воронина Линейная алгебра. Методическое  пособие, - СПб: ПГУПС, 2008.</w:t>
            </w:r>
            <w:r>
              <w:t>-24 с.</w:t>
            </w:r>
          </w:p>
          <w:p w:rsidR="00A01B73" w:rsidRPr="00854F42" w:rsidRDefault="00A01B73" w:rsidP="00E411BF">
            <w:pPr>
              <w:rPr>
                <w:color w:val="00FF00"/>
              </w:rPr>
            </w:pPr>
            <w:r>
              <w:t>2.</w:t>
            </w:r>
            <w:r w:rsidRPr="00F00A0B">
              <w:t>А.А. Костроминов и др. Математический анализ. Часть 1.  Методические указания, – СПб: ПГУПС, 2011</w:t>
            </w:r>
            <w:r>
              <w:t>.- 34 с.</w:t>
            </w:r>
          </w:p>
        </w:tc>
      </w:tr>
      <w:tr w:rsidR="00A01B73" w:rsidRPr="000A5488" w:rsidTr="00E411BF">
        <w:tc>
          <w:tcPr>
            <w:tcW w:w="592" w:type="dxa"/>
            <w:tcBorders>
              <w:right w:val="nil"/>
            </w:tcBorders>
          </w:tcPr>
          <w:p w:rsidR="00A01B73" w:rsidRDefault="00A01B73" w:rsidP="00E411BF">
            <w:pPr>
              <w:jc w:val="center"/>
            </w:pPr>
          </w:p>
          <w:p w:rsidR="00A01B73" w:rsidRDefault="00A01B73" w:rsidP="00E411BF">
            <w:pPr>
              <w:jc w:val="center"/>
            </w:pPr>
            <w:r>
              <w:t>2</w:t>
            </w:r>
          </w:p>
          <w:p w:rsidR="00A01B73" w:rsidRPr="009F11DE" w:rsidRDefault="00A01B73" w:rsidP="00E411BF">
            <w:pPr>
              <w:jc w:val="center"/>
            </w:pPr>
          </w:p>
        </w:tc>
        <w:tc>
          <w:tcPr>
            <w:tcW w:w="3932" w:type="dxa"/>
          </w:tcPr>
          <w:p w:rsidR="00A01B73" w:rsidRDefault="00A01B73" w:rsidP="00E411BF">
            <w:pPr>
              <w:jc w:val="center"/>
            </w:pPr>
          </w:p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>
              <w:t>Элементы теории двойственности.</w:t>
            </w:r>
          </w:p>
        </w:tc>
        <w:tc>
          <w:tcPr>
            <w:tcW w:w="5103" w:type="dxa"/>
            <w:vAlign w:val="center"/>
          </w:tcPr>
          <w:p w:rsidR="00A01B73" w:rsidRPr="00506166" w:rsidRDefault="00A01B73" w:rsidP="00E411BF">
            <w:r>
              <w:rPr>
                <w:bCs/>
              </w:rPr>
              <w:t>Н. Е. Артамонова Линейное программирование. Учебное пособие, - СПб: НОУ ВПО «ИЭФ», 2010.- 44 с.</w:t>
            </w:r>
          </w:p>
        </w:tc>
      </w:tr>
      <w:tr w:rsidR="00A01B73" w:rsidRPr="000A5488" w:rsidTr="00E411BF">
        <w:tc>
          <w:tcPr>
            <w:tcW w:w="592" w:type="dxa"/>
          </w:tcPr>
          <w:p w:rsidR="00A01B73" w:rsidRDefault="00A01B73" w:rsidP="00E411BF">
            <w:pPr>
              <w:jc w:val="center"/>
            </w:pPr>
          </w:p>
          <w:p w:rsidR="00A01B73" w:rsidRPr="009F11DE" w:rsidRDefault="00A01B73" w:rsidP="00E411BF">
            <w:pPr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A01B73" w:rsidRPr="000A5488" w:rsidRDefault="00A01B73" w:rsidP="00E411BF">
            <w:pPr>
              <w:jc w:val="center"/>
              <w:rPr>
                <w:b/>
                <w:sz w:val="28"/>
                <w:szCs w:val="28"/>
              </w:rPr>
            </w:pPr>
            <w:r w:rsidRPr="00F66B46">
              <w:t>Численные методы решения оптимизационных задач.</w:t>
            </w:r>
          </w:p>
        </w:tc>
        <w:tc>
          <w:tcPr>
            <w:tcW w:w="5103" w:type="dxa"/>
            <w:vAlign w:val="center"/>
          </w:tcPr>
          <w:p w:rsidR="00A01B73" w:rsidRPr="00F00A0B" w:rsidRDefault="00A01B73" w:rsidP="00E411BF">
            <w:r w:rsidRPr="00F00A0B">
              <w:t>1. Н. А. Лизунова, Л. Г. Макасеева, С. П. Шкроба,  Е. Н. Параскевопуло  Численные методы. Методические указания Ч.1., – СПб: ПГУПС, 2013.</w:t>
            </w:r>
            <w:r>
              <w:t xml:space="preserve"> – 24 с.</w:t>
            </w:r>
            <w:r w:rsidRPr="00F00A0B">
              <w:t xml:space="preserve"> </w:t>
            </w:r>
          </w:p>
          <w:p w:rsidR="00A01B73" w:rsidRPr="00D61B5B" w:rsidRDefault="00A01B73" w:rsidP="00E411BF">
            <w:r w:rsidRPr="00F00A0B">
              <w:t xml:space="preserve">2. Н. А. Лизунова, Л. Г. Макасеева, С. П. Шкроба,  И. М. Соловьева Численные методы. Методические указания Ч.2., – СПб:  ПГУПС, 2013. </w:t>
            </w:r>
            <w:r>
              <w:t>– 26 с.</w:t>
            </w:r>
          </w:p>
        </w:tc>
      </w:tr>
      <w:tr w:rsidR="00A01B73" w:rsidRPr="00506166" w:rsidTr="00E411BF">
        <w:tc>
          <w:tcPr>
            <w:tcW w:w="592" w:type="dxa"/>
          </w:tcPr>
          <w:p w:rsidR="00A01B73" w:rsidRPr="00506166" w:rsidRDefault="00A01B73" w:rsidP="00E411BF">
            <w:pPr>
              <w:jc w:val="center"/>
            </w:pPr>
            <w:r>
              <w:t>4</w:t>
            </w: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szCs w:val="28"/>
              </w:rPr>
            </w:pPr>
            <w:r w:rsidRPr="00406F7E">
              <w:t>Целочисленное и параметрическое программирование.</w:t>
            </w:r>
          </w:p>
        </w:tc>
        <w:tc>
          <w:tcPr>
            <w:tcW w:w="5103" w:type="dxa"/>
            <w:vAlign w:val="center"/>
          </w:tcPr>
          <w:p w:rsidR="00A01B73" w:rsidRPr="00506166" w:rsidRDefault="00A01B73" w:rsidP="00E411BF">
            <w:r>
              <w:rPr>
                <w:bCs/>
              </w:rPr>
              <w:t>В. Г. Дегтярев, Рустем С. Кударов Исследование операций. Лабораторные работы и методические рекомендации, - СПб: ПГУПС, 2013. – 60 с.</w:t>
            </w:r>
          </w:p>
        </w:tc>
      </w:tr>
      <w:tr w:rsidR="00A01B73" w:rsidRPr="000A5488" w:rsidTr="00E411BF">
        <w:tc>
          <w:tcPr>
            <w:tcW w:w="592" w:type="dxa"/>
          </w:tcPr>
          <w:p w:rsidR="00A01B73" w:rsidRPr="009F11DE" w:rsidRDefault="00A01B73" w:rsidP="00E411BF">
            <w:pPr>
              <w:jc w:val="center"/>
            </w:pPr>
            <w:r>
              <w:t>5</w:t>
            </w:r>
          </w:p>
        </w:tc>
        <w:tc>
          <w:tcPr>
            <w:tcW w:w="3932" w:type="dxa"/>
          </w:tcPr>
          <w:p w:rsidR="00A01B73" w:rsidRPr="000A5488" w:rsidRDefault="00A01B73" w:rsidP="00E411BF">
            <w:pPr>
              <w:jc w:val="center"/>
              <w:rPr>
                <w:sz w:val="28"/>
                <w:szCs w:val="28"/>
              </w:rPr>
            </w:pPr>
            <w:r w:rsidRPr="00F66B46">
              <w:t>Задач</w:t>
            </w:r>
            <w:r>
              <w:t>и</w:t>
            </w:r>
            <w:r w:rsidRPr="00F66B46">
              <w:t xml:space="preserve"> транспортного типа</w:t>
            </w:r>
            <w:r>
              <w:t>**</w:t>
            </w:r>
            <w:r w:rsidRPr="00F66B46">
              <w:t>.</w:t>
            </w:r>
          </w:p>
        </w:tc>
        <w:tc>
          <w:tcPr>
            <w:tcW w:w="5103" w:type="dxa"/>
          </w:tcPr>
          <w:p w:rsidR="00A01B73" w:rsidRPr="000A5488" w:rsidRDefault="00A01B73" w:rsidP="00E411BF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>Н. Е. Артамонова Линейное программирование. Учебное пособие, - СПб: НОУ ВПО «ИЭФ», 2010. – 44 с.</w:t>
            </w:r>
          </w:p>
        </w:tc>
      </w:tr>
      <w:tr w:rsidR="00A01B73" w:rsidRPr="000A5488" w:rsidTr="00E411BF">
        <w:tc>
          <w:tcPr>
            <w:tcW w:w="592" w:type="dxa"/>
          </w:tcPr>
          <w:p w:rsidR="00A01B73" w:rsidRPr="009F11DE" w:rsidRDefault="00A01B73" w:rsidP="00E411BF">
            <w:pPr>
              <w:jc w:val="center"/>
            </w:pPr>
            <w:r>
              <w:t>6</w:t>
            </w: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>
              <w:t>Специальные задачи линейной оптимизации.</w:t>
            </w:r>
          </w:p>
        </w:tc>
        <w:tc>
          <w:tcPr>
            <w:tcW w:w="5103" w:type="dxa"/>
          </w:tcPr>
          <w:p w:rsidR="00A01B73" w:rsidRPr="000A5488" w:rsidRDefault="00A01B73" w:rsidP="00E411BF">
            <w:pPr>
              <w:rPr>
                <w:b/>
                <w:sz w:val="28"/>
                <w:szCs w:val="28"/>
              </w:rPr>
            </w:pPr>
            <w:r>
              <w:t>В.В Гарбарук, В.И. Родин, М.А. Шварц Математика. Экстремальные задачи. Элементы теории катастроф. Учебное пособие, - СПб: ПГУПС, 2008. – 94 с.</w:t>
            </w:r>
          </w:p>
        </w:tc>
      </w:tr>
      <w:tr w:rsidR="00A01B73" w:rsidRPr="000A5488" w:rsidTr="00E411BF">
        <w:tc>
          <w:tcPr>
            <w:tcW w:w="592" w:type="dxa"/>
          </w:tcPr>
          <w:p w:rsidR="00A01B73" w:rsidRPr="009F11DE" w:rsidRDefault="00A01B73" w:rsidP="00E411BF">
            <w:pPr>
              <w:jc w:val="center"/>
            </w:pPr>
            <w:r>
              <w:t>7</w:t>
            </w: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>
              <w:t>Нелинейное программирование (НЛП).</w:t>
            </w:r>
          </w:p>
        </w:tc>
        <w:tc>
          <w:tcPr>
            <w:tcW w:w="5103" w:type="dxa"/>
          </w:tcPr>
          <w:p w:rsidR="00A01B73" w:rsidRPr="00DA3187" w:rsidRDefault="00A01B73" w:rsidP="00E411BF">
            <w:pPr>
              <w:rPr>
                <w:sz w:val="28"/>
                <w:szCs w:val="28"/>
              </w:rPr>
            </w:pPr>
            <w:r w:rsidRPr="00E41E85">
              <w:t>Н. Ш. Кремер Исследование операций в экономике</w:t>
            </w:r>
            <w:r w:rsidRPr="00E41E85">
              <w:rPr>
                <w:bCs/>
              </w:rPr>
              <w:t xml:space="preserve">]: Учебник  для вузов/ </w:t>
            </w:r>
            <w:r>
              <w:rPr>
                <w:bCs/>
              </w:rPr>
              <w:t xml:space="preserve">под ред. </w:t>
            </w:r>
            <w:r w:rsidRPr="00E41E85">
              <w:rPr>
                <w:bCs/>
              </w:rPr>
              <w:t xml:space="preserve">Н.Ш. </w:t>
            </w:r>
            <w:r>
              <w:rPr>
                <w:bCs/>
              </w:rPr>
              <w:t>Кремера</w:t>
            </w:r>
            <w:r w:rsidRPr="00E41E85">
              <w:rPr>
                <w:bCs/>
              </w:rPr>
              <w:t>– 3-е изд.,  –  М.: Юрайт, 2013. – 438 с</w:t>
            </w:r>
            <w:r w:rsidRPr="00F00A0B">
              <w:rPr>
                <w:bCs/>
                <w:sz w:val="28"/>
                <w:szCs w:val="20"/>
              </w:rPr>
              <w:t>.</w:t>
            </w:r>
          </w:p>
        </w:tc>
      </w:tr>
      <w:tr w:rsidR="00A01B73" w:rsidRPr="00DA3187" w:rsidTr="00E411BF">
        <w:tc>
          <w:tcPr>
            <w:tcW w:w="592" w:type="dxa"/>
          </w:tcPr>
          <w:p w:rsidR="00A01B73" w:rsidRPr="00506166" w:rsidRDefault="00A01B73" w:rsidP="00E411BF">
            <w:pPr>
              <w:jc w:val="center"/>
            </w:pPr>
            <w:r>
              <w:t>8</w:t>
            </w: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>
              <w:t>Элементы теории игр.</w:t>
            </w:r>
          </w:p>
        </w:tc>
        <w:tc>
          <w:tcPr>
            <w:tcW w:w="5103" w:type="dxa"/>
          </w:tcPr>
          <w:p w:rsidR="00A01B73" w:rsidRPr="00DA3187" w:rsidRDefault="00A01B73" w:rsidP="00E411BF">
            <w:pPr>
              <w:rPr>
                <w:b/>
                <w:sz w:val="28"/>
                <w:szCs w:val="28"/>
              </w:rPr>
            </w:pPr>
            <w:r w:rsidRPr="00E41E85">
              <w:t>Н. Ш. Кремер Исследование операций в экономике</w:t>
            </w:r>
            <w:r w:rsidRPr="00E41E85">
              <w:rPr>
                <w:bCs/>
              </w:rPr>
              <w:t xml:space="preserve">]: Учебник  для вузов/ </w:t>
            </w:r>
            <w:r>
              <w:rPr>
                <w:bCs/>
              </w:rPr>
              <w:t xml:space="preserve">под ред. </w:t>
            </w:r>
            <w:r w:rsidRPr="00E41E85">
              <w:rPr>
                <w:bCs/>
              </w:rPr>
              <w:t xml:space="preserve">Н.Ш. </w:t>
            </w:r>
            <w:r>
              <w:rPr>
                <w:bCs/>
              </w:rPr>
              <w:t>Кремера</w:t>
            </w:r>
            <w:r w:rsidRPr="00E41E85">
              <w:rPr>
                <w:bCs/>
              </w:rPr>
              <w:t>– 3-е изд.,  –  М.: Юрайт, 2013. – 438 с</w:t>
            </w:r>
            <w:r>
              <w:rPr>
                <w:bCs/>
              </w:rPr>
              <w:t>.</w:t>
            </w:r>
          </w:p>
        </w:tc>
      </w:tr>
      <w:tr w:rsidR="00A01B73" w:rsidRPr="00DA3187" w:rsidTr="00E411BF">
        <w:tc>
          <w:tcPr>
            <w:tcW w:w="592" w:type="dxa"/>
          </w:tcPr>
          <w:p w:rsidR="00A01B73" w:rsidRPr="00DA3187" w:rsidRDefault="00A01B73" w:rsidP="00E411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32" w:type="dxa"/>
          </w:tcPr>
          <w:p w:rsidR="00A01B73" w:rsidRPr="00506166" w:rsidRDefault="00A01B73" w:rsidP="00E411BF">
            <w:pPr>
              <w:jc w:val="center"/>
              <w:rPr>
                <w:b/>
                <w:szCs w:val="28"/>
              </w:rPr>
            </w:pPr>
            <w:r>
              <w:t>Динамическое программирование.</w:t>
            </w:r>
          </w:p>
        </w:tc>
        <w:tc>
          <w:tcPr>
            <w:tcW w:w="5103" w:type="dxa"/>
          </w:tcPr>
          <w:p w:rsidR="00A01B73" w:rsidRPr="00DA3187" w:rsidRDefault="00A01B73" w:rsidP="00E411BF">
            <w:pPr>
              <w:ind w:right="-108"/>
              <w:rPr>
                <w:b/>
                <w:sz w:val="28"/>
                <w:szCs w:val="28"/>
              </w:rPr>
            </w:pPr>
            <w:r w:rsidRPr="00E41E85">
              <w:t>Н. Ш. Кремер Исследование операций в экономике</w:t>
            </w:r>
            <w:r w:rsidRPr="00E41E85">
              <w:rPr>
                <w:bCs/>
              </w:rPr>
              <w:t xml:space="preserve">]: Учебник  для вузов/ </w:t>
            </w:r>
            <w:r>
              <w:rPr>
                <w:bCs/>
              </w:rPr>
              <w:t xml:space="preserve">под ред. </w:t>
            </w:r>
            <w:r w:rsidRPr="00E41E85">
              <w:rPr>
                <w:bCs/>
              </w:rPr>
              <w:t xml:space="preserve">Н.Ш. </w:t>
            </w:r>
            <w:r>
              <w:rPr>
                <w:bCs/>
              </w:rPr>
              <w:t>Кремера</w:t>
            </w:r>
            <w:r w:rsidRPr="00E41E85">
              <w:rPr>
                <w:bCs/>
              </w:rPr>
              <w:t>– 3-е изд.,  –  М.: Юрайт, 2013. – 438 с</w:t>
            </w:r>
            <w:r>
              <w:rPr>
                <w:bCs/>
              </w:rPr>
              <w:t>.</w:t>
            </w:r>
          </w:p>
        </w:tc>
      </w:tr>
    </w:tbl>
    <w:p w:rsidR="00A01B73" w:rsidRDefault="00A01B73" w:rsidP="00A01B73">
      <w:pPr>
        <w:rPr>
          <w:b/>
          <w:bCs/>
          <w:sz w:val="28"/>
        </w:rPr>
      </w:pPr>
    </w:p>
    <w:p w:rsidR="00A01B73" w:rsidRPr="00D2714B" w:rsidRDefault="00A01B73" w:rsidP="00A01B73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01B73" w:rsidRPr="00774189" w:rsidRDefault="00A01B73" w:rsidP="00A01B73">
      <w:pPr>
        <w:ind w:firstLine="851"/>
        <w:jc w:val="center"/>
        <w:rPr>
          <w:bCs/>
          <w:sz w:val="28"/>
          <w:szCs w:val="28"/>
        </w:rPr>
      </w:pPr>
    </w:p>
    <w:p w:rsidR="00A01B73" w:rsidRPr="00D2714B" w:rsidRDefault="00A01B73" w:rsidP="00A01B73">
      <w:pPr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01B73" w:rsidRPr="00774189" w:rsidRDefault="00A01B73" w:rsidP="00A01B73">
      <w:pPr>
        <w:ind w:firstLine="851"/>
        <w:jc w:val="center"/>
        <w:rPr>
          <w:bCs/>
          <w:sz w:val="28"/>
          <w:szCs w:val="28"/>
        </w:rPr>
      </w:pPr>
    </w:p>
    <w:p w:rsidR="00A01B73" w:rsidRPr="00D322E9" w:rsidRDefault="00A01B73" w:rsidP="00A01B73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01B73" w:rsidRPr="001B4F1A" w:rsidRDefault="00A01B73" w:rsidP="00A01B73">
      <w:pPr>
        <w:ind w:firstLine="851"/>
        <w:jc w:val="center"/>
        <w:rPr>
          <w:b/>
          <w:bCs/>
          <w:sz w:val="28"/>
          <w:szCs w:val="28"/>
        </w:rPr>
      </w:pPr>
    </w:p>
    <w:p w:rsidR="00A01B73" w:rsidRDefault="00A01B73" w:rsidP="00A01B73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D2E53" w:rsidRPr="00B55835" w:rsidRDefault="009D2E53" w:rsidP="009D2E53">
      <w:pPr>
        <w:numPr>
          <w:ilvl w:val="0"/>
          <w:numId w:val="4"/>
        </w:numPr>
        <w:tabs>
          <w:tab w:val="clear" w:pos="1080"/>
        </w:tabs>
        <w:ind w:left="0" w:firstLine="851"/>
        <w:jc w:val="both"/>
        <w:rPr>
          <w:bCs/>
          <w:sz w:val="28"/>
          <w:szCs w:val="28"/>
        </w:rPr>
      </w:pPr>
      <w:r w:rsidRPr="00B55835">
        <w:rPr>
          <w:bCs/>
          <w:sz w:val="28"/>
          <w:szCs w:val="28"/>
        </w:rPr>
        <w:t xml:space="preserve">Письменный Д. Т. Конспект лекций по высшей математике: </w:t>
      </w:r>
      <w:r>
        <w:rPr>
          <w:bCs/>
          <w:sz w:val="28"/>
          <w:szCs w:val="28"/>
        </w:rPr>
        <w:t xml:space="preserve">полный курс/13-е изд.-Москва: </w:t>
      </w:r>
      <w:hyperlink r:id="rId10" w:history="1">
        <w:r w:rsidRPr="00B55835">
          <w:rPr>
            <w:bCs/>
            <w:sz w:val="28"/>
            <w:szCs w:val="28"/>
          </w:rPr>
          <w:t>Айрис-Пресс</w:t>
        </w:r>
      </w:hyperlink>
      <w:r w:rsidRPr="00B55835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5</w:t>
      </w:r>
      <w:r w:rsidRPr="00B55835">
        <w:rPr>
          <w:bCs/>
          <w:sz w:val="28"/>
          <w:szCs w:val="28"/>
        </w:rPr>
        <w:t>. – 60</w:t>
      </w:r>
      <w:r>
        <w:rPr>
          <w:bCs/>
          <w:sz w:val="28"/>
          <w:szCs w:val="28"/>
        </w:rPr>
        <w:t>3</w:t>
      </w:r>
      <w:r w:rsidRPr="00B55835">
        <w:rPr>
          <w:bCs/>
          <w:sz w:val="28"/>
          <w:szCs w:val="28"/>
        </w:rPr>
        <w:t xml:space="preserve"> c. </w:t>
      </w:r>
      <w:r>
        <w:rPr>
          <w:bCs/>
          <w:sz w:val="28"/>
          <w:szCs w:val="28"/>
        </w:rPr>
        <w:t>и аналоги годов издания 2003-2014.</w:t>
      </w:r>
    </w:p>
    <w:p w:rsidR="009D2E53" w:rsidRPr="001D73A0" w:rsidRDefault="009D2E53" w:rsidP="009D2E53">
      <w:pPr>
        <w:tabs>
          <w:tab w:val="left" w:pos="1200"/>
          <w:tab w:val="num" w:pos="18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4639">
        <w:rPr>
          <w:sz w:val="28"/>
          <w:szCs w:val="28"/>
        </w:rPr>
        <w:t>Вдовин, А.Ю. Высшая математика. Стандартные задачи с основами теории. [Электронный ресурс] : учеб. пособие / А.Ю. Вдовин, Л.В. Михалева, В.М. Мухина. — Электрон. дан. — СПб. : Лань, 2009. — 192 с. — Режим доступа: http://e.lanbook.com/book/45 — Загл. с экрана.</w:t>
      </w:r>
    </w:p>
    <w:p w:rsidR="00A01B73" w:rsidRPr="009D2E53" w:rsidRDefault="009D2E53" w:rsidP="009D2E53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</w:rPr>
      </w:pPr>
      <w:r w:rsidRPr="009D2E53">
        <w:rPr>
          <w:rFonts w:ascii="Times New Roman" w:hAnsi="Times New Roman"/>
          <w:sz w:val="28"/>
          <w:szCs w:val="28"/>
        </w:rPr>
        <w:t xml:space="preserve">Кремер </w:t>
      </w:r>
      <w:r w:rsidR="00A01B73" w:rsidRPr="009D2E53">
        <w:rPr>
          <w:rFonts w:ascii="Times New Roman" w:hAnsi="Times New Roman"/>
          <w:sz w:val="28"/>
          <w:szCs w:val="28"/>
        </w:rPr>
        <w:t xml:space="preserve">Н. Ш. Исследование операций в экономике </w:t>
      </w:r>
      <w:r w:rsidR="00A01B73" w:rsidRPr="009D2E53">
        <w:rPr>
          <w:rFonts w:ascii="Times New Roman" w:hAnsi="Times New Roman"/>
          <w:bCs/>
          <w:sz w:val="28"/>
          <w:szCs w:val="20"/>
        </w:rPr>
        <w:t xml:space="preserve">[Текст]: Учебник для вузов/ Н. Ш. Кремер, Б. А. Путко, И. М. Тришин, М. Н. Фридман,  под ред. Н. Ш. Кремера,  – 3-е изд., перераб. и  доп. –  М.: Юрайт, 2013. – 438 с. – Серия: Бакалавр. Углубленный курс. – 300 экз. – </w:t>
      </w:r>
      <w:r w:rsidR="00A01B73" w:rsidRPr="009D2E53">
        <w:rPr>
          <w:rFonts w:ascii="Times New Roman" w:hAnsi="Times New Roman"/>
          <w:bCs/>
          <w:sz w:val="28"/>
          <w:szCs w:val="20"/>
          <w:lang w:val="en-US"/>
        </w:rPr>
        <w:t>ISBN 978-5-99-16-2558-2.</w:t>
      </w:r>
    </w:p>
    <w:p w:rsidR="00A01B73" w:rsidRPr="00D2714B" w:rsidRDefault="00A01B73" w:rsidP="00A01B73">
      <w:pPr>
        <w:ind w:left="720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01B73" w:rsidRPr="00CE395A" w:rsidRDefault="00A01B73" w:rsidP="00A01B73">
      <w:pPr>
        <w:numPr>
          <w:ilvl w:val="0"/>
          <w:numId w:val="13"/>
        </w:numPr>
        <w:autoSpaceDE w:val="0"/>
        <w:autoSpaceDN w:val="0"/>
        <w:adjustRightInd w:val="0"/>
        <w:rPr>
          <w:sz w:val="28"/>
        </w:rPr>
      </w:pPr>
      <w:r w:rsidRPr="00F00A0B">
        <w:rPr>
          <w:sz w:val="28"/>
        </w:rPr>
        <w:t xml:space="preserve">Е. С. </w:t>
      </w:r>
      <w:hyperlink r:id="rId11" w:history="1">
        <w:r w:rsidRPr="00F00A0B">
          <w:rPr>
            <w:bCs/>
            <w:sz w:val="28"/>
          </w:rPr>
          <w:t xml:space="preserve">Вентцель </w:t>
        </w:r>
      </w:hyperlink>
      <w:r w:rsidRPr="00F00A0B">
        <w:rPr>
          <w:sz w:val="28"/>
        </w:rPr>
        <w:t xml:space="preserve"> </w:t>
      </w:r>
      <w:r w:rsidRPr="00F00A0B">
        <w:rPr>
          <w:bCs/>
          <w:sz w:val="28"/>
        </w:rPr>
        <w:t>Исследование</w:t>
      </w:r>
      <w:r w:rsidRPr="00F00A0B">
        <w:rPr>
          <w:sz w:val="28"/>
        </w:rPr>
        <w:t xml:space="preserve"> </w:t>
      </w:r>
      <w:r w:rsidRPr="00F00A0B">
        <w:rPr>
          <w:bCs/>
          <w:sz w:val="28"/>
        </w:rPr>
        <w:t>операций</w:t>
      </w:r>
      <w:r w:rsidRPr="00F00A0B">
        <w:rPr>
          <w:sz w:val="28"/>
        </w:rPr>
        <w:t xml:space="preserve">: задачи, принципы, методология </w:t>
      </w:r>
      <w:r w:rsidRPr="00F00A0B">
        <w:rPr>
          <w:bCs/>
          <w:sz w:val="28"/>
          <w:szCs w:val="20"/>
        </w:rPr>
        <w:t>[Текст]:</w:t>
      </w:r>
      <w:r w:rsidRPr="00F00A0B">
        <w:rPr>
          <w:sz w:val="28"/>
        </w:rPr>
        <w:t xml:space="preserve"> Учебное пособие  для втузов, 4-е изд., стер. / Е. С. Вентцель, - М.: Высшая школа, 2007</w:t>
      </w:r>
      <w:r>
        <w:rPr>
          <w:sz w:val="28"/>
        </w:rPr>
        <w:t>.</w:t>
      </w:r>
      <w:r w:rsidRPr="00F00A0B">
        <w:rPr>
          <w:sz w:val="28"/>
        </w:rPr>
        <w:t xml:space="preserve"> </w:t>
      </w:r>
      <w:r w:rsidRPr="00F00A0B">
        <w:rPr>
          <w:bCs/>
          <w:sz w:val="28"/>
          <w:szCs w:val="28"/>
        </w:rPr>
        <w:t>– 208 с.</w:t>
      </w:r>
      <w:r>
        <w:rPr>
          <w:bCs/>
          <w:sz w:val="28"/>
          <w:szCs w:val="28"/>
        </w:rPr>
        <w:t xml:space="preserve">  –</w:t>
      </w:r>
      <w:r w:rsidRPr="00F00A0B">
        <w:rPr>
          <w:bCs/>
          <w:sz w:val="28"/>
          <w:szCs w:val="28"/>
        </w:rPr>
        <w:t xml:space="preserve"> </w:t>
      </w:r>
      <w:r w:rsidRPr="00F00A0B">
        <w:rPr>
          <w:bCs/>
          <w:sz w:val="28"/>
          <w:szCs w:val="28"/>
          <w:lang w:val="en-US"/>
        </w:rPr>
        <w:t>ISBN</w:t>
      </w:r>
      <w:r w:rsidRPr="00F00A0B">
        <w:rPr>
          <w:bCs/>
          <w:sz w:val="28"/>
          <w:szCs w:val="28"/>
        </w:rPr>
        <w:t xml:space="preserve"> 5-02-013900-9.</w:t>
      </w:r>
    </w:p>
    <w:p w:rsidR="00A01B73" w:rsidRPr="00E41E85" w:rsidRDefault="00A01B73" w:rsidP="00A01B73">
      <w:pPr>
        <w:numPr>
          <w:ilvl w:val="0"/>
          <w:numId w:val="13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А. А. Васин  Исследование операций: уч. пособие для студ. вузов / А.А. Васин, П. С. Краснощеков, В. В. Морозов, – М.: Академия, 2008. – 464 с. –  </w:t>
      </w:r>
      <w:r w:rsidRPr="00E41E85">
        <w:rPr>
          <w:sz w:val="28"/>
          <w:szCs w:val="28"/>
        </w:rPr>
        <w:t>ISBN 978-5-7695-4190-2</w:t>
      </w:r>
      <w:r>
        <w:rPr>
          <w:sz w:val="28"/>
          <w:szCs w:val="28"/>
        </w:rPr>
        <w:t xml:space="preserve">. </w:t>
      </w:r>
    </w:p>
    <w:p w:rsidR="00A01B73" w:rsidRDefault="00A01B73" w:rsidP="00A01B73">
      <w:pPr>
        <w:ind w:left="720"/>
        <w:rPr>
          <w:bCs/>
          <w:sz w:val="28"/>
          <w:szCs w:val="28"/>
        </w:rPr>
      </w:pPr>
    </w:p>
    <w:p w:rsidR="00A01B73" w:rsidRPr="00D2714B" w:rsidRDefault="00A01B73" w:rsidP="00A01B73">
      <w:pPr>
        <w:ind w:left="720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A01B73" w:rsidRDefault="00A01B73" w:rsidP="00A01B73">
      <w:pPr>
        <w:rPr>
          <w:sz w:val="28"/>
        </w:rPr>
      </w:pPr>
      <w:r>
        <w:rPr>
          <w:sz w:val="28"/>
        </w:rPr>
        <w:t>П</w:t>
      </w:r>
      <w:r w:rsidRPr="005B0295">
        <w:rPr>
          <w:sz w:val="28"/>
        </w:rPr>
        <w:t>ри освоении данной дисциплины нормативно-правовая документация не используется.</w:t>
      </w:r>
    </w:p>
    <w:p w:rsidR="00A01B73" w:rsidRPr="005B5D66" w:rsidRDefault="00A01B73" w:rsidP="00A01B73">
      <w:pPr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A01B73" w:rsidRPr="005B0295" w:rsidRDefault="00A01B73" w:rsidP="00A01B73">
      <w:pPr>
        <w:rPr>
          <w:sz w:val="28"/>
        </w:rPr>
      </w:pPr>
      <w:r>
        <w:rPr>
          <w:sz w:val="28"/>
        </w:rPr>
        <w:t>П</w:t>
      </w:r>
      <w:r w:rsidRPr="005B0295">
        <w:rPr>
          <w:sz w:val="28"/>
        </w:rPr>
        <w:t xml:space="preserve">ри освоении данной дисциплины </w:t>
      </w:r>
      <w:r>
        <w:rPr>
          <w:sz w:val="28"/>
        </w:rPr>
        <w:t>другие издания не использую</w:t>
      </w:r>
      <w:r w:rsidRPr="005B0295">
        <w:rPr>
          <w:sz w:val="28"/>
        </w:rPr>
        <w:t>тся.</w:t>
      </w:r>
    </w:p>
    <w:p w:rsidR="00A01B73" w:rsidRPr="00926C07" w:rsidRDefault="00A01B73" w:rsidP="00A01B73">
      <w:pPr>
        <w:tabs>
          <w:tab w:val="center" w:pos="5103"/>
          <w:tab w:val="right" w:pos="10205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9D2E53" w:rsidRDefault="009D2E53" w:rsidP="009D2E5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1B4F1A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  <w:r w:rsidRPr="001B4F1A">
        <w:rPr>
          <w:b/>
          <w:sz w:val="28"/>
          <w:szCs w:val="28"/>
        </w:rPr>
        <w:t xml:space="preserve"> </w:t>
      </w:r>
    </w:p>
    <w:p w:rsidR="009D2E53" w:rsidRDefault="009D2E53" w:rsidP="009D2E5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1. Личный кабинет обучающегося и электронная информационно-образовательная среда. </w:t>
      </w:r>
      <w:r w:rsidRPr="00F97E1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97E1C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bCs/>
          <w:sz w:val="28"/>
        </w:rPr>
        <w:t>–</w:t>
      </w:r>
      <w:r>
        <w:rPr>
          <w:sz w:val="28"/>
          <w:szCs w:val="28"/>
        </w:rPr>
        <w:t xml:space="preserve"> Режим доступа: </w:t>
      </w:r>
      <w:r>
        <w:rPr>
          <w:sz w:val="28"/>
          <w:szCs w:val="28"/>
          <w:lang w:val="en-US"/>
        </w:rPr>
        <w:t>http</w:t>
      </w:r>
      <w:r w:rsidRPr="00F97E1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sdo</w:t>
      </w:r>
      <w:r w:rsidRPr="00F97E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F97E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F97E1C">
        <w:rPr>
          <w:sz w:val="28"/>
          <w:szCs w:val="28"/>
        </w:rPr>
        <w:t>(</w:t>
      </w:r>
      <w:r>
        <w:rPr>
          <w:sz w:val="28"/>
          <w:szCs w:val="28"/>
        </w:rPr>
        <w:t>для доступа к полнотекстовым документам требуется авторизация);</w:t>
      </w:r>
    </w:p>
    <w:p w:rsidR="009D2E53" w:rsidRPr="004E2657" w:rsidRDefault="009D2E53" w:rsidP="009D2E53">
      <w:p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Электронно-библиотечная система ЛАНЬ </w:t>
      </w:r>
      <w:r w:rsidRPr="00F97E1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97E1C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bCs/>
          <w:sz w:val="28"/>
        </w:rPr>
        <w:t>–</w:t>
      </w:r>
      <w:r>
        <w:rPr>
          <w:sz w:val="28"/>
          <w:szCs w:val="28"/>
        </w:rPr>
        <w:t xml:space="preserve"> Режим доступа: </w:t>
      </w:r>
      <w:r w:rsidRPr="00926C07">
        <w:rPr>
          <w:sz w:val="28"/>
          <w:szCs w:val="28"/>
          <w:lang w:val="en-US"/>
        </w:rPr>
        <w:t>http</w:t>
      </w:r>
      <w:r w:rsidRPr="00926C07">
        <w:rPr>
          <w:sz w:val="28"/>
          <w:szCs w:val="28"/>
        </w:rPr>
        <w:t>:/</w:t>
      </w:r>
      <w:r w:rsidRPr="00926C07">
        <w:rPr>
          <w:sz w:val="28"/>
          <w:szCs w:val="28"/>
          <w:lang w:val="en-US"/>
        </w:rPr>
        <w:t>e</w:t>
      </w:r>
      <w:r w:rsidRPr="00926C07">
        <w:rPr>
          <w:sz w:val="28"/>
          <w:szCs w:val="28"/>
        </w:rPr>
        <w:t>.</w:t>
      </w:r>
      <w:r w:rsidRPr="00926C07">
        <w:rPr>
          <w:sz w:val="28"/>
          <w:szCs w:val="28"/>
          <w:lang w:val="en-US"/>
        </w:rPr>
        <w:t>lanbook</w:t>
      </w:r>
      <w:r w:rsidRPr="00926C07">
        <w:rPr>
          <w:sz w:val="28"/>
          <w:szCs w:val="28"/>
        </w:rPr>
        <w:t>.</w:t>
      </w:r>
      <w:r w:rsidRPr="00926C07">
        <w:rPr>
          <w:sz w:val="28"/>
          <w:szCs w:val="28"/>
          <w:lang w:val="en-US"/>
        </w:rPr>
        <w:t>com</w:t>
      </w:r>
      <w:r w:rsidRPr="00F97E1C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books</w:t>
      </w:r>
      <w:r w:rsidRPr="00F97E1C">
        <w:rPr>
          <w:sz w:val="28"/>
          <w:szCs w:val="28"/>
        </w:rPr>
        <w:t xml:space="preserve"> </w:t>
      </w:r>
      <w:r>
        <w:rPr>
          <w:sz w:val="28"/>
          <w:szCs w:val="28"/>
        </w:rPr>
        <w:t>˗</w:t>
      </w:r>
      <w:r w:rsidRPr="00F97E1C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экрана.;</w:t>
      </w:r>
    </w:p>
    <w:p w:rsidR="009D2E53" w:rsidRDefault="009D2E53" w:rsidP="009D2E53">
      <w:pPr>
        <w:rPr>
          <w:b/>
        </w:rPr>
      </w:pPr>
    </w:p>
    <w:p w:rsidR="009D2E53" w:rsidRDefault="009D2E53" w:rsidP="009D2E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C2264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9D2E53" w:rsidRPr="005B0295" w:rsidRDefault="009D2E53" w:rsidP="009D2E53">
      <w:pPr>
        <w:ind w:firstLine="851"/>
        <w:rPr>
          <w:bCs/>
          <w:sz w:val="28"/>
          <w:szCs w:val="28"/>
        </w:rPr>
      </w:pPr>
      <w:r w:rsidRPr="005B0295">
        <w:rPr>
          <w:bCs/>
          <w:sz w:val="28"/>
          <w:szCs w:val="28"/>
        </w:rPr>
        <w:t>Порядок изучения дисциплины следующий:</w:t>
      </w:r>
    </w:p>
    <w:p w:rsidR="009D2E53" w:rsidRPr="005B0295" w:rsidRDefault="009D2E53" w:rsidP="009D2E53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B0295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D2E53" w:rsidRPr="005B0295" w:rsidRDefault="009D2E53" w:rsidP="009D2E53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B0295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D2E53" w:rsidRPr="005B0295" w:rsidRDefault="009D2E53" w:rsidP="009D2E53">
      <w:pPr>
        <w:pStyle w:val="a6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B029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2E53" w:rsidRPr="005B0295" w:rsidRDefault="009D2E53" w:rsidP="009D2E53">
      <w:pPr>
        <w:ind w:firstLine="851"/>
        <w:jc w:val="center"/>
        <w:rPr>
          <w:bCs/>
          <w:sz w:val="28"/>
          <w:szCs w:val="28"/>
        </w:rPr>
      </w:pPr>
    </w:p>
    <w:p w:rsidR="009D2E53" w:rsidRPr="00D2714B" w:rsidRDefault="009D2E53" w:rsidP="009D2E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2E53" w:rsidRDefault="009D2E53" w:rsidP="009D2E53">
      <w:pPr>
        <w:tabs>
          <w:tab w:val="left" w:pos="0"/>
        </w:tabs>
        <w:ind w:firstLine="851"/>
        <w:rPr>
          <w:sz w:val="28"/>
          <w:szCs w:val="28"/>
        </w:rPr>
      </w:pPr>
    </w:p>
    <w:p w:rsidR="00821500" w:rsidRPr="00821500" w:rsidRDefault="00821500" w:rsidP="00821500">
      <w:pPr>
        <w:tabs>
          <w:tab w:val="left" w:pos="0"/>
        </w:tabs>
        <w:ind w:firstLine="851"/>
        <w:rPr>
          <w:sz w:val="28"/>
          <w:szCs w:val="28"/>
        </w:rPr>
      </w:pPr>
      <w:r w:rsidRPr="00821500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21500" w:rsidRPr="00821500" w:rsidRDefault="00821500" w:rsidP="00821500">
      <w:pPr>
        <w:jc w:val="both"/>
        <w:rPr>
          <w:bCs/>
          <w:sz w:val="28"/>
        </w:rPr>
      </w:pPr>
      <w:r w:rsidRPr="00821500">
        <w:rPr>
          <w:bCs/>
          <w:sz w:val="28"/>
        </w:rPr>
        <w:t>– технические средства (компьютерная техника, проектор);</w:t>
      </w:r>
    </w:p>
    <w:p w:rsidR="00821500" w:rsidRPr="00821500" w:rsidRDefault="00821500" w:rsidP="00821500">
      <w:pPr>
        <w:jc w:val="both"/>
        <w:rPr>
          <w:bCs/>
          <w:sz w:val="28"/>
        </w:rPr>
      </w:pPr>
      <w:r w:rsidRPr="00821500">
        <w:rPr>
          <w:bCs/>
          <w:sz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821500" w:rsidRPr="00821500" w:rsidRDefault="00821500" w:rsidP="00821500">
      <w:pPr>
        <w:jc w:val="both"/>
        <w:rPr>
          <w:sz w:val="28"/>
        </w:rPr>
      </w:pPr>
      <w:r w:rsidRPr="00821500">
        <w:rPr>
          <w:bCs/>
          <w:sz w:val="28"/>
        </w:rPr>
        <w:t xml:space="preserve">– электронная </w:t>
      </w:r>
      <w:r w:rsidRPr="00821500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821500">
        <w:rPr>
          <w:sz w:val="28"/>
          <w:szCs w:val="28"/>
          <w:lang w:val="en-US"/>
        </w:rPr>
        <w:t>I</w:t>
      </w:r>
      <w:r w:rsidRPr="00821500">
        <w:rPr>
          <w:sz w:val="28"/>
          <w:szCs w:val="28"/>
        </w:rPr>
        <w:t xml:space="preserve"> [Электронный ресурс]. </w:t>
      </w:r>
      <w:r w:rsidRPr="00821500">
        <w:rPr>
          <w:bCs/>
          <w:sz w:val="28"/>
        </w:rPr>
        <w:t>–</w:t>
      </w:r>
      <w:r w:rsidRPr="00821500">
        <w:rPr>
          <w:sz w:val="28"/>
          <w:szCs w:val="28"/>
        </w:rPr>
        <w:t xml:space="preserve"> Режим доступа: </w:t>
      </w:r>
      <w:r w:rsidRPr="00821500">
        <w:rPr>
          <w:sz w:val="28"/>
          <w:szCs w:val="28"/>
          <w:lang w:val="en-US"/>
        </w:rPr>
        <w:t>http</w:t>
      </w:r>
      <w:r w:rsidRPr="00821500">
        <w:rPr>
          <w:sz w:val="28"/>
          <w:szCs w:val="28"/>
        </w:rPr>
        <w:t>://</w:t>
      </w:r>
      <w:r w:rsidRPr="00821500">
        <w:rPr>
          <w:sz w:val="28"/>
          <w:szCs w:val="28"/>
          <w:lang w:val="en-US"/>
        </w:rPr>
        <w:t>sdo</w:t>
      </w:r>
      <w:r w:rsidRPr="00821500">
        <w:rPr>
          <w:sz w:val="28"/>
          <w:szCs w:val="28"/>
        </w:rPr>
        <w:t>.</w:t>
      </w:r>
      <w:r w:rsidRPr="00821500">
        <w:rPr>
          <w:sz w:val="28"/>
          <w:szCs w:val="28"/>
          <w:lang w:val="en-US"/>
        </w:rPr>
        <w:t>pgups</w:t>
      </w:r>
      <w:r w:rsidRPr="00821500">
        <w:rPr>
          <w:sz w:val="28"/>
          <w:szCs w:val="28"/>
        </w:rPr>
        <w:t>.</w:t>
      </w:r>
      <w:r w:rsidRPr="00821500">
        <w:rPr>
          <w:sz w:val="28"/>
          <w:szCs w:val="28"/>
          <w:lang w:val="en-US"/>
        </w:rPr>
        <w:t>ru</w:t>
      </w:r>
      <w:r w:rsidRPr="00821500">
        <w:rPr>
          <w:sz w:val="28"/>
          <w:szCs w:val="28"/>
        </w:rPr>
        <w:t>.</w:t>
      </w:r>
    </w:p>
    <w:p w:rsidR="00821500" w:rsidRPr="00821500" w:rsidRDefault="00821500" w:rsidP="00821500">
      <w:pPr>
        <w:tabs>
          <w:tab w:val="left" w:pos="1418"/>
        </w:tabs>
        <w:jc w:val="both"/>
        <w:rPr>
          <w:bCs/>
          <w:sz w:val="28"/>
          <w:szCs w:val="28"/>
        </w:rPr>
      </w:pPr>
      <w:r w:rsidRPr="0082150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21500" w:rsidRPr="00821500" w:rsidRDefault="00821500" w:rsidP="00821500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821500" w:rsidRPr="00821500" w:rsidRDefault="00821500" w:rsidP="00821500">
      <w:pPr>
        <w:ind w:firstLine="851"/>
        <w:jc w:val="center"/>
        <w:rPr>
          <w:bCs/>
          <w:sz w:val="28"/>
          <w:szCs w:val="28"/>
        </w:rPr>
      </w:pPr>
      <w:r w:rsidRPr="0082150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21500" w:rsidRPr="00821500" w:rsidRDefault="00821500" w:rsidP="00821500">
      <w:pPr>
        <w:rPr>
          <w:bCs/>
          <w:sz w:val="28"/>
          <w:szCs w:val="28"/>
        </w:rPr>
      </w:pPr>
      <w:r w:rsidRPr="00821500">
        <w:rPr>
          <w:bCs/>
          <w:sz w:val="28"/>
          <w:szCs w:val="28"/>
        </w:rPr>
        <w:t xml:space="preserve">Материально-техническая база кафедры «Высшая математика» обеспечивает проведение всех видов учебных занятий, предусмотренных учебным планом по направлению </w:t>
      </w:r>
      <w:r w:rsidRPr="00821500">
        <w:rPr>
          <w:sz w:val="28"/>
          <w:szCs w:val="28"/>
        </w:rPr>
        <w:t>«</w:t>
      </w:r>
      <w:r w:rsidRPr="00821500">
        <w:rPr>
          <w:rFonts w:eastAsia="Calibri"/>
          <w:sz w:val="28"/>
          <w:szCs w:val="28"/>
          <w:lang w:eastAsia="en-US"/>
        </w:rPr>
        <w:t>Строительство высотных и большепролетных зданий и сооружений</w:t>
      </w:r>
      <w:r w:rsidRPr="00821500">
        <w:rPr>
          <w:sz w:val="28"/>
          <w:szCs w:val="28"/>
        </w:rPr>
        <w:t xml:space="preserve">» по специальности 08.05.01 «Строительство уникальных зданий и сооружений», </w:t>
      </w:r>
      <w:r w:rsidRPr="00821500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821500" w:rsidRPr="00821500" w:rsidRDefault="00821500" w:rsidP="00821500">
      <w:pPr>
        <w:tabs>
          <w:tab w:val="left" w:pos="851"/>
        </w:tabs>
        <w:ind w:firstLine="567"/>
        <w:rPr>
          <w:bCs/>
          <w:sz w:val="28"/>
          <w:szCs w:val="28"/>
        </w:rPr>
      </w:pPr>
      <w:r w:rsidRPr="00821500">
        <w:rPr>
          <w:bCs/>
          <w:sz w:val="28"/>
          <w:szCs w:val="28"/>
        </w:rPr>
        <w:t xml:space="preserve">Она содержит специальные помещения – учебные аудитории для проведения занятий лекционного типа, практических занятий, групповых и </w:t>
      </w:r>
      <w:r w:rsidRPr="00821500">
        <w:rPr>
          <w:bCs/>
          <w:sz w:val="28"/>
          <w:szCs w:val="28"/>
        </w:rPr>
        <w:lastRenderedPageBreak/>
        <w:t>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21500" w:rsidRPr="00821500" w:rsidRDefault="00821500" w:rsidP="00821500">
      <w:pPr>
        <w:tabs>
          <w:tab w:val="left" w:pos="851"/>
        </w:tabs>
        <w:ind w:firstLine="567"/>
        <w:rPr>
          <w:bCs/>
          <w:sz w:val="28"/>
          <w:szCs w:val="28"/>
        </w:rPr>
      </w:pPr>
      <w:r w:rsidRPr="00821500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стандартной доской для работы с маркером).</w:t>
      </w:r>
    </w:p>
    <w:p w:rsidR="00821500" w:rsidRPr="00821500" w:rsidRDefault="00821500" w:rsidP="00821500">
      <w:pPr>
        <w:tabs>
          <w:tab w:val="left" w:pos="851"/>
        </w:tabs>
        <w:ind w:firstLine="567"/>
        <w:rPr>
          <w:bCs/>
          <w:sz w:val="28"/>
          <w:szCs w:val="28"/>
        </w:rPr>
      </w:pPr>
      <w:r w:rsidRPr="00821500">
        <w:rPr>
          <w:bCs/>
          <w:sz w:val="28"/>
          <w:szCs w:val="28"/>
        </w:rPr>
        <w:t>Для проведения занятий лекционного типа предлагаются учебно-наглядные пособия, обеспечивающие тематические иллюстрации, соответствующие рабочей учебной программе дисциплины.</w:t>
      </w:r>
    </w:p>
    <w:p w:rsidR="00460B19" w:rsidRPr="009D2E53" w:rsidRDefault="00821500" w:rsidP="00821500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21500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 подключения к сети «Интернет» и обеспечением доступа в электронную информационно-образовательную среду организации.</w:t>
      </w:r>
    </w:p>
    <w:p w:rsidR="00C33052" w:rsidRDefault="00C33052" w:rsidP="00C33052">
      <w:pPr>
        <w:widowControl w:val="0"/>
        <w:suppressAutoHyphens/>
        <w:spacing w:line="300" w:lineRule="auto"/>
        <w:ind w:firstLine="500"/>
        <w:jc w:val="both"/>
        <w:rPr>
          <w:rFonts w:eastAsia="Calibri"/>
          <w:sz w:val="28"/>
          <w:szCs w:val="28"/>
        </w:rPr>
      </w:pPr>
    </w:p>
    <w:p w:rsidR="00B63699" w:rsidRDefault="00B63699" w:rsidP="00B63699">
      <w:pPr>
        <w:widowControl w:val="0"/>
        <w:suppressAutoHyphens/>
        <w:spacing w:line="300" w:lineRule="auto"/>
        <w:ind w:firstLine="5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Разработчик программы – </w:t>
      </w:r>
      <w:r w:rsidR="00C33052" w:rsidRPr="00C33052">
        <w:rPr>
          <w:rFonts w:eastAsia="Calibri"/>
          <w:sz w:val="28"/>
          <w:szCs w:val="28"/>
        </w:rPr>
        <w:t>доцент</w:t>
      </w:r>
      <w:r>
        <w:rPr>
          <w:rFonts w:eastAsia="Calibri"/>
          <w:sz w:val="28"/>
          <w:szCs w:val="28"/>
        </w:rPr>
        <w:t xml:space="preserve"> И. М. Соловьева</w:t>
      </w:r>
    </w:p>
    <w:p w:rsidR="0051178B" w:rsidRPr="00854F42" w:rsidRDefault="00C33052" w:rsidP="00B63699">
      <w:pPr>
        <w:widowControl w:val="0"/>
        <w:suppressAutoHyphens/>
        <w:spacing w:line="300" w:lineRule="auto"/>
        <w:ind w:firstLine="500"/>
        <w:jc w:val="both"/>
        <w:rPr>
          <w:strike/>
          <w:sz w:val="28"/>
          <w:szCs w:val="28"/>
        </w:rPr>
      </w:pPr>
      <w:r w:rsidRPr="00C33052">
        <w:rPr>
          <w:rFonts w:eastAsia="Calibri"/>
          <w:sz w:val="28"/>
          <w:szCs w:val="28"/>
        </w:rPr>
        <w:t xml:space="preserve">                   </w:t>
      </w:r>
      <w:r w:rsidR="00B63699">
        <w:rPr>
          <w:strike/>
          <w:noProof/>
          <w:sz w:val="28"/>
          <w:szCs w:val="28"/>
        </w:rPr>
        <w:drawing>
          <wp:inline distT="0" distB="0" distL="0" distR="0" wp14:anchorId="297092D1" wp14:editId="5EBD1C4A">
            <wp:extent cx="1838325" cy="695325"/>
            <wp:effectExtent l="0" t="0" r="9525" b="9525"/>
            <wp:docPr id="1" name="Рисунок 1" descr="D:\Documents\УМКД\ПОДПИСИ\СОЛОВЬЁ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УМКД\ПОДПИСИ\СОЛОВЬЁВ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052">
        <w:rPr>
          <w:rFonts w:eastAsia="Calibri"/>
          <w:sz w:val="28"/>
          <w:szCs w:val="28"/>
        </w:rPr>
        <w:t xml:space="preserve">                      </w:t>
      </w:r>
      <w:r w:rsidR="00B63699">
        <w:rPr>
          <w:rFonts w:eastAsia="Calibri"/>
          <w:sz w:val="28"/>
          <w:szCs w:val="28"/>
        </w:rPr>
        <w:t xml:space="preserve">                              </w:t>
      </w:r>
    </w:p>
    <w:p w:rsidR="00821500" w:rsidRPr="00F04C37" w:rsidRDefault="00B63699" w:rsidP="00821500">
      <w:pPr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  </w:t>
      </w:r>
      <w:bookmarkStart w:id="0" w:name="_GoBack"/>
      <w:bookmarkEnd w:id="0"/>
      <w:r w:rsidR="00821500" w:rsidRPr="00821500">
        <w:rPr>
          <w:color w:val="595959" w:themeColor="text1" w:themeTint="A6"/>
          <w:sz w:val="28"/>
          <w:szCs w:val="28"/>
        </w:rPr>
        <w:t>20.01.2016г.</w:t>
      </w:r>
      <w:r w:rsidRPr="00B63699">
        <w:rPr>
          <w:strike/>
          <w:noProof/>
          <w:sz w:val="28"/>
          <w:szCs w:val="28"/>
        </w:rPr>
        <w:t xml:space="preserve"> </w:t>
      </w:r>
    </w:p>
    <w:sectPr w:rsidR="00821500" w:rsidRPr="00F04C37" w:rsidSect="001B4F1A">
      <w:footerReference w:type="even" r:id="rId13"/>
      <w:footerReference w:type="default" r:id="rId14"/>
      <w:pgSz w:w="11906" w:h="16838" w:code="9"/>
      <w:pgMar w:top="719" w:right="851" w:bottom="709" w:left="1417" w:header="709" w:footer="709" w:gutter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74" w:rsidRDefault="00ED4A74">
      <w:r>
        <w:separator/>
      </w:r>
    </w:p>
  </w:endnote>
  <w:endnote w:type="continuationSeparator" w:id="0">
    <w:p w:rsidR="00ED4A74" w:rsidRDefault="00ED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8B" w:rsidRDefault="0051178B" w:rsidP="00964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78B" w:rsidRDefault="0051178B" w:rsidP="002E61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8B" w:rsidRDefault="0051178B" w:rsidP="002E6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74" w:rsidRDefault="00ED4A74">
      <w:r>
        <w:separator/>
      </w:r>
    </w:p>
  </w:footnote>
  <w:footnote w:type="continuationSeparator" w:id="0">
    <w:p w:rsidR="00ED4A74" w:rsidRDefault="00ED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A31"/>
    <w:multiLevelType w:val="multilevel"/>
    <w:tmpl w:val="E434447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71E3871"/>
    <w:multiLevelType w:val="hybridMultilevel"/>
    <w:tmpl w:val="E51E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77872"/>
    <w:multiLevelType w:val="hybridMultilevel"/>
    <w:tmpl w:val="E3221BD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5306B3"/>
    <w:multiLevelType w:val="hybridMultilevel"/>
    <w:tmpl w:val="B682160A"/>
    <w:lvl w:ilvl="0" w:tplc="93C219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426AD"/>
    <w:multiLevelType w:val="hybridMultilevel"/>
    <w:tmpl w:val="E6446740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7B46387"/>
    <w:multiLevelType w:val="hybridMultilevel"/>
    <w:tmpl w:val="07222570"/>
    <w:lvl w:ilvl="0" w:tplc="D200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0C1890"/>
    <w:multiLevelType w:val="hybridMultilevel"/>
    <w:tmpl w:val="5210AB4A"/>
    <w:lvl w:ilvl="0" w:tplc="0824A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6686451"/>
    <w:multiLevelType w:val="hybridMultilevel"/>
    <w:tmpl w:val="D54A2C42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A951281"/>
    <w:multiLevelType w:val="hybridMultilevel"/>
    <w:tmpl w:val="2FC2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78A422">
      <w:start w:val="12"/>
      <w:numFmt w:val="decimal"/>
      <w:lvlText w:val="%2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83549E"/>
    <w:multiLevelType w:val="hybridMultilevel"/>
    <w:tmpl w:val="A12EC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83C6243"/>
    <w:multiLevelType w:val="hybridMultilevel"/>
    <w:tmpl w:val="4AF4FF96"/>
    <w:lvl w:ilvl="0" w:tplc="C922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E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A7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0F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46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06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A0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AB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C1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1"/>
    <w:rsid w:val="00011D45"/>
    <w:rsid w:val="00027EAC"/>
    <w:rsid w:val="0005251E"/>
    <w:rsid w:val="000A5488"/>
    <w:rsid w:val="000A7104"/>
    <w:rsid w:val="000D22C8"/>
    <w:rsid w:val="000E42BA"/>
    <w:rsid w:val="001115EB"/>
    <w:rsid w:val="00121A14"/>
    <w:rsid w:val="00124C2D"/>
    <w:rsid w:val="00130924"/>
    <w:rsid w:val="00186C37"/>
    <w:rsid w:val="001977F7"/>
    <w:rsid w:val="001B4F1A"/>
    <w:rsid w:val="001E1A19"/>
    <w:rsid w:val="001E6889"/>
    <w:rsid w:val="00250A84"/>
    <w:rsid w:val="002B1543"/>
    <w:rsid w:val="002D7349"/>
    <w:rsid w:val="002E61A4"/>
    <w:rsid w:val="002F55EF"/>
    <w:rsid w:val="002F6427"/>
    <w:rsid w:val="00357EAE"/>
    <w:rsid w:val="00372721"/>
    <w:rsid w:val="00385C25"/>
    <w:rsid w:val="003873F0"/>
    <w:rsid w:val="003A5A9A"/>
    <w:rsid w:val="003E004E"/>
    <w:rsid w:val="003F73AF"/>
    <w:rsid w:val="00406F7E"/>
    <w:rsid w:val="004314D8"/>
    <w:rsid w:val="00444F91"/>
    <w:rsid w:val="00460B19"/>
    <w:rsid w:val="00506166"/>
    <w:rsid w:val="0051178B"/>
    <w:rsid w:val="00547C97"/>
    <w:rsid w:val="005943E1"/>
    <w:rsid w:val="00594E50"/>
    <w:rsid w:val="005B0295"/>
    <w:rsid w:val="005B5D66"/>
    <w:rsid w:val="005C0DF6"/>
    <w:rsid w:val="005C3AFF"/>
    <w:rsid w:val="005D37AF"/>
    <w:rsid w:val="005D4326"/>
    <w:rsid w:val="005E4599"/>
    <w:rsid w:val="005F050C"/>
    <w:rsid w:val="006140DA"/>
    <w:rsid w:val="00614EE7"/>
    <w:rsid w:val="00674A76"/>
    <w:rsid w:val="006A1A01"/>
    <w:rsid w:val="006B4E04"/>
    <w:rsid w:val="006B56CA"/>
    <w:rsid w:val="006E5C5B"/>
    <w:rsid w:val="006F0242"/>
    <w:rsid w:val="006F325F"/>
    <w:rsid w:val="00726AFE"/>
    <w:rsid w:val="00774189"/>
    <w:rsid w:val="00780F14"/>
    <w:rsid w:val="00814697"/>
    <w:rsid w:val="00821500"/>
    <w:rsid w:val="00841B86"/>
    <w:rsid w:val="00854F42"/>
    <w:rsid w:val="00880E82"/>
    <w:rsid w:val="00887EED"/>
    <w:rsid w:val="008C1BE7"/>
    <w:rsid w:val="008D4EF8"/>
    <w:rsid w:val="009101EA"/>
    <w:rsid w:val="00926C07"/>
    <w:rsid w:val="00941765"/>
    <w:rsid w:val="009649BB"/>
    <w:rsid w:val="00965117"/>
    <w:rsid w:val="009C34E6"/>
    <w:rsid w:val="009D2E53"/>
    <w:rsid w:val="009F11DE"/>
    <w:rsid w:val="009F761D"/>
    <w:rsid w:val="00A01B73"/>
    <w:rsid w:val="00A23A45"/>
    <w:rsid w:val="00A4078A"/>
    <w:rsid w:val="00A45B81"/>
    <w:rsid w:val="00A46B5D"/>
    <w:rsid w:val="00A82ABB"/>
    <w:rsid w:val="00A9697C"/>
    <w:rsid w:val="00A96BD2"/>
    <w:rsid w:val="00AA32F5"/>
    <w:rsid w:val="00AC0663"/>
    <w:rsid w:val="00AF35DF"/>
    <w:rsid w:val="00B01B51"/>
    <w:rsid w:val="00B03A8B"/>
    <w:rsid w:val="00B16BB2"/>
    <w:rsid w:val="00B3482D"/>
    <w:rsid w:val="00B42804"/>
    <w:rsid w:val="00B62092"/>
    <w:rsid w:val="00B63699"/>
    <w:rsid w:val="00B67D1C"/>
    <w:rsid w:val="00B870E0"/>
    <w:rsid w:val="00B91B16"/>
    <w:rsid w:val="00BB5A3F"/>
    <w:rsid w:val="00BD7299"/>
    <w:rsid w:val="00BF0C9D"/>
    <w:rsid w:val="00C33052"/>
    <w:rsid w:val="00C55AA7"/>
    <w:rsid w:val="00CA2765"/>
    <w:rsid w:val="00CA7572"/>
    <w:rsid w:val="00CB41AF"/>
    <w:rsid w:val="00CB6C32"/>
    <w:rsid w:val="00CC2264"/>
    <w:rsid w:val="00CC4F4B"/>
    <w:rsid w:val="00D138C6"/>
    <w:rsid w:val="00D21BCB"/>
    <w:rsid w:val="00D2714B"/>
    <w:rsid w:val="00D315E6"/>
    <w:rsid w:val="00D322E9"/>
    <w:rsid w:val="00D52388"/>
    <w:rsid w:val="00D526E4"/>
    <w:rsid w:val="00D61B5B"/>
    <w:rsid w:val="00D96CE4"/>
    <w:rsid w:val="00DA3187"/>
    <w:rsid w:val="00DD3ADE"/>
    <w:rsid w:val="00E065DE"/>
    <w:rsid w:val="00E06A64"/>
    <w:rsid w:val="00E1673D"/>
    <w:rsid w:val="00E20FE6"/>
    <w:rsid w:val="00E3084F"/>
    <w:rsid w:val="00E508FC"/>
    <w:rsid w:val="00E52352"/>
    <w:rsid w:val="00E7204D"/>
    <w:rsid w:val="00EC7352"/>
    <w:rsid w:val="00ED4A74"/>
    <w:rsid w:val="00EE2E3D"/>
    <w:rsid w:val="00EE6B5B"/>
    <w:rsid w:val="00EF384B"/>
    <w:rsid w:val="00F00A0B"/>
    <w:rsid w:val="00F04C37"/>
    <w:rsid w:val="00F1777A"/>
    <w:rsid w:val="00F3328F"/>
    <w:rsid w:val="00F45FF5"/>
    <w:rsid w:val="00F66B46"/>
    <w:rsid w:val="00F97E1C"/>
    <w:rsid w:val="00FA239E"/>
    <w:rsid w:val="00FA3900"/>
    <w:rsid w:val="00FE04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5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1B5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51"/>
    <w:rPr>
      <w:rFonts w:ascii="Arial" w:hAnsi="Arial"/>
      <w:b/>
      <w:i/>
      <w:sz w:val="28"/>
      <w:lang w:eastAsia="ru-RU"/>
    </w:rPr>
  </w:style>
  <w:style w:type="paragraph" w:styleId="a3">
    <w:name w:val="footer"/>
    <w:basedOn w:val="a"/>
    <w:link w:val="a4"/>
    <w:uiPriority w:val="99"/>
    <w:rsid w:val="00B01B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B01B51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B01B51"/>
    <w:rPr>
      <w:rFonts w:cs="Times New Roman"/>
    </w:rPr>
  </w:style>
  <w:style w:type="paragraph" w:customStyle="1" w:styleId="Default">
    <w:name w:val="Default"/>
    <w:uiPriority w:val="99"/>
    <w:rsid w:val="00B01B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B01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B01B5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01B51"/>
    <w:pPr>
      <w:ind w:left="720"/>
      <w:contextualSpacing/>
    </w:pPr>
    <w:rPr>
      <w:rFonts w:eastAsia="Calibri" w:cs="Tahoma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E4599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+1"/>
    <w:basedOn w:val="Default"/>
    <w:next w:val="Default"/>
    <w:rsid w:val="00460B1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5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1B5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51"/>
    <w:rPr>
      <w:rFonts w:ascii="Arial" w:hAnsi="Arial"/>
      <w:b/>
      <w:i/>
      <w:sz w:val="28"/>
      <w:lang w:eastAsia="ru-RU"/>
    </w:rPr>
  </w:style>
  <w:style w:type="paragraph" w:styleId="a3">
    <w:name w:val="footer"/>
    <w:basedOn w:val="a"/>
    <w:link w:val="a4"/>
    <w:uiPriority w:val="99"/>
    <w:rsid w:val="00B01B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B01B51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B01B51"/>
    <w:rPr>
      <w:rFonts w:cs="Times New Roman"/>
    </w:rPr>
  </w:style>
  <w:style w:type="paragraph" w:customStyle="1" w:styleId="Default">
    <w:name w:val="Default"/>
    <w:uiPriority w:val="99"/>
    <w:rsid w:val="00B01B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B01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B01B5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01B51"/>
    <w:pPr>
      <w:ind w:left="720"/>
      <w:contextualSpacing/>
    </w:pPr>
    <w:rPr>
      <w:rFonts w:eastAsia="Calibri" w:cs="Tahoma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E4599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+1"/>
    <w:basedOn w:val="Default"/>
    <w:next w:val="Default"/>
    <w:rsid w:val="00460B1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%20s_by_term('A=','&#1042;&#1077;&#1085;&#1090;&#1094;&#1077;&#1083;&#1100;,%20&#1045;.%20&#1057;.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birint.ru/pubhouse/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2016-04-11T09:15:00Z</cp:lastPrinted>
  <dcterms:created xsi:type="dcterms:W3CDTF">2017-11-16T16:14:00Z</dcterms:created>
  <dcterms:modified xsi:type="dcterms:W3CDTF">2017-11-17T17:53:00Z</dcterms:modified>
</cp:coreProperties>
</file>