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65" w:rsidRPr="007E3C95" w:rsidRDefault="00F249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24965" w:rsidRPr="007E3C95" w:rsidRDefault="00F249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24965" w:rsidRPr="009B61A0" w:rsidRDefault="00F24965" w:rsidP="009B61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9B61A0">
        <w:rPr>
          <w:rFonts w:ascii="Times New Roman" w:hAnsi="Times New Roman"/>
          <w:sz w:val="24"/>
          <w:szCs w:val="24"/>
        </w:rPr>
        <w:t xml:space="preserve">ЭЛЕКТРОМАГНИТНАЯ СОВМЕСТИМОСТЬ </w:t>
      </w:r>
    </w:p>
    <w:p w:rsidR="00F24965" w:rsidRPr="007E3C95" w:rsidRDefault="00F24965" w:rsidP="009B61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B61A0">
        <w:rPr>
          <w:rFonts w:ascii="Times New Roman" w:hAnsi="Times New Roman"/>
          <w:sz w:val="24"/>
          <w:szCs w:val="24"/>
        </w:rPr>
        <w:t>И СРЕДСТВА ЗАЩИТЫ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24965" w:rsidRPr="007E3C95" w:rsidRDefault="00F2496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F24965" w:rsidRPr="007E3C95" w:rsidRDefault="00F2496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61A0">
        <w:rPr>
          <w:rFonts w:ascii="Times New Roman" w:hAnsi="Times New Roman"/>
          <w:sz w:val="24"/>
          <w:szCs w:val="24"/>
        </w:rPr>
        <w:t xml:space="preserve">23.05.05 «Системы обеспечения движения поездов» </w:t>
      </w:r>
    </w:p>
    <w:p w:rsidR="00F24965" w:rsidRPr="007E3C95" w:rsidRDefault="00F2496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Pr="00561EA0">
        <w:rPr>
          <w:rFonts w:ascii="Times New Roman" w:hAnsi="Times New Roman"/>
          <w:sz w:val="24"/>
          <w:szCs w:val="24"/>
        </w:rPr>
        <w:t>инженер путей сообщения</w:t>
      </w:r>
      <w:bookmarkStart w:id="0" w:name="_GoBack"/>
      <w:bookmarkEnd w:id="0"/>
    </w:p>
    <w:p w:rsidR="00F24965" w:rsidRPr="00D0126F" w:rsidRDefault="00F24965" w:rsidP="00D0126F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D0126F">
        <w:rPr>
          <w:rFonts w:ascii="Times New Roman" w:hAnsi="Times New Roman"/>
          <w:sz w:val="24"/>
          <w:szCs w:val="24"/>
        </w:rPr>
        <w:t xml:space="preserve">«Автоматика и телемеханика на железнодорожном транспорте», 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0126F">
        <w:rPr>
          <w:rFonts w:ascii="Times New Roman" w:hAnsi="Times New Roman"/>
          <w:sz w:val="24"/>
          <w:szCs w:val="24"/>
        </w:rPr>
        <w:t>Дисциплина «</w:t>
      </w:r>
      <w:r w:rsidRPr="00D0126F">
        <w:rPr>
          <w:rFonts w:ascii="Times New Roman" w:hAnsi="Times New Roman"/>
          <w:bCs/>
          <w:sz w:val="24"/>
          <w:szCs w:val="24"/>
        </w:rPr>
        <w:t>Электромагнитная совместимость и средства защиты</w:t>
      </w:r>
      <w:r w:rsidRPr="00D0126F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</w:t>
      </w:r>
      <w:r w:rsidRPr="00D0126F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33</w:t>
      </w:r>
      <w:r w:rsidRPr="00D0126F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F24965" w:rsidRPr="007E3C95" w:rsidRDefault="00F24965" w:rsidP="00F339E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24965" w:rsidRPr="00F339EF" w:rsidRDefault="00F24965" w:rsidP="00F339EF">
      <w:pPr>
        <w:pStyle w:val="1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F339EF">
        <w:rPr>
          <w:sz w:val="24"/>
          <w:szCs w:val="24"/>
        </w:rPr>
        <w:t>Целью изучения дисциплины «</w:t>
      </w:r>
      <w:r w:rsidRPr="00F339EF">
        <w:rPr>
          <w:bCs/>
          <w:iCs/>
          <w:sz w:val="24"/>
          <w:szCs w:val="24"/>
        </w:rPr>
        <w:t>Электромагнитная совместимость и средства защиты</w:t>
      </w:r>
      <w:r w:rsidRPr="00F339EF">
        <w:rPr>
          <w:sz w:val="24"/>
          <w:szCs w:val="24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</w:t>
      </w:r>
      <w:r>
        <w:rPr>
          <w:sz w:val="24"/>
          <w:szCs w:val="24"/>
        </w:rPr>
        <w:t>.</w:t>
      </w:r>
    </w:p>
    <w:p w:rsidR="00F24965" w:rsidRPr="00F339EF" w:rsidRDefault="00F24965" w:rsidP="00F339EF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39E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24965" w:rsidRPr="00F339EF" w:rsidRDefault="00F24965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bookmarkStart w:id="1" w:name="_Toc303637376"/>
      <w:r w:rsidRPr="00F339EF">
        <w:rPr>
          <w:bCs/>
          <w:sz w:val="24"/>
          <w:szCs w:val="24"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F24965" w:rsidRPr="00F339EF" w:rsidRDefault="00F24965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F24965" w:rsidRPr="00F339EF" w:rsidRDefault="00F24965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>получение навыков в расчете параметров средств защиты от помех, в т.ч. молниезащиты;</w:t>
      </w:r>
    </w:p>
    <w:p w:rsidR="00F24965" w:rsidRPr="002715E8" w:rsidRDefault="00F24965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1"/>
    </w:p>
    <w:p w:rsidR="00F24965" w:rsidRPr="007E3C95" w:rsidRDefault="00F2496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</w:t>
      </w:r>
      <w:r>
        <w:rPr>
          <w:rFonts w:ascii="Times New Roman" w:hAnsi="Times New Roman"/>
          <w:sz w:val="24"/>
          <w:szCs w:val="24"/>
        </w:rPr>
        <w:t>ование следующих  компетенций: О</w:t>
      </w:r>
      <w:r w:rsidRPr="007E3C9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0,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11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24965" w:rsidRPr="007E3C95" w:rsidRDefault="00F24965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F24965" w:rsidRPr="00F339EF" w:rsidRDefault="00F24965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339EF">
        <w:rPr>
          <w:rFonts w:ascii="Times New Roman" w:hAnsi="Times New Roman"/>
          <w:sz w:val="24"/>
          <w:szCs w:val="24"/>
        </w:rPr>
        <w:t>смысл (семантику) основных понятий и терминов в предметной области;</w:t>
      </w:r>
    </w:p>
    <w:p w:rsidR="00F24965" w:rsidRPr="00F339EF" w:rsidRDefault="00F24965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339EF">
        <w:rPr>
          <w:rFonts w:ascii="Times New Roman" w:hAnsi="Times New Roman"/>
          <w:sz w:val="24"/>
          <w:szCs w:val="24"/>
        </w:rPr>
        <w:t>актуальность проблемы ЭМС для ж.д.транспорта;</w:t>
      </w:r>
    </w:p>
    <w:p w:rsidR="00F24965" w:rsidRPr="00F339EF" w:rsidRDefault="00F24965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339EF">
        <w:rPr>
          <w:rFonts w:ascii="Times New Roman" w:hAnsi="Times New Roman"/>
          <w:sz w:val="24"/>
          <w:szCs w:val="24"/>
        </w:rPr>
        <w:t>источники помех в системах обеспечения движения поездов (СОДП) и каналы их проникновения к рецепторам;</w:t>
      </w:r>
    </w:p>
    <w:p w:rsidR="00F24965" w:rsidRPr="00F339EF" w:rsidRDefault="00F24965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339EF">
        <w:rPr>
          <w:rFonts w:ascii="Times New Roman" w:hAnsi="Times New Roman"/>
          <w:sz w:val="24"/>
          <w:szCs w:val="24"/>
        </w:rPr>
        <w:t>влияние помех на СОДП и методы и средства защиты СОДП от помех, включая молниевые процессы;</w:t>
      </w:r>
    </w:p>
    <w:p w:rsidR="00F24965" w:rsidRPr="00F339EF" w:rsidRDefault="00F24965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339EF">
        <w:rPr>
          <w:rFonts w:ascii="Times New Roman" w:hAnsi="Times New Roman"/>
          <w:sz w:val="24"/>
          <w:szCs w:val="24"/>
        </w:rPr>
        <w:t>роль заземлений в обеспечении ЭМС;</w:t>
      </w:r>
    </w:p>
    <w:p w:rsidR="00F24965" w:rsidRPr="00F339EF" w:rsidRDefault="00F24965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339EF">
        <w:rPr>
          <w:rFonts w:ascii="Times New Roman" w:hAnsi="Times New Roman"/>
          <w:sz w:val="24"/>
          <w:szCs w:val="24"/>
        </w:rPr>
        <w:t>процедуру сертификации устройств СОДП по критерию ЭМС</w:t>
      </w:r>
    </w:p>
    <w:p w:rsidR="00F24965" w:rsidRPr="007E3C95" w:rsidRDefault="00F24965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F24965" w:rsidRPr="00AD5162" w:rsidRDefault="00F24965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D5162">
        <w:rPr>
          <w:rFonts w:ascii="Times New Roman" w:hAnsi="Times New Roman"/>
          <w:sz w:val="24"/>
          <w:szCs w:val="24"/>
        </w:rPr>
        <w:t>ориентироваться в параметрическом пространстве электромагнитной обстановки;</w:t>
      </w:r>
    </w:p>
    <w:p w:rsidR="00F24965" w:rsidRPr="00AD5162" w:rsidRDefault="00F24965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D5162">
        <w:rPr>
          <w:rFonts w:ascii="Times New Roman" w:hAnsi="Times New Roman"/>
          <w:sz w:val="24"/>
          <w:szCs w:val="24"/>
        </w:rPr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F24965" w:rsidRPr="007E3C95" w:rsidRDefault="00F24965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F24965" w:rsidRPr="00AD5162" w:rsidRDefault="00F24965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D5162">
        <w:rPr>
          <w:rFonts w:ascii="Times New Roman" w:hAnsi="Times New Roman"/>
          <w:sz w:val="24"/>
          <w:szCs w:val="24"/>
        </w:rPr>
        <w:t xml:space="preserve">теоретическими основами нормирования в области ЭМС; </w:t>
      </w:r>
    </w:p>
    <w:p w:rsidR="00F24965" w:rsidRPr="00AD5162" w:rsidRDefault="00F24965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D5162">
        <w:rPr>
          <w:rFonts w:ascii="Times New Roman" w:hAnsi="Times New Roman"/>
          <w:sz w:val="24"/>
          <w:szCs w:val="24"/>
        </w:rPr>
        <w:t>современными стандартами, методами и средствами измерений ЭМО и испытаний устройств СОДП на ЭМС;</w:t>
      </w:r>
    </w:p>
    <w:p w:rsidR="00F24965" w:rsidRPr="00AD5162" w:rsidRDefault="00F24965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D5162">
        <w:rPr>
          <w:rFonts w:ascii="Times New Roman" w:hAnsi="Times New Roman"/>
          <w:sz w:val="24"/>
          <w:szCs w:val="24"/>
        </w:rPr>
        <w:t>компьютерным моделированием параметрической совместимости защитных средств с использованием метода Монте-Карло.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3190">
        <w:rPr>
          <w:rFonts w:ascii="Times New Roman" w:hAnsi="Times New Roman"/>
          <w:bCs/>
          <w:sz w:val="24"/>
          <w:szCs w:val="24"/>
        </w:rPr>
        <w:t>Основные понятия и определения.</w:t>
      </w:r>
      <w:r w:rsidRPr="00CE6DB9">
        <w:rPr>
          <w:rFonts w:ascii="Times New Roman" w:hAnsi="Times New Roman"/>
          <w:bCs/>
          <w:sz w:val="24"/>
          <w:szCs w:val="24"/>
        </w:rPr>
        <w:t>Проблема ЭМС на ж.д.транспорте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Теоретические основы ЭМС :нормоцентрическая концепция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ЭМС</w:t>
      </w:r>
      <w:r w:rsidRPr="00CE6DB9">
        <w:rPr>
          <w:rFonts w:ascii="Times New Roman" w:hAnsi="Times New Roman"/>
          <w:sz w:val="24"/>
          <w:szCs w:val="24"/>
        </w:rPr>
        <w:t>: математические модели</w:t>
      </w:r>
    </w:p>
    <w:p w:rsidR="00F24965" w:rsidRPr="00433190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 xml:space="preserve">Метод Монте-Карло как инструмент  виртуальных экспериментов. 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bCs/>
          <w:sz w:val="24"/>
          <w:szCs w:val="24"/>
        </w:rPr>
        <w:t xml:space="preserve">Внутренние </w:t>
      </w:r>
      <w:r w:rsidRPr="00CE6DB9">
        <w:rPr>
          <w:rFonts w:ascii="Times New Roman" w:hAnsi="Times New Roman"/>
          <w:sz w:val="24"/>
          <w:szCs w:val="24"/>
        </w:rPr>
        <w:t>источники, каналы и рецепторы помех в СОДП, их подавление</w:t>
      </w:r>
      <w:r w:rsidRPr="00CE6DB9">
        <w:rPr>
          <w:rFonts w:ascii="Times New Roman" w:hAnsi="Times New Roman"/>
          <w:bCs/>
          <w:i/>
          <w:sz w:val="24"/>
          <w:szCs w:val="24"/>
        </w:rPr>
        <w:tab/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Основы атмосферного электричества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Физика и характеристики молниевых процессов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Механизм воздействия молниевых процессов на устройства СОДП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Молниеотводы: их эффективность, расчеты.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Средства защиты от мощных импульсных помех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Заземления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Особенности ЭМС в области радиосвязи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ЭМС рельсовых цепей</w:t>
      </w:r>
    </w:p>
    <w:p w:rsidR="00F24965" w:rsidRPr="00CE6DB9" w:rsidRDefault="00F24965" w:rsidP="00CE6D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БиоЭМС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Международное сотрудничество в области ЭМС.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2496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7E3C9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24965" w:rsidRDefault="00F249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7E3C95" w:rsidRDefault="00F24965" w:rsidP="00812C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24965" w:rsidRDefault="00F24965" w:rsidP="004331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</w:p>
    <w:p w:rsidR="00F24965" w:rsidRDefault="00F24965" w:rsidP="00433190">
      <w:pPr>
        <w:spacing w:before="120" w:after="0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F24965" w:rsidRPr="00CE6DB9" w:rsidRDefault="00F24965" w:rsidP="00CE6DB9">
      <w:pPr>
        <w:spacing w:after="0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24965" w:rsidRPr="00CE6DB9" w:rsidRDefault="00F24965" w:rsidP="00CE6DB9">
      <w:pPr>
        <w:spacing w:after="0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CE6DB9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CE6DB9" w:rsidRDefault="00F24965" w:rsidP="00CE6DB9">
      <w:pPr>
        <w:spacing w:after="0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лабораторные занятия – 18 час.</w:t>
      </w:r>
    </w:p>
    <w:p w:rsidR="00F24965" w:rsidRDefault="00F24965" w:rsidP="00CE6DB9">
      <w:pPr>
        <w:spacing w:after="0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CE6DB9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CE6DB9" w:rsidRDefault="00F24965" w:rsidP="00812C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CE6DB9" w:rsidRDefault="00F24965" w:rsidP="00433190">
      <w:pPr>
        <w:spacing w:after="120"/>
        <w:rPr>
          <w:rFonts w:ascii="Times New Roman" w:hAnsi="Times New Roman"/>
          <w:sz w:val="24"/>
          <w:szCs w:val="24"/>
        </w:rPr>
      </w:pPr>
      <w:r w:rsidRPr="00CE6DB9">
        <w:rPr>
          <w:rFonts w:ascii="Times New Roman" w:hAnsi="Times New Roman"/>
          <w:sz w:val="24"/>
          <w:szCs w:val="24"/>
        </w:rPr>
        <w:t>Форма контроля знаний - экзамен</w:t>
      </w:r>
    </w:p>
    <w:p w:rsidR="00F24965" w:rsidRPr="00433190" w:rsidRDefault="00F24965" w:rsidP="00433190">
      <w:pPr>
        <w:spacing w:after="0"/>
        <w:rPr>
          <w:rFonts w:ascii="Times New Roman" w:hAnsi="Times New Roman"/>
          <w:sz w:val="24"/>
          <w:szCs w:val="24"/>
        </w:rPr>
      </w:pPr>
      <w:r w:rsidRPr="0043319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24965" w:rsidRPr="00433190" w:rsidRDefault="00F24965" w:rsidP="00433190">
      <w:pPr>
        <w:spacing w:after="0"/>
        <w:rPr>
          <w:rFonts w:ascii="Times New Roman" w:hAnsi="Times New Roman"/>
          <w:sz w:val="24"/>
          <w:szCs w:val="24"/>
        </w:rPr>
      </w:pPr>
      <w:r w:rsidRPr="00433190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24965" w:rsidRPr="00433190" w:rsidRDefault="00F24965" w:rsidP="00433190">
      <w:pPr>
        <w:spacing w:after="0"/>
        <w:rPr>
          <w:rFonts w:ascii="Times New Roman" w:hAnsi="Times New Roman"/>
          <w:sz w:val="24"/>
          <w:szCs w:val="24"/>
        </w:rPr>
      </w:pPr>
      <w:r w:rsidRPr="00433190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433190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433190" w:rsidRDefault="00F24965" w:rsidP="00433190">
      <w:pPr>
        <w:spacing w:after="0"/>
        <w:rPr>
          <w:rFonts w:ascii="Times New Roman" w:hAnsi="Times New Roman"/>
          <w:sz w:val="24"/>
          <w:szCs w:val="24"/>
        </w:rPr>
      </w:pPr>
      <w:r w:rsidRPr="00433190">
        <w:rPr>
          <w:rFonts w:ascii="Times New Roman" w:hAnsi="Times New Roman"/>
          <w:sz w:val="24"/>
          <w:szCs w:val="24"/>
        </w:rPr>
        <w:t>лабораторные занятия – 8 час.</w:t>
      </w:r>
    </w:p>
    <w:p w:rsidR="00F24965" w:rsidRDefault="00F24965" w:rsidP="00433190">
      <w:pPr>
        <w:spacing w:after="0"/>
        <w:rPr>
          <w:rFonts w:ascii="Times New Roman" w:hAnsi="Times New Roman"/>
          <w:sz w:val="24"/>
          <w:szCs w:val="24"/>
        </w:rPr>
      </w:pPr>
      <w:r w:rsidRPr="0043319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153</w:t>
      </w:r>
      <w:r w:rsidRPr="00433190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CE6DB9" w:rsidRDefault="00F24965" w:rsidP="00812C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24965" w:rsidRPr="00433190" w:rsidRDefault="00F24965" w:rsidP="00433190">
      <w:pPr>
        <w:spacing w:after="0"/>
        <w:rPr>
          <w:rFonts w:ascii="Times New Roman" w:hAnsi="Times New Roman"/>
          <w:sz w:val="24"/>
          <w:szCs w:val="24"/>
        </w:rPr>
      </w:pPr>
    </w:p>
    <w:p w:rsidR="00F24965" w:rsidRPr="00CE6DB9" w:rsidRDefault="00F24965" w:rsidP="00812CAE">
      <w:pPr>
        <w:spacing w:after="0"/>
        <w:rPr>
          <w:rFonts w:ascii="Times New Roman" w:hAnsi="Times New Roman"/>
          <w:sz w:val="24"/>
          <w:szCs w:val="24"/>
        </w:rPr>
      </w:pPr>
      <w:r w:rsidRPr="00433190">
        <w:rPr>
          <w:rFonts w:ascii="Times New Roman" w:hAnsi="Times New Roman"/>
          <w:sz w:val="24"/>
          <w:szCs w:val="24"/>
        </w:rPr>
        <w:t>Форма контроля знаний - экзамен</w:t>
      </w:r>
    </w:p>
    <w:sectPr w:rsidR="00F24965" w:rsidRPr="00CE6D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2715E8"/>
    <w:rsid w:val="002D5A07"/>
    <w:rsid w:val="00347495"/>
    <w:rsid w:val="00433190"/>
    <w:rsid w:val="00561EA0"/>
    <w:rsid w:val="00632136"/>
    <w:rsid w:val="007018E9"/>
    <w:rsid w:val="007E3C95"/>
    <w:rsid w:val="00812CAE"/>
    <w:rsid w:val="009B61A0"/>
    <w:rsid w:val="00AD5162"/>
    <w:rsid w:val="00B656FA"/>
    <w:rsid w:val="00C06A8F"/>
    <w:rsid w:val="00C9566F"/>
    <w:rsid w:val="00CA35C1"/>
    <w:rsid w:val="00CE6DB9"/>
    <w:rsid w:val="00D0126F"/>
    <w:rsid w:val="00D06585"/>
    <w:rsid w:val="00D15752"/>
    <w:rsid w:val="00D2764E"/>
    <w:rsid w:val="00D5166C"/>
    <w:rsid w:val="00DC2B96"/>
    <w:rsid w:val="00EE690C"/>
    <w:rsid w:val="00F24965"/>
    <w:rsid w:val="00F3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F339E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605</Words>
  <Characters>3451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2017-12-18T16:36:00Z</dcterms:modified>
</cp:coreProperties>
</file>