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3E6911" w:rsidRDefault="00986C3D" w:rsidP="003E69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6911">
        <w:rPr>
          <w:rFonts w:ascii="Times New Roman" w:hAnsi="Times New Roman" w:cs="Times New Roman"/>
          <w:sz w:val="24"/>
          <w:szCs w:val="24"/>
        </w:rPr>
        <w:t>«</w:t>
      </w:r>
      <w:r w:rsidR="00212F59">
        <w:rPr>
          <w:rFonts w:ascii="Times New Roman" w:eastAsia="Times New Roman" w:hAnsi="Times New Roman" w:cs="Times New Roman"/>
          <w:sz w:val="24"/>
          <w:szCs w:val="24"/>
        </w:rPr>
        <w:t>Электрическое оборудование</w:t>
      </w:r>
      <w:r w:rsidR="00912EFD">
        <w:rPr>
          <w:rFonts w:ascii="Times New Roman" w:eastAsia="Times New Roman" w:hAnsi="Times New Roman" w:cs="Times New Roman"/>
          <w:sz w:val="24"/>
          <w:szCs w:val="24"/>
        </w:rPr>
        <w:t xml:space="preserve"> локомотивов</w:t>
      </w:r>
      <w:r w:rsidRPr="003E691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3E69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212F59">
        <w:rPr>
          <w:rFonts w:ascii="Times New Roman" w:eastAsia="Times New Roman" w:hAnsi="Times New Roman" w:cs="Times New Roman"/>
          <w:sz w:val="24"/>
          <w:szCs w:val="24"/>
        </w:rPr>
        <w:t>Электрические оборудование</w:t>
      </w:r>
      <w:r w:rsidR="00912EFD">
        <w:rPr>
          <w:rFonts w:ascii="Times New Roman" w:eastAsia="Times New Roman" w:hAnsi="Times New Roman" w:cs="Times New Roman"/>
          <w:sz w:val="24"/>
          <w:szCs w:val="24"/>
        </w:rPr>
        <w:t xml:space="preserve"> локомотивов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927991">
        <w:rPr>
          <w:rFonts w:ascii="Times New Roman" w:hAnsi="Times New Roman" w:cs="Times New Roman"/>
          <w:sz w:val="24"/>
          <w:szCs w:val="24"/>
        </w:rPr>
        <w:t>4</w:t>
      </w:r>
      <w:r w:rsidR="00212F59">
        <w:rPr>
          <w:rFonts w:ascii="Times New Roman" w:hAnsi="Times New Roman" w:cs="Times New Roman"/>
          <w:sz w:val="24"/>
          <w:szCs w:val="24"/>
        </w:rPr>
        <w:t>9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</w:t>
      </w:r>
      <w:r w:rsidR="00B052FF">
        <w:rPr>
          <w:rFonts w:ascii="Times New Roman" w:hAnsi="Times New Roman" w:cs="Times New Roman"/>
          <w:sz w:val="24"/>
          <w:szCs w:val="24"/>
        </w:rPr>
        <w:t xml:space="preserve"> специализации</w:t>
      </w:r>
      <w:r w:rsidRPr="005A2389">
        <w:rPr>
          <w:rFonts w:ascii="Times New Roman" w:hAnsi="Times New Roman" w:cs="Times New Roman"/>
          <w:sz w:val="24"/>
          <w:szCs w:val="24"/>
        </w:rPr>
        <w:t xml:space="preserve">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3E6911" w:rsidRDefault="007E3C95" w:rsidP="003E69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3E6911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71778" w:rsidRPr="00FF25E3" w:rsidRDefault="00B71778" w:rsidP="00B71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5E3">
        <w:rPr>
          <w:rFonts w:ascii="Times New Roman" w:hAnsi="Times New Roman" w:cs="Times New Roman"/>
          <w:sz w:val="24"/>
          <w:szCs w:val="24"/>
        </w:rPr>
        <w:t>Цель дисциплины – изучение студентами основ теории и конструкции электрических аппаратов, применяемых для управления силовой установкой и вспомогательным оборудованием современных и перспективных тепловозов.</w:t>
      </w:r>
    </w:p>
    <w:p w:rsidR="00B71778" w:rsidRPr="00FF25E3" w:rsidRDefault="00B71778" w:rsidP="00B71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5E3">
        <w:rPr>
          <w:rFonts w:ascii="Times New Roman" w:hAnsi="Times New Roman" w:cs="Times New Roman"/>
          <w:sz w:val="24"/>
          <w:szCs w:val="24"/>
        </w:rPr>
        <w:t xml:space="preserve"> Для достижения данной цели решаются следующие задачи:</w:t>
      </w:r>
    </w:p>
    <w:p w:rsidR="00B71778" w:rsidRPr="00FF25E3" w:rsidRDefault="00B71778" w:rsidP="00B71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E3">
        <w:rPr>
          <w:rFonts w:ascii="Times New Roman" w:hAnsi="Times New Roman" w:cs="Times New Roman"/>
          <w:sz w:val="24"/>
          <w:szCs w:val="24"/>
        </w:rPr>
        <w:t>- изучение принципов действия, конструктивного исполнения, условий и режимов работы тепловозного электрооборудования, методов расчета параметров его агрегатов, блоков и аппаратов;</w:t>
      </w:r>
    </w:p>
    <w:p w:rsidR="00912EFD" w:rsidRPr="002F3932" w:rsidRDefault="00B71778" w:rsidP="00912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E3">
        <w:rPr>
          <w:rFonts w:ascii="Times New Roman" w:hAnsi="Times New Roman" w:cs="Times New Roman"/>
          <w:sz w:val="24"/>
          <w:szCs w:val="24"/>
        </w:rPr>
        <w:t>- изучение правил эксплуатации и обслуживания электрического оборудования тепловозов, методов настройки агрегатов, блоков и электрических систем, методов определения неисп</w:t>
      </w:r>
      <w:r>
        <w:rPr>
          <w:rFonts w:ascii="Times New Roman" w:hAnsi="Times New Roman" w:cs="Times New Roman"/>
          <w:sz w:val="24"/>
          <w:szCs w:val="24"/>
        </w:rPr>
        <w:t>равностей электрооборудования</w:t>
      </w:r>
      <w:r w:rsidR="00912EFD" w:rsidRPr="002F3932">
        <w:rPr>
          <w:rFonts w:ascii="Times New Roman" w:hAnsi="Times New Roman" w:cs="Times New Roman"/>
          <w:sz w:val="24"/>
          <w:szCs w:val="24"/>
        </w:rPr>
        <w:t>.</w:t>
      </w:r>
    </w:p>
    <w:p w:rsidR="00D44762" w:rsidRDefault="00D44762" w:rsidP="00912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927991" w:rsidRDefault="007E3C95" w:rsidP="00D447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D46B72">
        <w:rPr>
          <w:rFonts w:ascii="Times New Roman" w:hAnsi="Times New Roman" w:cs="Times New Roman"/>
          <w:sz w:val="24"/>
          <w:szCs w:val="24"/>
        </w:rPr>
        <w:t>П</w:t>
      </w:r>
      <w:r w:rsidR="00D44762">
        <w:rPr>
          <w:rFonts w:ascii="Times New Roman" w:hAnsi="Times New Roman" w:cs="Times New Roman"/>
          <w:sz w:val="24"/>
          <w:szCs w:val="24"/>
        </w:rPr>
        <w:t>СК-1.</w:t>
      </w:r>
      <w:r w:rsidR="00B71778">
        <w:rPr>
          <w:rFonts w:ascii="Times New Roman" w:hAnsi="Times New Roman" w:cs="Times New Roman"/>
          <w:sz w:val="24"/>
          <w:szCs w:val="24"/>
        </w:rPr>
        <w:t>5</w:t>
      </w:r>
      <w:r w:rsidR="003E691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B71778" w:rsidRPr="00FF25E3" w:rsidRDefault="00B71778" w:rsidP="00B71778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FF25E3">
        <w:rPr>
          <w:rFonts w:ascii="Times New Roman" w:hAnsi="Times New Roman" w:cs="Times New Roman"/>
          <w:b/>
          <w:sz w:val="24"/>
          <w:szCs w:val="24"/>
        </w:rPr>
        <w:t>Знать</w:t>
      </w:r>
      <w:r w:rsidRPr="00FF25E3">
        <w:rPr>
          <w:rFonts w:ascii="Times New Roman" w:hAnsi="Times New Roman" w:cs="Times New Roman"/>
          <w:sz w:val="24"/>
          <w:szCs w:val="24"/>
        </w:rPr>
        <w:t>:</w:t>
      </w:r>
    </w:p>
    <w:p w:rsidR="00B71778" w:rsidRPr="00FF25E3" w:rsidRDefault="00B71778" w:rsidP="00B7177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5E3">
        <w:rPr>
          <w:rFonts w:ascii="Times New Roman" w:hAnsi="Times New Roman" w:cs="Times New Roman"/>
          <w:sz w:val="24"/>
          <w:szCs w:val="24"/>
        </w:rPr>
        <w:t xml:space="preserve"> – структуру электрического оборудования автономных локомотивов; назначение, особенности конструкции, эксплуатации,  технического обслуживания и характеристик электрических аппаратов и электрических машин автономных локомотивов; </w:t>
      </w:r>
    </w:p>
    <w:p w:rsidR="00B71778" w:rsidRPr="00FF25E3" w:rsidRDefault="00B71778" w:rsidP="00B71778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FF25E3">
        <w:rPr>
          <w:rFonts w:ascii="Times New Roman" w:hAnsi="Times New Roman" w:cs="Times New Roman"/>
          <w:b/>
          <w:sz w:val="24"/>
          <w:szCs w:val="24"/>
        </w:rPr>
        <w:t>Уметь</w:t>
      </w:r>
      <w:r w:rsidRPr="00FF25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1778" w:rsidRPr="00FF25E3" w:rsidRDefault="00B71778" w:rsidP="00B7177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5E3">
        <w:rPr>
          <w:rFonts w:ascii="Times New Roman" w:hAnsi="Times New Roman" w:cs="Times New Roman"/>
          <w:sz w:val="24"/>
          <w:szCs w:val="24"/>
        </w:rPr>
        <w:t>-  использовать методы и компьютерные технологии расчета элементов и узлов электрического оборудования автономных локомотивов;</w:t>
      </w:r>
    </w:p>
    <w:p w:rsidR="00B71778" w:rsidRPr="00FF25E3" w:rsidRDefault="00B71778" w:rsidP="00B71778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FF25E3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FF25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1778" w:rsidRPr="00FF25E3" w:rsidRDefault="00B71778" w:rsidP="00B71778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FF25E3">
        <w:rPr>
          <w:rFonts w:ascii="Times New Roman" w:hAnsi="Times New Roman" w:cs="Times New Roman"/>
          <w:sz w:val="24"/>
          <w:szCs w:val="24"/>
        </w:rPr>
        <w:t>- навыками определения неисправностей и настройки элементов электрического оборудования автономных локомотивов.</w:t>
      </w:r>
    </w:p>
    <w:p w:rsidR="00832D17" w:rsidRPr="00BC65F8" w:rsidRDefault="00832D17" w:rsidP="0022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Style w:val="a8"/>
        <w:tblW w:w="10299" w:type="dxa"/>
        <w:tblInd w:w="-743" w:type="dxa"/>
        <w:tblLook w:val="04A0" w:firstRow="1" w:lastRow="0" w:firstColumn="1" w:lastColumn="0" w:noHBand="0" w:noVBand="1"/>
      </w:tblPr>
      <w:tblGrid>
        <w:gridCol w:w="959"/>
        <w:gridCol w:w="2727"/>
        <w:gridCol w:w="6613"/>
      </w:tblGrid>
      <w:tr w:rsidR="00B71778" w:rsidRPr="00C33CCB" w:rsidTr="00B71778">
        <w:tc>
          <w:tcPr>
            <w:tcW w:w="959" w:type="dxa"/>
          </w:tcPr>
          <w:p w:rsidR="00B71778" w:rsidRPr="00C33CCB" w:rsidRDefault="00B71778" w:rsidP="005725D0">
            <w:pPr>
              <w:jc w:val="center"/>
              <w:rPr>
                <w:sz w:val="24"/>
                <w:szCs w:val="24"/>
              </w:rPr>
            </w:pPr>
            <w:r w:rsidRPr="00C33CCB">
              <w:rPr>
                <w:sz w:val="24"/>
                <w:szCs w:val="24"/>
              </w:rPr>
              <w:t xml:space="preserve">№ </w:t>
            </w:r>
            <w:proofErr w:type="gramStart"/>
            <w:r w:rsidRPr="00C33CCB">
              <w:rPr>
                <w:sz w:val="24"/>
                <w:szCs w:val="24"/>
              </w:rPr>
              <w:t>п</w:t>
            </w:r>
            <w:proofErr w:type="gramEnd"/>
            <w:r w:rsidRPr="00C33CCB">
              <w:rPr>
                <w:sz w:val="24"/>
                <w:szCs w:val="24"/>
              </w:rPr>
              <w:t>/п</w:t>
            </w:r>
          </w:p>
        </w:tc>
        <w:tc>
          <w:tcPr>
            <w:tcW w:w="2727" w:type="dxa"/>
          </w:tcPr>
          <w:p w:rsidR="00B71778" w:rsidRPr="00C33CCB" w:rsidRDefault="00B71778" w:rsidP="005725D0">
            <w:pPr>
              <w:jc w:val="center"/>
              <w:rPr>
                <w:sz w:val="24"/>
                <w:szCs w:val="24"/>
              </w:rPr>
            </w:pPr>
            <w:r w:rsidRPr="00C33CCB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6613" w:type="dxa"/>
          </w:tcPr>
          <w:p w:rsidR="00B71778" w:rsidRPr="00C33CCB" w:rsidRDefault="00B71778" w:rsidP="005725D0">
            <w:pPr>
              <w:jc w:val="center"/>
              <w:rPr>
                <w:sz w:val="24"/>
                <w:szCs w:val="24"/>
              </w:rPr>
            </w:pPr>
            <w:r w:rsidRPr="00C33CCB">
              <w:rPr>
                <w:sz w:val="24"/>
                <w:szCs w:val="24"/>
              </w:rPr>
              <w:t>Содержание раздела</w:t>
            </w:r>
          </w:p>
        </w:tc>
      </w:tr>
      <w:tr w:rsidR="00B71778" w:rsidRPr="00C33CCB" w:rsidTr="00B71778">
        <w:tc>
          <w:tcPr>
            <w:tcW w:w="959" w:type="dxa"/>
            <w:vAlign w:val="center"/>
          </w:tcPr>
          <w:p w:rsidR="00B71778" w:rsidRPr="00C33CCB" w:rsidRDefault="00B71778" w:rsidP="005725D0">
            <w:pPr>
              <w:jc w:val="center"/>
              <w:rPr>
                <w:sz w:val="24"/>
                <w:szCs w:val="24"/>
              </w:rPr>
            </w:pPr>
            <w:r w:rsidRPr="00C33CCB"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vAlign w:val="center"/>
          </w:tcPr>
          <w:p w:rsidR="00B71778" w:rsidRPr="00C33CCB" w:rsidRDefault="00B71778" w:rsidP="005725D0">
            <w:pPr>
              <w:jc w:val="center"/>
              <w:rPr>
                <w:sz w:val="24"/>
                <w:szCs w:val="24"/>
              </w:rPr>
            </w:pPr>
            <w:r w:rsidRPr="00C33CCB">
              <w:rPr>
                <w:sz w:val="24"/>
                <w:szCs w:val="24"/>
              </w:rPr>
              <w:t>Введение</w:t>
            </w:r>
          </w:p>
        </w:tc>
        <w:tc>
          <w:tcPr>
            <w:tcW w:w="6613" w:type="dxa"/>
          </w:tcPr>
          <w:p w:rsidR="00B71778" w:rsidRPr="00C33CCB" w:rsidRDefault="00B71778" w:rsidP="005725D0">
            <w:pPr>
              <w:ind w:left="175" w:firstLine="284"/>
              <w:jc w:val="both"/>
              <w:rPr>
                <w:sz w:val="24"/>
                <w:szCs w:val="24"/>
              </w:rPr>
            </w:pPr>
            <w:r w:rsidRPr="00C33CCB">
              <w:rPr>
                <w:sz w:val="24"/>
                <w:szCs w:val="24"/>
              </w:rPr>
              <w:t>Назначение и группы электрического оборудования локомотивов. Краткая история развития электрического оборудования  локомотивов. Роль электрооборудования в обеспечении функциональности. Надежности и экономичности современных локомотивов.</w:t>
            </w:r>
          </w:p>
        </w:tc>
      </w:tr>
      <w:tr w:rsidR="00B71778" w:rsidRPr="00C33CCB" w:rsidTr="00B71778">
        <w:tc>
          <w:tcPr>
            <w:tcW w:w="959" w:type="dxa"/>
            <w:vAlign w:val="center"/>
          </w:tcPr>
          <w:p w:rsidR="00B71778" w:rsidRPr="00C33CCB" w:rsidRDefault="00B71778" w:rsidP="005725D0">
            <w:pPr>
              <w:jc w:val="center"/>
              <w:rPr>
                <w:sz w:val="24"/>
                <w:szCs w:val="24"/>
              </w:rPr>
            </w:pPr>
            <w:r w:rsidRPr="00C33CCB"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vAlign w:val="center"/>
          </w:tcPr>
          <w:p w:rsidR="00B71778" w:rsidRPr="00C33CCB" w:rsidRDefault="00B71778" w:rsidP="005725D0">
            <w:pPr>
              <w:jc w:val="center"/>
              <w:rPr>
                <w:sz w:val="24"/>
                <w:szCs w:val="24"/>
              </w:rPr>
            </w:pPr>
            <w:r w:rsidRPr="00C33CCB">
              <w:rPr>
                <w:sz w:val="24"/>
                <w:szCs w:val="24"/>
              </w:rPr>
              <w:t>Коммутационные электрические аппараты.</w:t>
            </w:r>
          </w:p>
        </w:tc>
        <w:tc>
          <w:tcPr>
            <w:tcW w:w="6613" w:type="dxa"/>
          </w:tcPr>
          <w:p w:rsidR="00B71778" w:rsidRPr="00C33CCB" w:rsidRDefault="00B71778" w:rsidP="005725D0">
            <w:pPr>
              <w:ind w:firstLine="459"/>
              <w:jc w:val="both"/>
              <w:rPr>
                <w:sz w:val="24"/>
                <w:szCs w:val="24"/>
              </w:rPr>
            </w:pPr>
            <w:r w:rsidRPr="00C33CCB">
              <w:rPr>
                <w:sz w:val="24"/>
                <w:szCs w:val="24"/>
              </w:rPr>
              <w:t xml:space="preserve">Классификация электрических аппаратов. Виды коммутационных электрических аппаратов. Принцип действия, конструкция и функциональное назначение электромагнитных реле. Основные характеристики реле, условные изображения на схемах. Принципы действия, кинематические схемы и конструкции контакторов. Системы </w:t>
            </w:r>
            <w:proofErr w:type="spellStart"/>
            <w:r w:rsidRPr="00C33CCB">
              <w:rPr>
                <w:sz w:val="24"/>
                <w:szCs w:val="24"/>
              </w:rPr>
              <w:lastRenderedPageBreak/>
              <w:t>дугогашения</w:t>
            </w:r>
            <w:proofErr w:type="spellEnd"/>
            <w:r w:rsidRPr="00C33CCB">
              <w:rPr>
                <w:sz w:val="24"/>
                <w:szCs w:val="24"/>
              </w:rPr>
              <w:t xml:space="preserve"> контакторов. Основы расчета электрических коммутационных аппаратов. Аппараты силовых цепей  тепловоза. Работа аппаратов силовой цепи при сборке и разборке схемы. </w:t>
            </w:r>
          </w:p>
        </w:tc>
      </w:tr>
      <w:tr w:rsidR="00B71778" w:rsidRPr="00C33CCB" w:rsidTr="00B71778">
        <w:tc>
          <w:tcPr>
            <w:tcW w:w="959" w:type="dxa"/>
            <w:vAlign w:val="center"/>
          </w:tcPr>
          <w:p w:rsidR="00B71778" w:rsidRPr="00C33CCB" w:rsidRDefault="00B71778" w:rsidP="005725D0">
            <w:pPr>
              <w:jc w:val="center"/>
              <w:rPr>
                <w:sz w:val="24"/>
                <w:szCs w:val="24"/>
              </w:rPr>
            </w:pPr>
            <w:r w:rsidRPr="00C33CC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27" w:type="dxa"/>
            <w:vAlign w:val="center"/>
          </w:tcPr>
          <w:p w:rsidR="00B71778" w:rsidRPr="00C33CCB" w:rsidRDefault="00B71778" w:rsidP="005725D0">
            <w:pPr>
              <w:jc w:val="center"/>
              <w:rPr>
                <w:sz w:val="24"/>
                <w:szCs w:val="24"/>
              </w:rPr>
            </w:pPr>
            <w:r w:rsidRPr="00C33CCB">
              <w:rPr>
                <w:sz w:val="24"/>
                <w:szCs w:val="24"/>
              </w:rPr>
              <w:t>Силовые цепи тепловозов с электрической передачей.</w:t>
            </w:r>
          </w:p>
        </w:tc>
        <w:tc>
          <w:tcPr>
            <w:tcW w:w="6613" w:type="dxa"/>
          </w:tcPr>
          <w:p w:rsidR="00B71778" w:rsidRPr="00C33CCB" w:rsidRDefault="00B71778" w:rsidP="005725D0">
            <w:pPr>
              <w:ind w:firstLine="459"/>
              <w:jc w:val="both"/>
              <w:rPr>
                <w:sz w:val="24"/>
                <w:szCs w:val="24"/>
              </w:rPr>
            </w:pPr>
            <w:r w:rsidRPr="00C33CCB">
              <w:rPr>
                <w:sz w:val="24"/>
                <w:szCs w:val="24"/>
              </w:rPr>
              <w:t xml:space="preserve">Назначение силовых цепей. Схема силовой цепи. Коммутационные аппараты силовых цепей, их назначение и основные характеристики. Порядок сборки и разборки схемы силовой цепи. </w:t>
            </w:r>
          </w:p>
        </w:tc>
      </w:tr>
      <w:tr w:rsidR="00B71778" w:rsidRPr="00C33CCB" w:rsidTr="00B71778">
        <w:tc>
          <w:tcPr>
            <w:tcW w:w="959" w:type="dxa"/>
            <w:vAlign w:val="center"/>
          </w:tcPr>
          <w:p w:rsidR="00B71778" w:rsidRPr="00C33CCB" w:rsidRDefault="00B71778" w:rsidP="005725D0">
            <w:pPr>
              <w:jc w:val="center"/>
              <w:rPr>
                <w:sz w:val="24"/>
                <w:szCs w:val="24"/>
              </w:rPr>
            </w:pPr>
            <w:r w:rsidRPr="00C33CCB"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vAlign w:val="center"/>
          </w:tcPr>
          <w:p w:rsidR="00B71778" w:rsidRPr="00C33CCB" w:rsidRDefault="00B71778" w:rsidP="005725D0">
            <w:pPr>
              <w:jc w:val="center"/>
              <w:rPr>
                <w:sz w:val="24"/>
                <w:szCs w:val="24"/>
              </w:rPr>
            </w:pPr>
            <w:r w:rsidRPr="00C33CCB">
              <w:rPr>
                <w:sz w:val="24"/>
                <w:szCs w:val="24"/>
              </w:rPr>
              <w:t>Управление и защита электрического оборудования тепловозов</w:t>
            </w:r>
          </w:p>
        </w:tc>
        <w:tc>
          <w:tcPr>
            <w:tcW w:w="6613" w:type="dxa"/>
            <w:vAlign w:val="center"/>
          </w:tcPr>
          <w:p w:rsidR="00B71778" w:rsidRPr="00C33CCB" w:rsidRDefault="00B71778" w:rsidP="005725D0">
            <w:pPr>
              <w:ind w:firstLine="459"/>
              <w:jc w:val="center"/>
              <w:rPr>
                <w:sz w:val="24"/>
                <w:szCs w:val="24"/>
              </w:rPr>
            </w:pPr>
            <w:r w:rsidRPr="00C33CCB">
              <w:rPr>
                <w:sz w:val="24"/>
                <w:szCs w:val="24"/>
              </w:rPr>
              <w:t xml:space="preserve">Основные принципы управления тяговыми электродвигателями тепловоза. </w:t>
            </w:r>
            <w:proofErr w:type="spellStart"/>
            <w:r w:rsidRPr="00C33CCB">
              <w:rPr>
                <w:sz w:val="24"/>
                <w:szCs w:val="24"/>
              </w:rPr>
              <w:t>Боксование</w:t>
            </w:r>
            <w:proofErr w:type="spellEnd"/>
            <w:r w:rsidRPr="00C33CCB">
              <w:rPr>
                <w:sz w:val="24"/>
                <w:szCs w:val="24"/>
              </w:rPr>
              <w:t xml:space="preserve"> колесных пар, основные принципы обнаружения и ликвидации. Защита электрического оборудования от замыкания токоведущих частей на корпус тепловоза.</w:t>
            </w:r>
          </w:p>
        </w:tc>
      </w:tr>
      <w:tr w:rsidR="00B71778" w:rsidRPr="00C33CCB" w:rsidTr="00B71778">
        <w:tc>
          <w:tcPr>
            <w:tcW w:w="959" w:type="dxa"/>
            <w:vAlign w:val="center"/>
          </w:tcPr>
          <w:p w:rsidR="00B71778" w:rsidRPr="00C33CCB" w:rsidRDefault="00B71778" w:rsidP="005725D0">
            <w:pPr>
              <w:jc w:val="center"/>
              <w:rPr>
                <w:sz w:val="24"/>
                <w:szCs w:val="24"/>
              </w:rPr>
            </w:pPr>
            <w:r w:rsidRPr="00C33CCB"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vAlign w:val="center"/>
          </w:tcPr>
          <w:p w:rsidR="00B71778" w:rsidRPr="00C33CCB" w:rsidRDefault="00B71778" w:rsidP="005725D0">
            <w:pPr>
              <w:jc w:val="center"/>
              <w:rPr>
                <w:sz w:val="24"/>
                <w:szCs w:val="24"/>
              </w:rPr>
            </w:pPr>
            <w:r w:rsidRPr="00C33CCB">
              <w:rPr>
                <w:sz w:val="24"/>
                <w:szCs w:val="24"/>
              </w:rPr>
              <w:t>Аккумуляторные батареи тепловозов.</w:t>
            </w:r>
          </w:p>
        </w:tc>
        <w:tc>
          <w:tcPr>
            <w:tcW w:w="6613" w:type="dxa"/>
          </w:tcPr>
          <w:p w:rsidR="00B71778" w:rsidRPr="00C33CCB" w:rsidRDefault="00B71778" w:rsidP="005725D0">
            <w:pPr>
              <w:ind w:firstLine="459"/>
              <w:jc w:val="both"/>
              <w:rPr>
                <w:sz w:val="24"/>
                <w:szCs w:val="24"/>
              </w:rPr>
            </w:pPr>
            <w:r w:rsidRPr="00C33CCB">
              <w:rPr>
                <w:sz w:val="24"/>
                <w:szCs w:val="24"/>
              </w:rPr>
              <w:t xml:space="preserve">Назначение аккумуляторных батарей локомотивов. Основные характеристики аккумуляторов. Факторы, определяющие текущую емкость аккумулятора. Правило </w:t>
            </w:r>
            <w:proofErr w:type="spellStart"/>
            <w:r w:rsidRPr="00C33CCB">
              <w:rPr>
                <w:sz w:val="24"/>
                <w:szCs w:val="24"/>
              </w:rPr>
              <w:t>Пейкерта</w:t>
            </w:r>
            <w:proofErr w:type="spellEnd"/>
            <w:r w:rsidRPr="00C33CCB">
              <w:rPr>
                <w:sz w:val="24"/>
                <w:szCs w:val="24"/>
              </w:rPr>
              <w:t>. Виды аккумуляторов, применяемых на локомотивах, принципы их действия, достоинства и недостатки. Состав электролита кислотных и щелочных аккумуляторов, изменение его при работе аккумуляторов</w:t>
            </w:r>
            <w:proofErr w:type="gramStart"/>
            <w:r w:rsidRPr="00C33CCB">
              <w:rPr>
                <w:sz w:val="24"/>
                <w:szCs w:val="24"/>
              </w:rPr>
              <w:t xml:space="preserve">.. </w:t>
            </w:r>
            <w:proofErr w:type="gramEnd"/>
            <w:r w:rsidRPr="00C33CCB">
              <w:rPr>
                <w:sz w:val="24"/>
                <w:szCs w:val="24"/>
              </w:rPr>
              <w:t xml:space="preserve">Зарядка аккумуляторной батареи на локомотиве. Контроль состояния аккумулятора в процессе эксплуатации локомотивов. </w:t>
            </w:r>
          </w:p>
        </w:tc>
      </w:tr>
    </w:tbl>
    <w:p w:rsidR="00D46B72" w:rsidRDefault="00D46B72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494A78" w:rsidRPr="00494A78" w:rsidRDefault="00494A7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94A78">
        <w:rPr>
          <w:rFonts w:ascii="Times New Roman" w:hAnsi="Times New Roman" w:cs="Times New Roman"/>
          <w:sz w:val="24"/>
          <w:szCs w:val="24"/>
        </w:rPr>
        <w:t>ля очной формы обучения</w:t>
      </w:r>
    </w:p>
    <w:p w:rsidR="00494A78" w:rsidRPr="00FC7566" w:rsidRDefault="00494A78" w:rsidP="00494A7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94A78" w:rsidRPr="00FC7566" w:rsidRDefault="00494A78" w:rsidP="00494A7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36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494A78" w:rsidRPr="00FC7566" w:rsidRDefault="00494A78" w:rsidP="00494A7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FC756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494A78" w:rsidRDefault="00494A78" w:rsidP="00494A7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18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494A78" w:rsidRDefault="00494A78" w:rsidP="00494A7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</w:t>
      </w:r>
    </w:p>
    <w:p w:rsidR="00494A78" w:rsidRDefault="00494A7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4A78" w:rsidRPr="00494A78" w:rsidRDefault="00494A78" w:rsidP="00494A7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94A78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494A78">
        <w:rPr>
          <w:rFonts w:ascii="Times New Roman" w:hAnsi="Times New Roman" w:cs="Times New Roman"/>
          <w:sz w:val="24"/>
          <w:szCs w:val="24"/>
        </w:rPr>
        <w:t>очной формы обучения</w:t>
      </w:r>
    </w:p>
    <w:p w:rsidR="00494A78" w:rsidRPr="00FC7566" w:rsidRDefault="00494A78" w:rsidP="00494A7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94A78" w:rsidRPr="00FC7566" w:rsidRDefault="00494A78" w:rsidP="00494A7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4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494A78" w:rsidRPr="00FC7566" w:rsidRDefault="00494A78" w:rsidP="00494A7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FC756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494A78" w:rsidRDefault="00494A78" w:rsidP="00494A7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494A78" w:rsidRDefault="00494A78" w:rsidP="00494A7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онтроль – 4 час.</w:t>
      </w:r>
    </w:p>
    <w:p w:rsidR="00494A78" w:rsidRDefault="00494A78" w:rsidP="00494A7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</w:t>
      </w:r>
    </w:p>
    <w:p w:rsidR="00494A78" w:rsidRPr="00494A78" w:rsidRDefault="00494A7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94A78" w:rsidRPr="00494A7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C75"/>
    <w:multiLevelType w:val="hybridMultilevel"/>
    <w:tmpl w:val="3F5ACC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007F3"/>
    <w:multiLevelType w:val="hybridMultilevel"/>
    <w:tmpl w:val="9844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7"/>
  </w:num>
  <w:num w:numId="5">
    <w:abstractNumId w:val="7"/>
  </w:num>
  <w:num w:numId="6">
    <w:abstractNumId w:val="10"/>
  </w:num>
  <w:num w:numId="7">
    <w:abstractNumId w:val="15"/>
  </w:num>
  <w:num w:numId="8">
    <w:abstractNumId w:val="4"/>
  </w:num>
  <w:num w:numId="9">
    <w:abstractNumId w:val="12"/>
  </w:num>
  <w:num w:numId="10">
    <w:abstractNumId w:val="2"/>
  </w:num>
  <w:num w:numId="11">
    <w:abstractNumId w:val="1"/>
  </w:num>
  <w:num w:numId="12">
    <w:abstractNumId w:val="14"/>
  </w:num>
  <w:num w:numId="13">
    <w:abstractNumId w:val="13"/>
  </w:num>
  <w:num w:numId="14">
    <w:abstractNumId w:val="5"/>
  </w:num>
  <w:num w:numId="15">
    <w:abstractNumId w:val="16"/>
  </w:num>
  <w:num w:numId="16">
    <w:abstractNumId w:val="8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54A87"/>
    <w:rsid w:val="000B66D8"/>
    <w:rsid w:val="000C23B7"/>
    <w:rsid w:val="0016412E"/>
    <w:rsid w:val="00176C0D"/>
    <w:rsid w:val="0018685C"/>
    <w:rsid w:val="001868DD"/>
    <w:rsid w:val="00192D06"/>
    <w:rsid w:val="001C27F9"/>
    <w:rsid w:val="001D352A"/>
    <w:rsid w:val="001E1DEF"/>
    <w:rsid w:val="001F5494"/>
    <w:rsid w:val="00212F59"/>
    <w:rsid w:val="00226635"/>
    <w:rsid w:val="0034229B"/>
    <w:rsid w:val="003537AB"/>
    <w:rsid w:val="003879B4"/>
    <w:rsid w:val="003E6911"/>
    <w:rsid w:val="00403D4E"/>
    <w:rsid w:val="00494A78"/>
    <w:rsid w:val="00554D26"/>
    <w:rsid w:val="005A2389"/>
    <w:rsid w:val="005B3624"/>
    <w:rsid w:val="005F40AF"/>
    <w:rsid w:val="005F7EB2"/>
    <w:rsid w:val="006251D4"/>
    <w:rsid w:val="00632136"/>
    <w:rsid w:val="00643418"/>
    <w:rsid w:val="006546DD"/>
    <w:rsid w:val="00677863"/>
    <w:rsid w:val="006E419F"/>
    <w:rsid w:val="006E519C"/>
    <w:rsid w:val="006F7692"/>
    <w:rsid w:val="00705190"/>
    <w:rsid w:val="00723430"/>
    <w:rsid w:val="0073648D"/>
    <w:rsid w:val="00781391"/>
    <w:rsid w:val="007D37CF"/>
    <w:rsid w:val="007E3C95"/>
    <w:rsid w:val="00832D17"/>
    <w:rsid w:val="008B63CE"/>
    <w:rsid w:val="008F1B4A"/>
    <w:rsid w:val="00912EFD"/>
    <w:rsid w:val="00925AF8"/>
    <w:rsid w:val="00927991"/>
    <w:rsid w:val="00960B5F"/>
    <w:rsid w:val="009611CA"/>
    <w:rsid w:val="00986C3D"/>
    <w:rsid w:val="00993C93"/>
    <w:rsid w:val="009A6414"/>
    <w:rsid w:val="009F2C18"/>
    <w:rsid w:val="00A3637B"/>
    <w:rsid w:val="00A46909"/>
    <w:rsid w:val="00A76C17"/>
    <w:rsid w:val="00AC1DA0"/>
    <w:rsid w:val="00AE13A5"/>
    <w:rsid w:val="00B052FF"/>
    <w:rsid w:val="00B71778"/>
    <w:rsid w:val="00BC65F8"/>
    <w:rsid w:val="00BF0E1C"/>
    <w:rsid w:val="00C226CC"/>
    <w:rsid w:val="00C24BF2"/>
    <w:rsid w:val="00CA35C1"/>
    <w:rsid w:val="00CB3E9E"/>
    <w:rsid w:val="00D00295"/>
    <w:rsid w:val="00D06585"/>
    <w:rsid w:val="00D44762"/>
    <w:rsid w:val="00D46B72"/>
    <w:rsid w:val="00D5166C"/>
    <w:rsid w:val="00DB3C33"/>
    <w:rsid w:val="00E00D05"/>
    <w:rsid w:val="00F6297D"/>
    <w:rsid w:val="00FC62CC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unhideWhenUsed/>
    <w:rsid w:val="009611C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11CA"/>
    <w:rPr>
      <w:rFonts w:eastAsiaTheme="minorHAnsi"/>
      <w:sz w:val="16"/>
      <w:szCs w:val="16"/>
      <w:lang w:eastAsia="en-US"/>
    </w:rPr>
  </w:style>
  <w:style w:type="table" w:styleId="a8">
    <w:name w:val="Table Grid"/>
    <w:basedOn w:val="a1"/>
    <w:rsid w:val="00B7177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D474-FB09-4A19-825F-3FECDB22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Учебное Управление</cp:lastModifiedBy>
  <cp:revision>6</cp:revision>
  <cp:lastPrinted>2016-02-19T06:41:00Z</cp:lastPrinted>
  <dcterms:created xsi:type="dcterms:W3CDTF">2017-01-12T11:03:00Z</dcterms:created>
  <dcterms:modified xsi:type="dcterms:W3CDTF">2017-01-17T09:23:00Z</dcterms:modified>
</cp:coreProperties>
</file>