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10" w:rsidRDefault="00CC1AA9" w:rsidP="0087529F">
      <w:pPr>
        <w:framePr w:h="16826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7" o:title=""/>
          </v:shape>
        </w:pict>
      </w:r>
    </w:p>
    <w:p w:rsidR="00C75210" w:rsidRPr="00186C37" w:rsidRDefault="00C75210" w:rsidP="00FB7D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C75210" w:rsidRPr="00186C37" w:rsidRDefault="00C75210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C75210" w:rsidRPr="00186C37">
        <w:tc>
          <w:tcPr>
            <w:tcW w:w="6204" w:type="dxa"/>
          </w:tcPr>
          <w:p w:rsidR="00C75210" w:rsidRPr="00186C37" w:rsidRDefault="00C75210" w:rsidP="00152209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84" w:type="dxa"/>
          </w:tcPr>
          <w:p w:rsidR="00C75210" w:rsidRPr="00186C37" w:rsidRDefault="00C75210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75210" w:rsidRPr="00186C37" w:rsidRDefault="00C75210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75210" w:rsidRPr="00186C37" w:rsidRDefault="00C75210" w:rsidP="00A021E3">
      <w:pPr>
        <w:spacing w:line="276" w:lineRule="auto"/>
        <w:rPr>
          <w:sz w:val="28"/>
          <w:szCs w:val="28"/>
        </w:rPr>
      </w:pPr>
    </w:p>
    <w:p w:rsidR="00C75210" w:rsidRPr="00250B27" w:rsidRDefault="00C75210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C75210" w:rsidRDefault="00DF15D6" w:rsidP="00C60C9A">
      <w:pPr>
        <w:spacing w:line="276" w:lineRule="auto"/>
        <w:jc w:val="both"/>
        <w:rPr>
          <w:sz w:val="28"/>
          <w:szCs w:val="28"/>
          <w:lang w:eastAsia="en-US"/>
        </w:rPr>
      </w:pPr>
      <w:r w:rsidRPr="00CC1AA9">
        <w:rPr>
          <w:sz w:val="28"/>
          <w:szCs w:val="28"/>
          <w:lang w:eastAsia="en-US"/>
        </w:rPr>
        <w:pict>
          <v:shape id="_x0000_i1026" type="#_x0000_t75" style="width:438.75pt;height:632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C60C9A" w:rsidRPr="00A021E3" w:rsidRDefault="00DF15D6" w:rsidP="00C60C9A">
      <w:pPr>
        <w:spacing w:line="276" w:lineRule="auto"/>
        <w:jc w:val="both"/>
        <w:rPr>
          <w:sz w:val="28"/>
          <w:szCs w:val="28"/>
        </w:rPr>
      </w:pPr>
      <w:r w:rsidRPr="00CC1AA9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C75210" w:rsidRDefault="00DF15D6" w:rsidP="0087529F">
      <w:pPr>
        <w:framePr w:h="1675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3.5pt;height:636.75pt">
            <v:imagedata r:id="rId10" o:title=""/>
          </v:shape>
        </w:pict>
      </w:r>
    </w:p>
    <w:p w:rsidR="00C75210" w:rsidRPr="00CA2765" w:rsidRDefault="00C75210" w:rsidP="0087529F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75210" w:rsidRPr="00CA2765" w:rsidRDefault="00C75210" w:rsidP="0087529F">
      <w:pPr>
        <w:pStyle w:val="13"/>
        <w:tabs>
          <w:tab w:val="left" w:pos="0"/>
        </w:tabs>
        <w:ind w:left="0"/>
        <w:jc w:val="both"/>
      </w:pPr>
    </w:p>
    <w:p w:rsidR="00C75210" w:rsidRPr="00CA2765" w:rsidRDefault="00C75210" w:rsidP="0087529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Основы механики подвижного состава</w:t>
      </w:r>
      <w:r w:rsidRPr="00CA2765">
        <w:t>».</w:t>
      </w:r>
    </w:p>
    <w:p w:rsidR="00C75210" w:rsidRPr="00DB20C0" w:rsidRDefault="00C75210" w:rsidP="0087529F">
      <w:pPr>
        <w:pStyle w:val="13"/>
        <w:ind w:left="0" w:firstLine="709"/>
        <w:jc w:val="both"/>
      </w:pPr>
      <w:r w:rsidRPr="00CA2765">
        <w:t>Целью изучения дисциплины «</w:t>
      </w:r>
      <w:r>
        <w:t>Основы механики подвижного состава</w:t>
      </w:r>
      <w:r w:rsidRPr="00CA2765">
        <w:t xml:space="preserve">» </w:t>
      </w:r>
      <w:r>
        <w:t>является:</w:t>
      </w:r>
      <w:r w:rsidRPr="00B87151">
        <w:t xml:space="preserve"> </w:t>
      </w:r>
      <w:r>
        <w:t xml:space="preserve"> </w:t>
      </w:r>
      <w:r w:rsidRPr="000C7832">
        <w:t>изучение студентами показателей качества хода, прочности и жесткости несущих узлов подвижного состава и методов их определения с учетом всех видов нагрузок, возникающих в эксплуатации</w:t>
      </w:r>
      <w:r w:rsidRPr="00DB20C0">
        <w:t>.</w:t>
      </w:r>
    </w:p>
    <w:p w:rsidR="00C75210" w:rsidRPr="0034212A" w:rsidRDefault="00C75210" w:rsidP="0087529F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12A">
        <w:rPr>
          <w:rFonts w:ascii="Times New Roman" w:hAnsi="Times New Roman" w:cs="Times New Roman"/>
          <w:sz w:val="28"/>
          <w:szCs w:val="28"/>
        </w:rPr>
        <w:t>Для достижения поставленной цели реша</w:t>
      </w:r>
      <w:r>
        <w:rPr>
          <w:rFonts w:ascii="Times New Roman" w:hAnsi="Times New Roman" w:cs="Times New Roman"/>
          <w:sz w:val="28"/>
          <w:szCs w:val="28"/>
        </w:rPr>
        <w:t>ется задача</w:t>
      </w:r>
      <w:r w:rsidRPr="002954A4">
        <w:rPr>
          <w:rFonts w:ascii="Times New Roman" w:hAnsi="Times New Roman" w:cs="Times New Roman"/>
          <w:sz w:val="28"/>
          <w:szCs w:val="28"/>
        </w:rPr>
        <w:t xml:space="preserve"> овладения студентами современными средствами и методами моделирования динамики и прочности подвижного состава</w:t>
      </w:r>
    </w:p>
    <w:p w:rsidR="00C75210" w:rsidRPr="00DB20C0" w:rsidRDefault="00C75210" w:rsidP="0087529F">
      <w:pPr>
        <w:pStyle w:val="13"/>
        <w:ind w:left="0" w:firstLine="709"/>
        <w:jc w:val="both"/>
      </w:pPr>
    </w:p>
    <w:p w:rsidR="00C75210" w:rsidRPr="00DB20C0" w:rsidRDefault="00C75210" w:rsidP="0087529F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C75210" w:rsidRPr="00DB20C0" w:rsidRDefault="00C75210" w:rsidP="0087529F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C75210" w:rsidRPr="00DB20C0" w:rsidRDefault="00C75210" w:rsidP="0087529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C75210" w:rsidRPr="00DB20C0" w:rsidRDefault="00C75210" w:rsidP="0087529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sz w:val="28"/>
          <w:szCs w:val="28"/>
        </w:rPr>
        <w:t>:</w:t>
      </w:r>
    </w:p>
    <w:p w:rsidR="00C75210" w:rsidRPr="0034212A" w:rsidRDefault="00C75210" w:rsidP="0087529F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>методы оценки нагруженности элементов подвижного состава, основные динамические характеристики системы «подвижной состав-путь»; методы исследования колебаний и устойчивости движения подвижного состава; основные принципы расчета прочности элементов подвижного состава, расчетные схемы основных деталей и узлов подвижного состава, методы их математического моделирования;</w:t>
      </w:r>
    </w:p>
    <w:p w:rsidR="00C75210" w:rsidRPr="00DB20C0" w:rsidRDefault="00C75210" w:rsidP="0087529F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УМЕТЬ</w:t>
      </w:r>
      <w:r w:rsidRPr="00DB20C0">
        <w:rPr>
          <w:sz w:val="28"/>
          <w:szCs w:val="28"/>
        </w:rPr>
        <w:t>:</w:t>
      </w:r>
    </w:p>
    <w:p w:rsidR="00C75210" w:rsidRPr="00DB20C0" w:rsidRDefault="00C75210" w:rsidP="0087529F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исследовать динамику элементов подвижного состава и оценивать динамические качества и безопасность движения;</w:t>
      </w:r>
    </w:p>
    <w:p w:rsidR="00C75210" w:rsidRPr="00DB20C0" w:rsidRDefault="00C75210" w:rsidP="0087529F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ВЛАДЕТЬ</w:t>
      </w:r>
      <w:r w:rsidRPr="00DB20C0">
        <w:rPr>
          <w:sz w:val="28"/>
          <w:szCs w:val="28"/>
        </w:rPr>
        <w:t>:</w:t>
      </w:r>
    </w:p>
    <w:p w:rsidR="00C75210" w:rsidRPr="00DB20C0" w:rsidRDefault="00C75210" w:rsidP="0087529F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>методами оценки динамических сил в элементах подвижного состава, методами моде</w:t>
      </w:r>
      <w:r>
        <w:rPr>
          <w:sz w:val="28"/>
          <w:szCs w:val="28"/>
        </w:rPr>
        <w:t>лирования динамики и прочности</w:t>
      </w:r>
      <w:r w:rsidRPr="00DB20C0">
        <w:rPr>
          <w:sz w:val="28"/>
          <w:szCs w:val="28"/>
        </w:rPr>
        <w:t>.</w:t>
      </w:r>
    </w:p>
    <w:p w:rsidR="00C75210" w:rsidRPr="002954A4" w:rsidRDefault="00C75210" w:rsidP="0087529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</w:t>
      </w:r>
      <w:r w:rsidRPr="002954A4">
        <w:rPr>
          <w:sz w:val="28"/>
          <w:szCs w:val="28"/>
        </w:rPr>
        <w:t xml:space="preserve">следующих </w:t>
      </w:r>
      <w:r w:rsidRPr="002954A4">
        <w:rPr>
          <w:b/>
          <w:bCs/>
          <w:sz w:val="28"/>
          <w:szCs w:val="28"/>
        </w:rPr>
        <w:t>профессиональных компетенций: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 его динамические качества и безопасность (ПК-7);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умением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(ПК-27);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 xml:space="preserve"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</w:t>
      </w:r>
      <w:r w:rsidRPr="002954A4">
        <w:rPr>
          <w:rFonts w:ascii="Times New Roman" w:hAnsi="Times New Roman" w:cs="Times New Roman"/>
          <w:sz w:val="28"/>
          <w:szCs w:val="28"/>
        </w:rPr>
        <w:lastRenderedPageBreak/>
        <w:t>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кузовов подвижного состава (ПК-33);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умением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элементов; способностью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 (ПК-34);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способностью осуществлять поиск и проверку новых технических решений по совершенствованию подвижного состава, анализировать поставленные исследовательские задачи в области проектирования и ремонта подвижного состава на основе подбора и изучения литературных, патентных и других источников информации (ПК-35);</w:t>
      </w:r>
    </w:p>
    <w:p w:rsidR="00C75210" w:rsidRPr="002954A4" w:rsidRDefault="00C75210" w:rsidP="0087529F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знанием устройства автономных локомотивов, их основного и вспомогательного оборудования и условий их эксплуатации; владением методами</w:t>
      </w:r>
      <w:r w:rsidRPr="002954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>выбора</w:t>
      </w:r>
      <w:r w:rsidRPr="002954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 xml:space="preserve">основных параметров и технико-экономических показателей работы автономного локомотива;  умением выбирать основное и вспомогательное оборудование и конструктивные параметры экипажной части;  владением методами проектирования и </w:t>
      </w:r>
      <w:r w:rsidRPr="002954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>математического моделирования рабочих процессов узлов и агрегатов автономных локомотивов с использованием информационных технологий (ПСК-1.3).</w:t>
      </w:r>
    </w:p>
    <w:p w:rsidR="00C75210" w:rsidRPr="008E3C5A" w:rsidRDefault="00C75210" w:rsidP="0087529F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C75210" w:rsidRPr="008E3C5A" w:rsidRDefault="00C75210" w:rsidP="0087529F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Основы механики подвижного состава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С3.Б.19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C75210" w:rsidRDefault="00C75210" w:rsidP="0087529F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«Теоретическая механика» (С2.Б.3); </w:t>
      </w:r>
    </w:p>
    <w:p w:rsidR="00C75210" w:rsidRPr="00A20AB2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«Общий курс железнодорожного транспорта» (С3.Б.2);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«Теория механизмов и машин» (С3.Б.8);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«Сопротивление материалов» (С3.Б.9);</w:t>
      </w:r>
    </w:p>
    <w:p w:rsidR="00C75210" w:rsidRPr="008E3C5A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«Детали машин и основы конструирования» (С3.Б.10);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«Подвижной состав железных дорог» (С3.Б.11);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(С3.В.ОД.1).</w:t>
      </w:r>
    </w:p>
    <w:p w:rsidR="00C75210" w:rsidRPr="008E3C5A" w:rsidRDefault="00C75210" w:rsidP="0087529F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Основы механики подвижного состава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тяги поездов» (С3.Б.20);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и конструкция локомотивов» (С3.Б.23);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C75210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C75210" w:rsidRPr="00733B61" w:rsidRDefault="00C75210" w:rsidP="0087529F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C75210" w:rsidRPr="008E3C5A" w:rsidRDefault="00C75210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C75210" w:rsidRDefault="00C75210" w:rsidP="00733B61">
      <w:pPr>
        <w:rPr>
          <w:sz w:val="24"/>
          <w:szCs w:val="24"/>
        </w:rPr>
      </w:pPr>
    </w:p>
    <w:p w:rsidR="00C75210" w:rsidRPr="00612B7E" w:rsidRDefault="00C75210" w:rsidP="00612B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C75210" w:rsidRDefault="00C75210" w:rsidP="00612B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69"/>
        <w:gridCol w:w="1650"/>
        <w:gridCol w:w="1394"/>
        <w:gridCol w:w="1394"/>
      </w:tblGrid>
      <w:tr w:rsidR="00C75210" w:rsidRPr="009F761D">
        <w:trPr>
          <w:trHeight w:val="269"/>
          <w:jc w:val="center"/>
        </w:trPr>
        <w:tc>
          <w:tcPr>
            <w:tcW w:w="5069" w:type="dxa"/>
            <w:vMerge w:val="restart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50" w:type="dxa"/>
            <w:vMerge w:val="restart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788" w:type="dxa"/>
            <w:gridSpan w:val="2"/>
          </w:tcPr>
          <w:p w:rsidR="00C75210" w:rsidRDefault="00C75210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C75210" w:rsidRPr="009F761D">
        <w:trPr>
          <w:trHeight w:val="143"/>
          <w:jc w:val="center"/>
        </w:trPr>
        <w:tc>
          <w:tcPr>
            <w:tcW w:w="5069" w:type="dxa"/>
            <w:vMerge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</w:tcPr>
          <w:p w:rsidR="00C75210" w:rsidRDefault="00C75210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94" w:type="dxa"/>
          </w:tcPr>
          <w:p w:rsidR="00C75210" w:rsidRDefault="00C75210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75210" w:rsidRPr="009F761D">
        <w:trPr>
          <w:trHeight w:val="1703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C75210" w:rsidRPr="009F761D" w:rsidRDefault="00C7521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C75210" w:rsidRPr="009F761D" w:rsidRDefault="00C7521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C75210" w:rsidRPr="009F761D" w:rsidRDefault="00C7521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C75210" w:rsidRPr="009F761D" w:rsidRDefault="00C7521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50" w:type="dxa"/>
          </w:tcPr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75210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50" w:type="dxa"/>
          </w:tcPr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C7521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50" w:type="dxa"/>
          </w:tcPr>
          <w:p w:rsidR="00C75210" w:rsidRDefault="00C7521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7521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50" w:type="dxa"/>
          </w:tcPr>
          <w:p w:rsidR="00C75210" w:rsidRPr="009F761D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З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C7521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50" w:type="dxa"/>
          </w:tcPr>
          <w:p w:rsidR="00C75210" w:rsidRPr="009F761D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252/7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C75210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C75210" w:rsidRPr="009F761D" w:rsidRDefault="00C7521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50" w:type="dxa"/>
          </w:tcPr>
          <w:p w:rsidR="00C75210" w:rsidRPr="009F761D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94" w:type="dxa"/>
          </w:tcPr>
          <w:p w:rsidR="00C75210" w:rsidRDefault="00C7521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C75210" w:rsidRDefault="00C75210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C75210" w:rsidRDefault="00C75210" w:rsidP="00D510D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01"/>
        <w:gridCol w:w="1418"/>
        <w:gridCol w:w="1418"/>
      </w:tblGrid>
      <w:tr w:rsidR="00C75210" w:rsidRPr="009F761D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01" w:type="dxa"/>
            <w:vMerge w:val="restart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6" w:type="dxa"/>
            <w:gridSpan w:val="2"/>
          </w:tcPr>
          <w:p w:rsidR="00C75210" w:rsidRPr="000B1C60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B1C60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C75210" w:rsidRPr="009F761D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  <w:vMerge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C75210" w:rsidRPr="009F761D" w:rsidRDefault="00C7521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C75210" w:rsidRPr="009F761D" w:rsidRDefault="00C7521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C75210" w:rsidRDefault="00C7521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C75210" w:rsidRPr="009F761D" w:rsidRDefault="00C7521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01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75210" w:rsidRDefault="00C75210" w:rsidP="00D510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Э, КЛР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252/7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180/5</w:t>
            </w:r>
          </w:p>
        </w:tc>
      </w:tr>
      <w:tr w:rsidR="00C75210" w:rsidRPr="009F761D">
        <w:trPr>
          <w:jc w:val="center"/>
        </w:trPr>
        <w:tc>
          <w:tcPr>
            <w:tcW w:w="5353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01" w:type="dxa"/>
            <w:vAlign w:val="center"/>
          </w:tcPr>
          <w:p w:rsidR="00C75210" w:rsidRPr="009F761D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75210" w:rsidRDefault="00C7521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C75210" w:rsidRDefault="00C75210" w:rsidP="00CF220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C75210" w:rsidRDefault="00C75210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75210" w:rsidRPr="00994E94" w:rsidRDefault="00C75210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C75210" w:rsidRDefault="00C75210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596"/>
        <w:gridCol w:w="6421"/>
      </w:tblGrid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B40D20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 xml:space="preserve">Наименование раздела </w:t>
            </w:r>
          </w:p>
          <w:p w:rsidR="00C75210" w:rsidRPr="00B40D20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дисциплины</w:t>
            </w:r>
          </w:p>
        </w:tc>
        <w:tc>
          <w:tcPr>
            <w:tcW w:w="6421" w:type="dxa"/>
          </w:tcPr>
          <w:p w:rsidR="00C75210" w:rsidRPr="00B40D20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1</w:t>
            </w:r>
          </w:p>
        </w:tc>
        <w:tc>
          <w:tcPr>
            <w:tcW w:w="2596" w:type="dxa"/>
          </w:tcPr>
          <w:p w:rsidR="00C75210" w:rsidRPr="00B40D20" w:rsidRDefault="00C75210" w:rsidP="004B29F1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6421" w:type="dxa"/>
          </w:tcPr>
          <w:p w:rsidR="00C75210" w:rsidRPr="00B40D20" w:rsidRDefault="00C75210" w:rsidP="00B40D20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Введение. Содержание и задачи изучаемой дисциплины. Основные задачи решаемые при оценке взаимодействия пути и подвижного состава. Методы математического анализа и моделирования, теоретического и экспериментального исследования динамики и прочности подвижного состава.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Методы оценки нагруженности элементов подвижного состава и </w:t>
            </w:r>
            <w:r>
              <w:rPr>
                <w:color w:val="000000"/>
                <w:sz w:val="22"/>
                <w:szCs w:val="22"/>
              </w:rPr>
              <w:t>основных динамических характеристик системы «подвижной состав-путь».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596" w:type="dxa"/>
          </w:tcPr>
          <w:p w:rsidR="00C75210" w:rsidRPr="00B40D20" w:rsidRDefault="00C75210" w:rsidP="00B3542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6421" w:type="dxa"/>
          </w:tcPr>
          <w:p w:rsidR="00C75210" w:rsidRPr="006F3720" w:rsidRDefault="00C75210" w:rsidP="00B40D20">
            <w:pPr>
              <w:pStyle w:val="a4"/>
              <w:tabs>
                <w:tab w:val="num" w:pos="737"/>
              </w:tabs>
              <w:ind w:left="-108" w:firstLine="0"/>
              <w:rPr>
                <w:sz w:val="22"/>
                <w:szCs w:val="22"/>
                <w:lang w:val="ru-RU"/>
              </w:rPr>
            </w:pPr>
            <w:r w:rsidRPr="006F3720">
              <w:rPr>
                <w:sz w:val="22"/>
                <w:szCs w:val="22"/>
                <w:lang w:val="ru-RU"/>
              </w:rPr>
              <w:t>Возможные конструкции подвижного состава и устройство верхнего строения железнодорожного пути. Расчетные схемы экипажного оборудования и верхнего строения железнодорожного пути. Принципы выбора основных параметров упругости и демпфирования подвижного состава и железнодорожного пути.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3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подвижного состава в кривых участках пути.</w:t>
            </w:r>
          </w:p>
        </w:tc>
        <w:tc>
          <w:tcPr>
            <w:tcW w:w="6421" w:type="dxa"/>
          </w:tcPr>
          <w:p w:rsidR="00C75210" w:rsidRPr="006F3720" w:rsidRDefault="00C75210" w:rsidP="00986B72">
            <w:pPr>
              <w:pStyle w:val="a4"/>
              <w:tabs>
                <w:tab w:val="num" w:pos="737"/>
              </w:tabs>
              <w:ind w:left="-108" w:firstLine="0"/>
              <w:rPr>
                <w:sz w:val="22"/>
                <w:szCs w:val="22"/>
                <w:lang w:val="ru-RU"/>
              </w:rPr>
            </w:pPr>
            <w:r w:rsidRPr="006F3720">
              <w:rPr>
                <w:sz w:val="22"/>
                <w:szCs w:val="22"/>
                <w:lang w:val="ru-RU"/>
              </w:rPr>
              <w:t>Положение экипажа при движении в кривых участках пути. Особенности вписывания в кривые участки пути различного радиуса. Геометрическое вписывание в кривые участки пути. возможные варианты установки тележек и рам подвижного состава. Динамическое вписывание в кривые участки пути. Расчет сил действующих на подвижной состав при движении в кривых различного радиуса с различными скоростями. Влияние конструктивных параметров подвижного состава на боковые силы в кривых.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4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6421" w:type="dxa"/>
          </w:tcPr>
          <w:p w:rsidR="00C75210" w:rsidRPr="006F3720" w:rsidRDefault="00C75210" w:rsidP="00B40D20">
            <w:pPr>
              <w:pStyle w:val="a4"/>
              <w:ind w:left="-108" w:firstLine="0"/>
              <w:rPr>
                <w:sz w:val="22"/>
                <w:szCs w:val="22"/>
                <w:lang w:val="ru-RU"/>
              </w:rPr>
            </w:pPr>
            <w:r w:rsidRPr="006F3720">
              <w:rPr>
                <w:sz w:val="22"/>
                <w:szCs w:val="22"/>
                <w:lang w:val="ru-RU"/>
              </w:rPr>
              <w:t>Виды свободных колебаний подвижного состава. Расчетные схемы колебаний подпрыгивания, галопирования, боковой качки и подергивания. Математические модели и расчет свободных колебаний при одно и двухступенчатых системах рессорного подвешивания. Модель свободных колебаний системы экипаж-путь.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5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6421" w:type="dxa"/>
          </w:tcPr>
          <w:p w:rsidR="00C75210" w:rsidRPr="00B40D20" w:rsidRDefault="00C75210" w:rsidP="00986B72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Причины, вызывающие вынужденные колебания подвижного состава. Дифференциальные уравнения вынужденных колебаний и способы их решения. Движение по периодически повторяющимся неровностям рельсового пути с учетом и без учета гасителей колебаний. Влияние основных параметров рессорного подвешивания на характер вынужденных колебаний. Явление резонанса.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6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6421" w:type="dxa"/>
          </w:tcPr>
          <w:p w:rsidR="00C75210" w:rsidRPr="00986B72" w:rsidRDefault="00C75210" w:rsidP="00986B7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Тележки, колесные пары, кузов. Связи колесных пар с рамами тележек и рам тележек с рамами кузова. Колесные пары подвижного состава, конструктивные особенности и расчет. Упругие, жесткие, комбинированные связи. Расчет параметров жесткости. Устройство и расчет гасителей колебаний различных конструкций. Расчет диссипативных сил демпфирующих устройств.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7</w:t>
            </w:r>
          </w:p>
        </w:tc>
        <w:tc>
          <w:tcPr>
            <w:tcW w:w="2596" w:type="dxa"/>
          </w:tcPr>
          <w:p w:rsidR="00C75210" w:rsidRPr="00B40D20" w:rsidRDefault="00C75210" w:rsidP="00FB3C02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6421" w:type="dxa"/>
          </w:tcPr>
          <w:p w:rsidR="00C75210" w:rsidRPr="006F3720" w:rsidRDefault="00C75210" w:rsidP="00B40D20">
            <w:pPr>
              <w:pStyle w:val="a4"/>
              <w:ind w:left="-108" w:firstLine="0"/>
              <w:rPr>
                <w:sz w:val="22"/>
                <w:szCs w:val="22"/>
                <w:lang w:val="ru-RU"/>
              </w:rPr>
            </w:pPr>
            <w:r w:rsidRPr="006F3720">
              <w:rPr>
                <w:sz w:val="22"/>
                <w:szCs w:val="22"/>
                <w:lang w:val="ru-RU"/>
              </w:rPr>
              <w:t>Виды подвешивания тяговых электродвигателей локомотивов и редукторов. Выбор типа подвешивания тягового двигателя и расчет сил действующих от тягового двигателя. Связь тягового двигателя и редуктора с колесной парой при различных типах подвешивания.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8</w:t>
            </w:r>
          </w:p>
        </w:tc>
        <w:tc>
          <w:tcPr>
            <w:tcW w:w="2596" w:type="dxa"/>
          </w:tcPr>
          <w:p w:rsidR="00C75210" w:rsidRPr="00B40D20" w:rsidRDefault="00C7521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расчета напряжений в рельсах.</w:t>
            </w:r>
          </w:p>
        </w:tc>
        <w:tc>
          <w:tcPr>
            <w:tcW w:w="6421" w:type="dxa"/>
          </w:tcPr>
          <w:p w:rsidR="00C75210" w:rsidRPr="00B40D20" w:rsidRDefault="00C75210" w:rsidP="00986B72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Балка на сплошном упругом основании (расчетная схема). Расчет напряжения. Построение эпюр изгибающих моментов.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9</w:t>
            </w:r>
          </w:p>
        </w:tc>
        <w:tc>
          <w:tcPr>
            <w:tcW w:w="2596" w:type="dxa"/>
            <w:vAlign w:val="center"/>
          </w:tcPr>
          <w:p w:rsidR="00C75210" w:rsidRDefault="00C75210" w:rsidP="00523E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6421" w:type="dxa"/>
          </w:tcPr>
          <w:p w:rsidR="00C75210" w:rsidRDefault="00C75210" w:rsidP="00523EC7">
            <w:pPr>
              <w:ind w:left="-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Построение графиков изменений направляющих усилий и боковых давлений от скорости движения локомотива (динамический паспорт).</w:t>
            </w:r>
          </w:p>
        </w:tc>
      </w:tr>
      <w:tr w:rsidR="00C75210" w:rsidRPr="00E0011B">
        <w:trPr>
          <w:cantSplit/>
          <w:trHeight w:val="20"/>
        </w:trPr>
        <w:tc>
          <w:tcPr>
            <w:tcW w:w="631" w:type="dxa"/>
          </w:tcPr>
          <w:p w:rsidR="00C75210" w:rsidRPr="00E0011B" w:rsidRDefault="00C7521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10</w:t>
            </w:r>
          </w:p>
        </w:tc>
        <w:tc>
          <w:tcPr>
            <w:tcW w:w="2596" w:type="dxa"/>
          </w:tcPr>
          <w:p w:rsidR="00C75210" w:rsidRPr="00B40D20" w:rsidRDefault="00C75210" w:rsidP="009F2298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6421" w:type="dxa"/>
          </w:tcPr>
          <w:p w:rsidR="00C75210" w:rsidRPr="00B40D20" w:rsidRDefault="00C75210" w:rsidP="009F2298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Геометрические параметры рельсовой колеи в прямых и кривых участках пути. Оценка безопасности движения. Определение критической скорости движения. Эмпирические формулы для предварительных расчетов. Расчеты критерия плавности хода и ходовых качеств. Безопасность движения по кривым. Нормирование величины непогашенного ускорения в кривой, приложенного к пассажиру (грузу). Определение допускаемой скорости движения по кривой. Определение скорости, исходя из допустимой величины напряжений в рельсах при совместном действии на них горизонтальных и вертикальных сил.</w:t>
            </w:r>
          </w:p>
        </w:tc>
      </w:tr>
    </w:tbl>
    <w:p w:rsidR="00C75210" w:rsidRDefault="00C75210" w:rsidP="002B2961">
      <w:pPr>
        <w:ind w:firstLine="851"/>
        <w:jc w:val="both"/>
        <w:rPr>
          <w:sz w:val="28"/>
          <w:szCs w:val="28"/>
        </w:rPr>
      </w:pPr>
    </w:p>
    <w:p w:rsidR="00C75210" w:rsidRDefault="00C75210" w:rsidP="002B2961">
      <w:pPr>
        <w:ind w:firstLine="851"/>
        <w:jc w:val="both"/>
        <w:rPr>
          <w:sz w:val="28"/>
          <w:szCs w:val="28"/>
        </w:rPr>
      </w:pPr>
    </w:p>
    <w:p w:rsidR="00C75210" w:rsidRDefault="00C75210" w:rsidP="0061321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C75210" w:rsidRDefault="00C75210" w:rsidP="002B29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E252B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C75210" w:rsidRPr="005A17FF" w:rsidRDefault="00C75210" w:rsidP="00E252B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E252B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E252B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E252B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E252B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E252B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подвижного состава в кривых участках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расчета напряжений в рельсах.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  <w:vAlign w:val="center"/>
          </w:tcPr>
          <w:p w:rsidR="00C75210" w:rsidRDefault="00C75210" w:rsidP="006B30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E25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81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C75210" w:rsidRDefault="00C75210" w:rsidP="00C64C90">
      <w:pPr>
        <w:jc w:val="both"/>
        <w:rPr>
          <w:sz w:val="28"/>
          <w:szCs w:val="28"/>
        </w:rPr>
      </w:pPr>
    </w:p>
    <w:p w:rsidR="00C75210" w:rsidRDefault="00C75210" w:rsidP="007B31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2954A4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C75210" w:rsidRPr="005A17FF" w:rsidRDefault="00C75210" w:rsidP="002954A4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C75210" w:rsidRPr="005A17FF" w:rsidRDefault="00C7521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подвижного состава в кривых участках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5A17FF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20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20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расчета напряжений в рельсах.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20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  <w:vAlign w:val="center"/>
          </w:tcPr>
          <w:p w:rsidR="00C75210" w:rsidRDefault="00C75210" w:rsidP="006B30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C75210" w:rsidRPr="009F761D">
        <w:trPr>
          <w:jc w:val="center"/>
        </w:trPr>
        <w:tc>
          <w:tcPr>
            <w:tcW w:w="534" w:type="dxa"/>
            <w:vAlign w:val="center"/>
          </w:tcPr>
          <w:p w:rsidR="00C75210" w:rsidRPr="00886D9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B20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957" w:type="dxa"/>
            <w:vAlign w:val="center"/>
          </w:tcPr>
          <w:p w:rsidR="00C75210" w:rsidRPr="00B81070" w:rsidRDefault="00C75210" w:rsidP="00295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</w:tr>
    </w:tbl>
    <w:p w:rsidR="00C75210" w:rsidRDefault="00C75210" w:rsidP="0067735D">
      <w:pPr>
        <w:jc w:val="both"/>
        <w:rPr>
          <w:sz w:val="28"/>
          <w:szCs w:val="28"/>
        </w:rPr>
      </w:pPr>
    </w:p>
    <w:p w:rsidR="00C75210" w:rsidRPr="00E06A64" w:rsidRDefault="00C75210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75210" w:rsidRDefault="00C75210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9F761D" w:rsidRDefault="00C7521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C75210" w:rsidRPr="009F761D" w:rsidRDefault="00C7521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C75210" w:rsidRPr="009F761D" w:rsidRDefault="00C7521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C75210" w:rsidRPr="009F761D" w:rsidRDefault="00C7521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3793" w:type="dxa"/>
            <w:vMerge w:val="restart"/>
          </w:tcPr>
          <w:p w:rsidR="00C75210" w:rsidRPr="000F74CA" w:rsidRDefault="00C75210" w:rsidP="000F74CA">
            <w:pPr>
              <w:jc w:val="both"/>
              <w:rPr>
                <w:sz w:val="22"/>
                <w:szCs w:val="22"/>
              </w:rPr>
            </w:pPr>
            <w:r w:rsidRPr="000F74CA">
              <w:rPr>
                <w:sz w:val="22"/>
                <w:szCs w:val="22"/>
              </w:rPr>
              <w:t>1. Кононов В.Е., Хуторянский А.М., Скалин А.В. «Тепловозы. Механическое оборудование. Устройство и ремонт».М.: Желдориздат, Трансинфо, 2005 – 568с.</w:t>
            </w:r>
          </w:p>
          <w:p w:rsidR="00C75210" w:rsidRDefault="00C75210" w:rsidP="000F74CA">
            <w:pPr>
              <w:jc w:val="both"/>
              <w:rPr>
                <w:sz w:val="28"/>
                <w:szCs w:val="28"/>
              </w:rPr>
            </w:pPr>
            <w:r w:rsidRPr="000F74CA">
              <w:rPr>
                <w:sz w:val="22"/>
                <w:szCs w:val="22"/>
              </w:rPr>
              <w:t>2. Варава В.И., Кручек В.А., Сапрыкин Л.И. Основы эффективной тяги и динамики локомотивов: Учебное пособие. – СПб.: ПГУПС, 2005. – 82 с.</w:t>
            </w:r>
          </w:p>
          <w:p w:rsidR="00C75210" w:rsidRPr="00A01331" w:rsidRDefault="00C75210" w:rsidP="00CB1062">
            <w:pPr>
              <w:jc w:val="both"/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подвижного состава в кривых участках пути.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Свободные колебания надрессорного строения подвижного состава.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Вынужденные колебания надрессорного строения подвижного состава. Явление резонанса. 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расчета напряжений в рельсах.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trHeight w:val="361"/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vAlign w:val="center"/>
          </w:tcPr>
          <w:p w:rsidR="00C75210" w:rsidRDefault="00C75210" w:rsidP="006B30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C75210" w:rsidRPr="009F761D">
        <w:trPr>
          <w:jc w:val="center"/>
        </w:trPr>
        <w:tc>
          <w:tcPr>
            <w:tcW w:w="675" w:type="dxa"/>
            <w:vAlign w:val="center"/>
          </w:tcPr>
          <w:p w:rsidR="00C75210" w:rsidRPr="005A17FF" w:rsidRDefault="00C75210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3" w:type="dxa"/>
          </w:tcPr>
          <w:p w:rsidR="00C75210" w:rsidRPr="00B40D20" w:rsidRDefault="00C75210" w:rsidP="006B3097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3793" w:type="dxa"/>
            <w:vMerge/>
            <w:vAlign w:val="center"/>
          </w:tcPr>
          <w:p w:rsidR="00C75210" w:rsidRPr="009F761D" w:rsidRDefault="00C75210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C75210" w:rsidRDefault="00C75210" w:rsidP="000D6165">
      <w:pPr>
        <w:rPr>
          <w:sz w:val="28"/>
          <w:szCs w:val="28"/>
        </w:rPr>
      </w:pPr>
    </w:p>
    <w:p w:rsidR="00C75210" w:rsidRPr="00A01331" w:rsidRDefault="00C75210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C75210" w:rsidRDefault="00C75210" w:rsidP="000F4F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«Основы механики подвижного состава»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C75210" w:rsidRDefault="00C75210" w:rsidP="00647E13">
      <w:pPr>
        <w:ind w:firstLine="851"/>
        <w:jc w:val="both"/>
        <w:rPr>
          <w:sz w:val="28"/>
          <w:szCs w:val="28"/>
        </w:rPr>
      </w:pPr>
    </w:p>
    <w:p w:rsidR="00C75210" w:rsidRPr="000D7E39" w:rsidRDefault="00C75210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C75210" w:rsidRDefault="00C75210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C75210" w:rsidRPr="005943E1" w:rsidRDefault="00C75210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C75210" w:rsidRPr="00C56610" w:rsidRDefault="00C75210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C75210" w:rsidRDefault="00C75210" w:rsidP="00CB1062">
      <w:pPr>
        <w:jc w:val="both"/>
        <w:rPr>
          <w:sz w:val="28"/>
          <w:szCs w:val="28"/>
        </w:rPr>
      </w:pPr>
    </w:p>
    <w:p w:rsidR="00C75210" w:rsidRDefault="00C7521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C75210" w:rsidRDefault="00C7521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1. Кононов В.Е., Хуторянский А.М., Скалин А.В. «Тепловозы. Механическое оборудование. Устройство и ремонт».М.: Желдориздат, Трансинфо, 2005 – 568с.</w:t>
      </w:r>
    </w:p>
    <w:p w:rsidR="00C75210" w:rsidRDefault="00C7521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207BB">
        <w:rPr>
          <w:sz w:val="28"/>
          <w:szCs w:val="28"/>
        </w:rPr>
        <w:t xml:space="preserve"> </w:t>
      </w:r>
      <w:r>
        <w:rPr>
          <w:sz w:val="28"/>
          <w:szCs w:val="28"/>
        </w:rPr>
        <w:t>Варава В.И., Кручек В.А., Сапрыкин Л.И. Основы эффективной тяги и динамики локомотивов: Учебное пособие. – СПб.: ПГУПС, 2005. – 82 с.</w:t>
      </w:r>
    </w:p>
    <w:p w:rsidR="00C75210" w:rsidRPr="0002624C" w:rsidRDefault="00C75210" w:rsidP="00614B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2624C">
        <w:rPr>
          <w:sz w:val="28"/>
          <w:szCs w:val="28"/>
        </w:rPr>
        <w:t>Орлова А.М., Лесничий В.С., Рудакова Е.А., Комарова А.Н., Саидова А.В. Требования к динамическим качествам грузовых вагонов и методы их подтверждения: Учебное пособие. – СПб.: Петербургский гос. ун-т путей сообщения, 2014. – 37 с.</w:t>
      </w:r>
    </w:p>
    <w:p w:rsidR="00C75210" w:rsidRDefault="00C75210" w:rsidP="00CB1062">
      <w:pPr>
        <w:jc w:val="both"/>
        <w:rPr>
          <w:sz w:val="28"/>
          <w:szCs w:val="28"/>
        </w:rPr>
      </w:pPr>
    </w:p>
    <w:p w:rsidR="00C75210" w:rsidRDefault="00C75210" w:rsidP="00CB1062">
      <w:pPr>
        <w:ind w:firstLine="851"/>
        <w:jc w:val="both"/>
        <w:rPr>
          <w:sz w:val="28"/>
          <w:szCs w:val="28"/>
        </w:rPr>
      </w:pPr>
    </w:p>
    <w:p w:rsidR="00C75210" w:rsidRDefault="00C75210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C75210" w:rsidRPr="003B797D" w:rsidRDefault="00C75210" w:rsidP="003B797D">
      <w:pPr>
        <w:pStyle w:val="23"/>
        <w:jc w:val="both"/>
        <w:rPr>
          <w:b w:val="0"/>
          <w:bCs w:val="0"/>
          <w:caps w:val="0"/>
          <w:sz w:val="28"/>
          <w:szCs w:val="28"/>
        </w:rPr>
      </w:pPr>
      <w:r w:rsidRPr="003B797D">
        <w:rPr>
          <w:b w:val="0"/>
          <w:bCs w:val="0"/>
          <w:caps w:val="0"/>
        </w:rPr>
        <w:t>1</w:t>
      </w:r>
      <w:r w:rsidRPr="003B797D">
        <w:rPr>
          <w:b w:val="0"/>
          <w:bCs w:val="0"/>
          <w:caps w:val="0"/>
          <w:sz w:val="28"/>
          <w:szCs w:val="28"/>
        </w:rPr>
        <w:t>. Панов Н.И. Тепловозы. Конструкция, теория и расчет.– М.: Машиностроение, 1976. – 544 с.</w:t>
      </w:r>
    </w:p>
    <w:p w:rsidR="00C75210" w:rsidRPr="003B797D" w:rsidRDefault="00C7521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2. Фуфрянский Н.А., Бевзенко А.Н. Развитие локомотивной тяги. – М.: Транспорт, 1982. – 303 с.</w:t>
      </w:r>
    </w:p>
    <w:p w:rsidR="00C75210" w:rsidRPr="003B797D" w:rsidRDefault="00C7521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3. Камаев А.А. и др. Конструкция, расчет и проектирование локомотивов. – М.: Машиностроение, 1981. – 351 с.</w:t>
      </w:r>
    </w:p>
    <w:p w:rsidR="00C75210" w:rsidRDefault="00C75210" w:rsidP="00614BC7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4. Иванов В.Н. и др. Конструкция и динамика тепловозов. – М.: Транспорт, 1974. – 336 с.</w:t>
      </w:r>
    </w:p>
    <w:p w:rsidR="00C75210" w:rsidRDefault="00C75210" w:rsidP="00614BC7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5. Евстратов А.С. Экипажные части тепловозов. – М.: Машиностроение, 1981. – 351 с.</w:t>
      </w:r>
    </w:p>
    <w:p w:rsidR="00C75210" w:rsidRPr="00614BC7" w:rsidRDefault="00C75210" w:rsidP="00614B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E13BBD">
        <w:rPr>
          <w:sz w:val="28"/>
          <w:szCs w:val="28"/>
        </w:rPr>
        <w:t>Вершинский С.В., Данилов В.Н., Хусидов В.Д. Динамика  вагонов. М.: Транспорт, 1991, 360 с.</w:t>
      </w:r>
    </w:p>
    <w:p w:rsidR="00C75210" w:rsidRPr="003B797D" w:rsidRDefault="00C75210" w:rsidP="003B797D">
      <w:pPr>
        <w:jc w:val="both"/>
        <w:rPr>
          <w:sz w:val="28"/>
          <w:szCs w:val="28"/>
        </w:rPr>
      </w:pPr>
    </w:p>
    <w:p w:rsidR="00C75210" w:rsidRDefault="00C75210" w:rsidP="003B797D">
      <w:pPr>
        <w:ind w:firstLine="851"/>
        <w:jc w:val="both"/>
        <w:rPr>
          <w:sz w:val="28"/>
          <w:szCs w:val="28"/>
        </w:rPr>
      </w:pPr>
    </w:p>
    <w:p w:rsidR="00C75210" w:rsidRDefault="00C75210" w:rsidP="003B79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C75210" w:rsidRDefault="00C75210" w:rsidP="003B79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Набор электронных лабораторных работ по дисциплине.</w:t>
      </w:r>
    </w:p>
    <w:p w:rsidR="00C75210" w:rsidRPr="00D33043" w:rsidRDefault="00C75210" w:rsidP="00614BC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33043">
        <w:rPr>
          <w:sz w:val="28"/>
          <w:szCs w:val="28"/>
        </w:rPr>
        <w:t>.</w:t>
      </w:r>
      <w:r w:rsidRPr="00D33043">
        <w:rPr>
          <w:sz w:val="28"/>
          <w:szCs w:val="28"/>
        </w:rPr>
        <w:tab/>
      </w:r>
      <w:r>
        <w:rPr>
          <w:sz w:val="28"/>
          <w:szCs w:val="28"/>
        </w:rPr>
        <w:t>Основы механики</w:t>
      </w:r>
      <w:r w:rsidRPr="00D33043">
        <w:rPr>
          <w:sz w:val="28"/>
          <w:szCs w:val="28"/>
        </w:rPr>
        <w:t xml:space="preserve"> подвижного состава. [Электронный учебно-методический комплекс] : учебно-методический комплекс / ПГУПС. - СПб : ПГУПС, 2011. Адрес сайта </w:t>
      </w:r>
      <w:hyperlink r:id="rId11" w:history="1">
        <w:r w:rsidRPr="00D33043">
          <w:rPr>
            <w:rStyle w:val="af7"/>
            <w:color w:val="auto"/>
            <w:sz w:val="28"/>
            <w:szCs w:val="28"/>
          </w:rPr>
          <w:t>http://pgups.com</w:t>
        </w:r>
      </w:hyperlink>
      <w:r w:rsidRPr="00D33043">
        <w:rPr>
          <w:sz w:val="28"/>
          <w:szCs w:val="28"/>
        </w:rPr>
        <w:t xml:space="preserve"> </w:t>
      </w:r>
    </w:p>
    <w:p w:rsidR="00C75210" w:rsidRDefault="00C75210" w:rsidP="003B797D">
      <w:pPr>
        <w:ind w:firstLine="851"/>
        <w:jc w:val="both"/>
        <w:rPr>
          <w:sz w:val="28"/>
          <w:szCs w:val="28"/>
        </w:rPr>
      </w:pPr>
    </w:p>
    <w:p w:rsidR="00C75210" w:rsidRDefault="00C75210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C75210" w:rsidRPr="00011D45" w:rsidRDefault="00C75210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Основы механики подвижного состава</w:t>
      </w:r>
      <w:r w:rsidRPr="008C7DED">
        <w:rPr>
          <w:sz w:val="28"/>
          <w:szCs w:val="28"/>
        </w:rPr>
        <w:t>»:</w:t>
      </w:r>
    </w:p>
    <w:p w:rsidR="00C75210" w:rsidRDefault="00DF15D6" w:rsidP="0087529F">
      <w:pPr>
        <w:framePr w:h="12525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3.5pt;height:625.5pt">
            <v:imagedata r:id="rId12" o:title=""/>
          </v:shape>
        </w:pict>
      </w:r>
    </w:p>
    <w:p w:rsidR="00C75210" w:rsidRDefault="00C75210" w:rsidP="009A170E">
      <w:pPr>
        <w:jc w:val="both"/>
        <w:rPr>
          <w:sz w:val="28"/>
          <w:szCs w:val="28"/>
        </w:rPr>
      </w:pPr>
    </w:p>
    <w:p w:rsidR="00C75210" w:rsidRDefault="00C75210" w:rsidP="009A170E">
      <w:pPr>
        <w:jc w:val="both"/>
        <w:rPr>
          <w:sz w:val="28"/>
          <w:szCs w:val="28"/>
        </w:rPr>
      </w:pPr>
    </w:p>
    <w:p w:rsidR="00C75210" w:rsidRDefault="00C75210" w:rsidP="009A170E">
      <w:pPr>
        <w:jc w:val="both"/>
        <w:rPr>
          <w:sz w:val="28"/>
          <w:szCs w:val="28"/>
        </w:rPr>
      </w:pPr>
    </w:p>
    <w:p w:rsidR="00F40BE0" w:rsidRDefault="00F40BE0" w:rsidP="009A170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0BE0" w:rsidRPr="007B2309" w:rsidRDefault="00F40BE0" w:rsidP="00F40BE0">
      <w:pPr>
        <w:jc w:val="center"/>
        <w:rPr>
          <w:sz w:val="28"/>
          <w:szCs w:val="28"/>
        </w:rPr>
      </w:pPr>
      <w:r w:rsidRPr="007B2309">
        <w:rPr>
          <w:sz w:val="28"/>
          <w:szCs w:val="28"/>
        </w:rPr>
        <w:t>ЛИСТ АКТУАЛИЗАЦИИ РАБОЧЕЙ ПРОГРАММЫ</w:t>
      </w:r>
    </w:p>
    <w:p w:rsidR="00F40BE0" w:rsidRDefault="00F40BE0" w:rsidP="00F40BE0">
      <w:pPr>
        <w:jc w:val="center"/>
        <w:rPr>
          <w:sz w:val="28"/>
          <w:szCs w:val="28"/>
        </w:rPr>
      </w:pPr>
    </w:p>
    <w:p w:rsidR="00F40BE0" w:rsidRPr="007B2309" w:rsidRDefault="00F40BE0" w:rsidP="00F40BE0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Основы механики подвижного состава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С3.Б.19)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C75210" w:rsidRDefault="00C75210" w:rsidP="009A170E">
      <w:pPr>
        <w:jc w:val="both"/>
        <w:rPr>
          <w:sz w:val="28"/>
          <w:szCs w:val="28"/>
        </w:rPr>
      </w:pPr>
    </w:p>
    <w:p w:rsidR="00C75210" w:rsidRDefault="00DF15D6" w:rsidP="009A170E">
      <w:pPr>
        <w:jc w:val="both"/>
        <w:rPr>
          <w:sz w:val="28"/>
          <w:szCs w:val="28"/>
        </w:rPr>
      </w:pPr>
      <w:r>
        <w:pict>
          <v:shape id="_x0000_i1030" type="#_x0000_t75" style="width:481.5pt;height:76.5pt">
            <v:imagedata r:id="rId13" o:title=""/>
          </v:shape>
        </w:pict>
      </w:r>
    </w:p>
    <w:p w:rsidR="00C60C9A" w:rsidRPr="007B2309" w:rsidRDefault="00C60C9A" w:rsidP="00C60C9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C60C9A" w:rsidRDefault="00C60C9A" w:rsidP="00C60C9A">
      <w:pPr>
        <w:spacing w:line="276" w:lineRule="auto"/>
        <w:jc w:val="both"/>
        <w:rPr>
          <w:sz w:val="28"/>
          <w:szCs w:val="28"/>
        </w:rPr>
      </w:pPr>
    </w:p>
    <w:p w:rsidR="00C60C9A" w:rsidRDefault="00C60C9A" w:rsidP="00C60C9A">
      <w:pPr>
        <w:spacing w:line="276" w:lineRule="auto"/>
        <w:jc w:val="both"/>
        <w:rPr>
          <w:sz w:val="28"/>
          <w:szCs w:val="28"/>
        </w:rPr>
      </w:pPr>
      <w:r w:rsidRPr="002758C2">
        <w:rPr>
          <w:sz w:val="28"/>
          <w:szCs w:val="28"/>
        </w:rPr>
        <w:t>Рабочая программа по дисциплине «</w:t>
      </w:r>
      <w:r>
        <w:rPr>
          <w:sz w:val="28"/>
          <w:szCs w:val="28"/>
        </w:rPr>
        <w:t>Основы механики подвижного состава</w:t>
      </w:r>
      <w:r w:rsidRPr="002758C2">
        <w:rPr>
          <w:sz w:val="28"/>
          <w:szCs w:val="28"/>
        </w:rPr>
        <w:t>» (С3.Б.1</w:t>
      </w:r>
      <w:r>
        <w:rPr>
          <w:sz w:val="28"/>
          <w:szCs w:val="28"/>
        </w:rPr>
        <w:t>9</w:t>
      </w:r>
      <w:r w:rsidRPr="002758C2">
        <w:rPr>
          <w:sz w:val="28"/>
          <w:szCs w:val="28"/>
        </w:rPr>
        <w:t>)  на 201</w:t>
      </w:r>
      <w:r>
        <w:rPr>
          <w:sz w:val="28"/>
          <w:szCs w:val="28"/>
        </w:rPr>
        <w:t>6</w:t>
      </w:r>
      <w:r w:rsidRPr="002758C2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2758C2">
        <w:rPr>
          <w:sz w:val="28"/>
          <w:szCs w:val="28"/>
        </w:rPr>
        <w:t xml:space="preserve"> учебный го</w:t>
      </w:r>
      <w:r>
        <w:rPr>
          <w:sz w:val="28"/>
          <w:szCs w:val="28"/>
        </w:rPr>
        <w:t>д актуализирована со следующими изменениями:</w:t>
      </w:r>
      <w:r w:rsidRPr="004914CC">
        <w:rPr>
          <w:sz w:val="28"/>
          <w:szCs w:val="28"/>
        </w:rPr>
        <w:t xml:space="preserve"> </w:t>
      </w:r>
    </w:p>
    <w:p w:rsidR="00C60C9A" w:rsidRDefault="00C60C9A" w:rsidP="00C60C9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C60C9A" w:rsidRDefault="00C60C9A" w:rsidP="00C60C9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Источники литературы:</w:t>
      </w:r>
    </w:p>
    <w:p w:rsidR="00C60C9A" w:rsidRDefault="00C60C9A" w:rsidP="00C60C9A">
      <w:pPr>
        <w:jc w:val="both"/>
        <w:rPr>
          <w:sz w:val="28"/>
          <w:szCs w:val="28"/>
        </w:rPr>
      </w:pPr>
      <w:r>
        <w:rPr>
          <w:sz w:val="28"/>
          <w:szCs w:val="28"/>
        </w:rPr>
        <w:t>2.1. Кононов В.Е., Хуторянский А.М., Скалин А.В. «Тепловозы. Механическое оборудование. Устройство и ремонт».М.: Желдориздат, Трансинфо, 2005 – 568с.</w:t>
      </w:r>
    </w:p>
    <w:p w:rsidR="00C60C9A" w:rsidRDefault="00C60C9A" w:rsidP="00C60C9A">
      <w:pPr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B207BB">
        <w:rPr>
          <w:sz w:val="28"/>
          <w:szCs w:val="28"/>
        </w:rPr>
        <w:t xml:space="preserve"> </w:t>
      </w:r>
      <w:r>
        <w:rPr>
          <w:sz w:val="28"/>
          <w:szCs w:val="28"/>
        </w:rPr>
        <w:t>Варава В.И., Кручек В.А., Сапрыкин Л.И. Основы эффективной тяги и динамики локомотивов: Учебное пособие. – СПб.: ПГУПС, 2005. – 82 с.</w:t>
      </w:r>
    </w:p>
    <w:p w:rsidR="00C60C9A" w:rsidRDefault="00C60C9A" w:rsidP="00C60C9A">
      <w:pPr>
        <w:jc w:val="both"/>
        <w:rPr>
          <w:sz w:val="28"/>
          <w:szCs w:val="28"/>
        </w:rPr>
      </w:pPr>
      <w:r>
        <w:rPr>
          <w:sz w:val="28"/>
          <w:szCs w:val="28"/>
        </w:rPr>
        <w:t>исключены из списка основной литературы и включены в список дополнительной литературы.</w:t>
      </w:r>
    </w:p>
    <w:p w:rsidR="00C60C9A" w:rsidRDefault="00C60C9A" w:rsidP="00C60C9A">
      <w:pPr>
        <w:jc w:val="both"/>
        <w:rPr>
          <w:sz w:val="28"/>
          <w:szCs w:val="28"/>
        </w:rPr>
      </w:pPr>
    </w:p>
    <w:p w:rsidR="00C75210" w:rsidRDefault="00DF15D6" w:rsidP="009A170E">
      <w:pPr>
        <w:jc w:val="both"/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4" o:title="Scan0001"/>
          </v:shape>
        </w:pict>
      </w:r>
    </w:p>
    <w:sectPr w:rsidR="00C75210" w:rsidSect="00B14F31">
      <w:footerReference w:type="default" r:id="rId15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20" w:rsidRDefault="006F3720" w:rsidP="00FC1BEB">
      <w:r>
        <w:separator/>
      </w:r>
    </w:p>
  </w:endnote>
  <w:endnote w:type="continuationSeparator" w:id="0">
    <w:p w:rsidR="006F3720" w:rsidRDefault="006F3720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210" w:rsidRDefault="00CC1AA9">
    <w:pPr>
      <w:pStyle w:val="ab"/>
      <w:jc w:val="right"/>
    </w:pPr>
    <w:r>
      <w:fldChar w:fldCharType="begin"/>
    </w:r>
    <w:r w:rsidR="00DC6E90">
      <w:instrText>PAGE   \* MERGEFORMAT</w:instrText>
    </w:r>
    <w:r>
      <w:fldChar w:fldCharType="separate"/>
    </w:r>
    <w:r w:rsidR="00DF15D6">
      <w:rPr>
        <w:noProof/>
      </w:rPr>
      <w:t>14</w:t>
    </w:r>
    <w:r>
      <w:rPr>
        <w:noProof/>
      </w:rPr>
      <w:fldChar w:fldCharType="end"/>
    </w:r>
  </w:p>
  <w:p w:rsidR="00C75210" w:rsidRDefault="00C752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20" w:rsidRDefault="006F3720" w:rsidP="00FC1BEB">
      <w:r>
        <w:separator/>
      </w:r>
    </w:p>
  </w:footnote>
  <w:footnote w:type="continuationSeparator" w:id="0">
    <w:p w:rsidR="006F3720" w:rsidRDefault="006F3720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CB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7E72FFE"/>
    <w:multiLevelType w:val="hybridMultilevel"/>
    <w:tmpl w:val="5BE26BF4"/>
    <w:lvl w:ilvl="0" w:tplc="E0883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05ED3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8283C09"/>
    <w:multiLevelType w:val="hybridMultilevel"/>
    <w:tmpl w:val="1CEA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20">
    <w:nsid w:val="42591C5A"/>
    <w:multiLevelType w:val="hybridMultilevel"/>
    <w:tmpl w:val="7F0EA32E"/>
    <w:lvl w:ilvl="0" w:tplc="5BB00B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9830A4D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0">
    <w:nsid w:val="6A34270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1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4"/>
  </w:num>
  <w:num w:numId="3">
    <w:abstractNumId w:val="19"/>
  </w:num>
  <w:num w:numId="4">
    <w:abstractNumId w:val="27"/>
  </w:num>
  <w:num w:numId="5">
    <w:abstractNumId w:val="15"/>
  </w:num>
  <w:num w:numId="6">
    <w:abstractNumId w:val="8"/>
  </w:num>
  <w:num w:numId="7">
    <w:abstractNumId w:val="11"/>
  </w:num>
  <w:num w:numId="8">
    <w:abstractNumId w:val="13"/>
  </w:num>
  <w:num w:numId="9">
    <w:abstractNumId w:val="23"/>
  </w:num>
  <w:num w:numId="10">
    <w:abstractNumId w:val="32"/>
  </w:num>
  <w:num w:numId="11">
    <w:abstractNumId w:val="16"/>
  </w:num>
  <w:num w:numId="12">
    <w:abstractNumId w:val="3"/>
  </w:num>
  <w:num w:numId="13">
    <w:abstractNumId w:val="36"/>
  </w:num>
  <w:num w:numId="14">
    <w:abstractNumId w:val="18"/>
  </w:num>
  <w:num w:numId="15">
    <w:abstractNumId w:val="21"/>
  </w:num>
  <w:num w:numId="16">
    <w:abstractNumId w:val="1"/>
  </w:num>
  <w:num w:numId="17">
    <w:abstractNumId w:val="28"/>
  </w:num>
  <w:num w:numId="18">
    <w:abstractNumId w:val="10"/>
  </w:num>
  <w:num w:numId="19">
    <w:abstractNumId w:val="25"/>
  </w:num>
  <w:num w:numId="20">
    <w:abstractNumId w:val="31"/>
  </w:num>
  <w:num w:numId="21">
    <w:abstractNumId w:val="12"/>
  </w:num>
  <w:num w:numId="22">
    <w:abstractNumId w:val="35"/>
  </w:num>
  <w:num w:numId="23">
    <w:abstractNumId w:val="17"/>
  </w:num>
  <w:num w:numId="24">
    <w:abstractNumId w:val="2"/>
  </w:num>
  <w:num w:numId="25">
    <w:abstractNumId w:val="14"/>
  </w:num>
  <w:num w:numId="26">
    <w:abstractNumId w:val="37"/>
  </w:num>
  <w:num w:numId="27">
    <w:abstractNumId w:val="22"/>
  </w:num>
  <w:num w:numId="28">
    <w:abstractNumId w:val="38"/>
  </w:num>
  <w:num w:numId="29">
    <w:abstractNumId w:val="6"/>
  </w:num>
  <w:num w:numId="30">
    <w:abstractNumId w:val="5"/>
  </w:num>
  <w:num w:numId="31">
    <w:abstractNumId w:val="4"/>
  </w:num>
  <w:num w:numId="32">
    <w:abstractNumId w:val="9"/>
  </w:num>
  <w:num w:numId="33">
    <w:abstractNumId w:val="7"/>
  </w:num>
  <w:num w:numId="34">
    <w:abstractNumId w:val="33"/>
  </w:num>
  <w:num w:numId="35">
    <w:abstractNumId w:val="0"/>
  </w:num>
  <w:num w:numId="36">
    <w:abstractNumId w:val="29"/>
  </w:num>
  <w:num w:numId="37">
    <w:abstractNumId w:val="30"/>
  </w:num>
  <w:num w:numId="38">
    <w:abstractNumId w:val="24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96C"/>
    <w:rsid w:val="00020D4C"/>
    <w:rsid w:val="00021947"/>
    <w:rsid w:val="00022A03"/>
    <w:rsid w:val="00022A40"/>
    <w:rsid w:val="00022CC3"/>
    <w:rsid w:val="0002487E"/>
    <w:rsid w:val="00024DEE"/>
    <w:rsid w:val="0002624C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6A"/>
    <w:rsid w:val="000929AC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C60"/>
    <w:rsid w:val="000B1F81"/>
    <w:rsid w:val="000B2ED3"/>
    <w:rsid w:val="000B2F95"/>
    <w:rsid w:val="000B42FC"/>
    <w:rsid w:val="000B48E3"/>
    <w:rsid w:val="000B4B3E"/>
    <w:rsid w:val="000B6042"/>
    <w:rsid w:val="000B61F8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32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101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1B3C"/>
    <w:rsid w:val="000F203D"/>
    <w:rsid w:val="000F4FC3"/>
    <w:rsid w:val="000F5235"/>
    <w:rsid w:val="000F5AB9"/>
    <w:rsid w:val="000F5E53"/>
    <w:rsid w:val="000F6134"/>
    <w:rsid w:val="000F623B"/>
    <w:rsid w:val="000F6869"/>
    <w:rsid w:val="000F6D69"/>
    <w:rsid w:val="000F74CA"/>
    <w:rsid w:val="000F7726"/>
    <w:rsid w:val="000F7EFA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B7"/>
    <w:rsid w:val="00142AEF"/>
    <w:rsid w:val="00143936"/>
    <w:rsid w:val="00146DCE"/>
    <w:rsid w:val="00147E8A"/>
    <w:rsid w:val="00150E66"/>
    <w:rsid w:val="00152209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4FF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EEC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C4F"/>
    <w:rsid w:val="0029448F"/>
    <w:rsid w:val="00294CDE"/>
    <w:rsid w:val="002954A4"/>
    <w:rsid w:val="00295EC5"/>
    <w:rsid w:val="002965E2"/>
    <w:rsid w:val="002966D4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2961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C7CF2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36A4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9FE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12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4EEA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97D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649"/>
    <w:rsid w:val="003F5A02"/>
    <w:rsid w:val="003F62B4"/>
    <w:rsid w:val="003F6E20"/>
    <w:rsid w:val="003F73AF"/>
    <w:rsid w:val="003F7760"/>
    <w:rsid w:val="004000BE"/>
    <w:rsid w:val="00400343"/>
    <w:rsid w:val="00400FD9"/>
    <w:rsid w:val="00401A22"/>
    <w:rsid w:val="004025C2"/>
    <w:rsid w:val="00403640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5E11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0A"/>
    <w:rsid w:val="00472F6D"/>
    <w:rsid w:val="00474CF5"/>
    <w:rsid w:val="00475F02"/>
    <w:rsid w:val="00475F56"/>
    <w:rsid w:val="00476A84"/>
    <w:rsid w:val="0047775F"/>
    <w:rsid w:val="00477B04"/>
    <w:rsid w:val="00477C34"/>
    <w:rsid w:val="00477D62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03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9F1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3EC7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5EC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52C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7F3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B3E"/>
    <w:rsid w:val="005D3CA6"/>
    <w:rsid w:val="005D55A9"/>
    <w:rsid w:val="005D5F66"/>
    <w:rsid w:val="005D629A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C4E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723"/>
    <w:rsid w:val="006108D7"/>
    <w:rsid w:val="00612426"/>
    <w:rsid w:val="00612B75"/>
    <w:rsid w:val="00612B7E"/>
    <w:rsid w:val="00612E8E"/>
    <w:rsid w:val="00613210"/>
    <w:rsid w:val="00614BC7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35D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097"/>
    <w:rsid w:val="006B3114"/>
    <w:rsid w:val="006B35C2"/>
    <w:rsid w:val="006B486E"/>
    <w:rsid w:val="006B4BB1"/>
    <w:rsid w:val="006B61E4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720"/>
    <w:rsid w:val="006F3A0C"/>
    <w:rsid w:val="006F4135"/>
    <w:rsid w:val="006F44A7"/>
    <w:rsid w:val="006F44E1"/>
    <w:rsid w:val="006F4FE1"/>
    <w:rsid w:val="006F57A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794"/>
    <w:rsid w:val="00722D06"/>
    <w:rsid w:val="0072412D"/>
    <w:rsid w:val="00724676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6A3E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1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0E1F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70D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29F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28A"/>
    <w:rsid w:val="008C6F18"/>
    <w:rsid w:val="008C7DED"/>
    <w:rsid w:val="008D031E"/>
    <w:rsid w:val="008D058A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878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7BA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74F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6B72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FC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298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394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B2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42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DF3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5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07BB"/>
    <w:rsid w:val="00B21914"/>
    <w:rsid w:val="00B21C60"/>
    <w:rsid w:val="00B2218C"/>
    <w:rsid w:val="00B22BE1"/>
    <w:rsid w:val="00B24B81"/>
    <w:rsid w:val="00B256AC"/>
    <w:rsid w:val="00B30527"/>
    <w:rsid w:val="00B306D3"/>
    <w:rsid w:val="00B33370"/>
    <w:rsid w:val="00B33D33"/>
    <w:rsid w:val="00B34E30"/>
    <w:rsid w:val="00B35422"/>
    <w:rsid w:val="00B35A2E"/>
    <w:rsid w:val="00B36AC4"/>
    <w:rsid w:val="00B36F15"/>
    <w:rsid w:val="00B37989"/>
    <w:rsid w:val="00B37ADB"/>
    <w:rsid w:val="00B37E14"/>
    <w:rsid w:val="00B40834"/>
    <w:rsid w:val="00B40B7F"/>
    <w:rsid w:val="00B40D20"/>
    <w:rsid w:val="00B40DA9"/>
    <w:rsid w:val="00B40E7F"/>
    <w:rsid w:val="00B412AF"/>
    <w:rsid w:val="00B416AB"/>
    <w:rsid w:val="00B42EA2"/>
    <w:rsid w:val="00B4304A"/>
    <w:rsid w:val="00B447F2"/>
    <w:rsid w:val="00B44AE9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070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151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CE2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2F2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C9A"/>
    <w:rsid w:val="00C615AC"/>
    <w:rsid w:val="00C61979"/>
    <w:rsid w:val="00C63181"/>
    <w:rsid w:val="00C637B3"/>
    <w:rsid w:val="00C63D76"/>
    <w:rsid w:val="00C64C90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210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062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1AA9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84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0D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27F48"/>
    <w:rsid w:val="00D30E61"/>
    <w:rsid w:val="00D31A52"/>
    <w:rsid w:val="00D3210A"/>
    <w:rsid w:val="00D32F7D"/>
    <w:rsid w:val="00D32FD8"/>
    <w:rsid w:val="00D33043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0D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633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6E90"/>
    <w:rsid w:val="00DD0872"/>
    <w:rsid w:val="00DD0CE3"/>
    <w:rsid w:val="00DD2FA1"/>
    <w:rsid w:val="00DD44B3"/>
    <w:rsid w:val="00DD7063"/>
    <w:rsid w:val="00DD7950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3BC"/>
    <w:rsid w:val="00DE5233"/>
    <w:rsid w:val="00DE6521"/>
    <w:rsid w:val="00DE69D7"/>
    <w:rsid w:val="00DE6EB8"/>
    <w:rsid w:val="00DE6F7D"/>
    <w:rsid w:val="00DE74FF"/>
    <w:rsid w:val="00DF15D6"/>
    <w:rsid w:val="00DF2A1A"/>
    <w:rsid w:val="00DF2C0B"/>
    <w:rsid w:val="00DF4DEF"/>
    <w:rsid w:val="00DF546A"/>
    <w:rsid w:val="00DF6F52"/>
    <w:rsid w:val="00DF73B8"/>
    <w:rsid w:val="00DF77BC"/>
    <w:rsid w:val="00DF7FFC"/>
    <w:rsid w:val="00E0011B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BBD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2B5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47C31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EF6A18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0BE0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23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02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Body Text Indent" w:locked="0" w:semiHidden="0" w:uiPriority="0" w:unhideWhenUsed="0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Знак"/>
    <w:basedOn w:val="a"/>
    <w:uiPriority w:val="99"/>
    <w:semiHidden/>
    <w:rsid w:val="002954A4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numbering" w:customStyle="1" w:styleId="1">
    <w:name w:val="Список1"/>
    <w:rsid w:val="00DA0DD7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2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gup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2564</Words>
  <Characters>14619</Characters>
  <Application>Microsoft Office Word</Application>
  <DocSecurity>0</DocSecurity>
  <Lines>121</Lines>
  <Paragraphs>34</Paragraphs>
  <ScaleCrop>false</ScaleCrop>
  <Company>pgups</Company>
  <LinksUpToDate>false</LinksUpToDate>
  <CharactersWithSpaces>17149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3</cp:revision>
  <cp:lastPrinted>2015-02-11T10:46:00Z</cp:lastPrinted>
  <dcterms:created xsi:type="dcterms:W3CDTF">2017-11-01T19:15:00Z</dcterms:created>
  <dcterms:modified xsi:type="dcterms:W3CDTF">2017-11-01T20:05:00Z</dcterms:modified>
</cp:coreProperties>
</file>