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6265FB" w:rsidRDefault="006265F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8"/>
          <w:szCs w:val="28"/>
        </w:rPr>
        <w:t>«ТЕОРЕТИЧЕСКИЕ ОСНОВЫ АВТОМАТИКИ И ТЕЛЕМЕХАНИКИ»</w:t>
      </w:r>
    </w:p>
    <w:p w:rsidR="00D06585" w:rsidRPr="006265F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312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312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312B1" w:rsidRDefault="005A2389" w:rsidP="0053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</w:t>
      </w:r>
      <w:r w:rsidR="00D63DC6">
        <w:rPr>
          <w:rFonts w:ascii="Times New Roman" w:hAnsi="Times New Roman" w:cs="Times New Roman"/>
          <w:sz w:val="24"/>
          <w:szCs w:val="24"/>
        </w:rPr>
        <w:t>и</w:t>
      </w:r>
      <w:r w:rsidR="002E1D50">
        <w:rPr>
          <w:rFonts w:ascii="Times New Roman" w:hAnsi="Times New Roman" w:cs="Times New Roman"/>
          <w:sz w:val="24"/>
          <w:szCs w:val="24"/>
        </w:rPr>
        <w:t xml:space="preserve"> –</w:t>
      </w:r>
      <w:r w:rsidR="002E1D50" w:rsidRPr="002E1D50">
        <w:rPr>
          <w:rFonts w:ascii="Times New Roman" w:hAnsi="Times New Roman" w:cs="Times New Roman"/>
          <w:sz w:val="24"/>
          <w:szCs w:val="24"/>
        </w:rPr>
        <w:t xml:space="preserve"> </w:t>
      </w:r>
      <w:r w:rsidR="005312B1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06585" w:rsidRPr="007E3C95" w:rsidRDefault="007E3C95" w:rsidP="005312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D63D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6265FB">
        <w:rPr>
          <w:rFonts w:ascii="Times New Roman" w:hAnsi="Times New Roman" w:cs="Times New Roman"/>
          <w:sz w:val="24"/>
          <w:szCs w:val="24"/>
        </w:rPr>
        <w:t>Теоретические основы автоматики и телемеханики</w:t>
      </w:r>
      <w:r w:rsidRPr="00D91302">
        <w:rPr>
          <w:rFonts w:ascii="Times New Roman" w:hAnsi="Times New Roman" w:cs="Times New Roman"/>
          <w:sz w:val="24"/>
          <w:szCs w:val="24"/>
        </w:rPr>
        <w:t>» (Б1.Б.</w:t>
      </w:r>
      <w:r w:rsidR="006265FB">
        <w:rPr>
          <w:rFonts w:ascii="Times New Roman" w:hAnsi="Times New Roman" w:cs="Times New Roman"/>
          <w:sz w:val="24"/>
          <w:szCs w:val="24"/>
        </w:rPr>
        <w:t>3</w:t>
      </w:r>
      <w:r w:rsidRPr="00D91302">
        <w:rPr>
          <w:rFonts w:ascii="Times New Roman" w:hAnsi="Times New Roman" w:cs="Times New Roman"/>
          <w:sz w:val="24"/>
          <w:szCs w:val="24"/>
        </w:rPr>
        <w:t>7) относится к базовой части и является обязательной.</w:t>
      </w:r>
    </w:p>
    <w:p w:rsidR="00D06585" w:rsidRPr="007E3C95" w:rsidRDefault="007E3C95" w:rsidP="00D63D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265FB" w:rsidRPr="006265FB" w:rsidRDefault="006265FB" w:rsidP="00D6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«Теоретические основы автоматики и телемеханики» является </w:t>
      </w:r>
      <w:r w:rsidRPr="006265FB">
        <w:rPr>
          <w:rFonts w:ascii="Times New Roman" w:hAnsi="Times New Roman" w:cs="Times New Roman"/>
          <w:color w:val="000000"/>
          <w:sz w:val="24"/>
          <w:szCs w:val="24"/>
        </w:rPr>
        <w:t>подготовка студента к успешному освоению специальных дисциплин, посвященных изучению принципов построения автоматических и телемеханических систем, использующихся на железнодорожном транспорте</w:t>
      </w:r>
      <w:r w:rsidRPr="006265FB">
        <w:rPr>
          <w:rFonts w:ascii="Times New Roman" w:hAnsi="Times New Roman" w:cs="Times New Roman"/>
          <w:sz w:val="24"/>
          <w:szCs w:val="24"/>
        </w:rPr>
        <w:t>.</w:t>
      </w:r>
    </w:p>
    <w:p w:rsidR="006265FB" w:rsidRPr="006265FB" w:rsidRDefault="006265FB" w:rsidP="00D6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265FB" w:rsidRPr="006265FB" w:rsidRDefault="006265FB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изучаются особенности элементной базы систем железнодорожной автоматики и телемеханики;</w:t>
      </w:r>
    </w:p>
    <w:p w:rsidR="006265FB" w:rsidRPr="006265FB" w:rsidRDefault="006265FB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изучаются методы повышения эффективности управления объектами на расстоянии;</w:t>
      </w:r>
    </w:p>
    <w:p w:rsidR="005A2389" w:rsidRPr="006265FB" w:rsidRDefault="006265FB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изучаются способы моделирования работы узлов систем автоматики и телемеханики.</w:t>
      </w:r>
    </w:p>
    <w:p w:rsidR="00D06585" w:rsidRPr="007E3C95" w:rsidRDefault="007E3C95" w:rsidP="00D63D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5312B1" w:rsidRDefault="005312B1" w:rsidP="0053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312B1" w:rsidRDefault="005312B1" w:rsidP="0053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265FB" w:rsidRPr="006265FB" w:rsidRDefault="006265FB" w:rsidP="00D54E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b/>
          <w:sz w:val="24"/>
          <w:szCs w:val="24"/>
        </w:rPr>
        <w:t>Знать:</w:t>
      </w:r>
      <w:r w:rsidR="00D5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теоретические основы функционирования элементов автоматики и телемеханики;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принципы построения телемеханических систем и систем телеизмерения;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перспективные направления развития и совершенствования отечественных и зарубежных устройств автоматики и телемеханики;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конструкцию, принцип действия и характеристики основных элементов автоматики и телемеханики;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принципы построения и основные узлы систем автоматического управления и телемеханических систем;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средства</w:t>
      </w:r>
      <w:r w:rsid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и</w:t>
      </w:r>
      <w:r w:rsid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методы повышения безопасности в системах обеспечения движения поездов.</w:t>
      </w:r>
    </w:p>
    <w:p w:rsidR="006265FB" w:rsidRPr="006265FB" w:rsidRDefault="006265FB" w:rsidP="00164E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b/>
          <w:sz w:val="24"/>
          <w:szCs w:val="24"/>
        </w:rPr>
        <w:t>Уметь:</w:t>
      </w:r>
      <w:r w:rsidR="00164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использовать на практике знания о конструкции элементов автоматики и телемеханики, способах управления объектами железнодорожной автоматики и телемеханики</w:t>
      </w:r>
      <w:r w:rsidR="005312B1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 xml:space="preserve">при обслуживании систем железнодорожной автоматики и телемеханики;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читать</w:t>
      </w:r>
      <w:r w:rsidR="005312B1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и анализировать электрические схемы систем управления исполнительными машинами;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осуществить выбор и расчет элементов автоматики для конкретных целей, производить проектирование и анализ функционирования автоматических и телемеханических систем.</w:t>
      </w:r>
    </w:p>
    <w:p w:rsidR="006265FB" w:rsidRPr="006265FB" w:rsidRDefault="006265FB" w:rsidP="00164E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164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методами обоснования выбора элементов для построения систем железнодорожной автоматики и телемеханики;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инженерными и формальными методами описания и анализа функционирования устройств железнодорожной автоматики и телемеханики.</w:t>
      </w:r>
    </w:p>
    <w:p w:rsidR="003257CA" w:rsidRPr="005B4BF9" w:rsidRDefault="00F00872" w:rsidP="0053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ОК-1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ОК-2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5B4BF9" w:rsidRPr="00697DB0">
        <w:rPr>
          <w:rFonts w:ascii="Times New Roman" w:hAnsi="Times New Roman"/>
          <w:sz w:val="24"/>
          <w:szCs w:val="24"/>
        </w:rPr>
        <w:t>ПК-11</w:t>
      </w:r>
      <w:r w:rsidR="005B4BF9">
        <w:rPr>
          <w:rFonts w:ascii="Times New Roman" w:hAnsi="Times New Roman"/>
          <w:sz w:val="24"/>
          <w:szCs w:val="24"/>
        </w:rPr>
        <w:t>.</w:t>
      </w:r>
    </w:p>
    <w:p w:rsidR="00164E88" w:rsidRDefault="00164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257CA" w:rsidRPr="005B4BF9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3257CA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Элементы релейного действия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Программируемые элементы автоматики, телемеханики и связи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Основы телемеханики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Кодирование в системах автоматики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Телемеханические системы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Основные узлы телемеханических систем на современных интегральных микросхемах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Моделирование систем автоматики и телемеханики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15FFE" w:rsidRPr="00F15FFE" w:rsidRDefault="002E1D50" w:rsidP="00F15F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дисциплины – 7 зачетных единиц (2</w:t>
      </w:r>
      <w:r w:rsidRPr="002E1D50">
        <w:rPr>
          <w:rFonts w:ascii="Times New Roman" w:hAnsi="Times New Roman" w:cs="Times New Roman"/>
        </w:rPr>
        <w:t>52</w:t>
      </w:r>
      <w:r w:rsidR="00F15FFE" w:rsidRPr="00F15FFE">
        <w:rPr>
          <w:rFonts w:ascii="Times New Roman" w:hAnsi="Times New Roman" w:cs="Times New Roman"/>
        </w:rPr>
        <w:t xml:space="preserve"> час.), в том числе:</w:t>
      </w:r>
    </w:p>
    <w:p w:rsidR="00F15FFE" w:rsidRPr="00F15FFE" w:rsidRDefault="00F15FFE" w:rsidP="00F15F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15FFE">
        <w:rPr>
          <w:rFonts w:ascii="Times New Roman" w:hAnsi="Times New Roman" w:cs="Times New Roman"/>
        </w:rPr>
        <w:t>Для очной формы обучения:</w:t>
      </w:r>
    </w:p>
    <w:p w:rsidR="00F15FFE" w:rsidRPr="00F15FFE" w:rsidRDefault="00F15FFE" w:rsidP="00F15F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15FFE">
        <w:rPr>
          <w:rFonts w:ascii="Times New Roman" w:hAnsi="Times New Roman" w:cs="Times New Roman"/>
        </w:rPr>
        <w:t xml:space="preserve">лекции – </w:t>
      </w:r>
      <w:r>
        <w:rPr>
          <w:rFonts w:ascii="Times New Roman" w:hAnsi="Times New Roman" w:cs="Times New Roman"/>
        </w:rPr>
        <w:t>54</w:t>
      </w:r>
      <w:r w:rsidRPr="00F15FFE">
        <w:rPr>
          <w:rFonts w:ascii="Times New Roman" w:hAnsi="Times New Roman" w:cs="Times New Roman"/>
        </w:rPr>
        <w:t xml:space="preserve"> час.</w:t>
      </w:r>
    </w:p>
    <w:p w:rsidR="00F15FFE" w:rsidRDefault="00F15FFE" w:rsidP="00F15F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15FFE">
        <w:rPr>
          <w:rFonts w:ascii="Times New Roman" w:hAnsi="Times New Roman" w:cs="Times New Roman"/>
        </w:rPr>
        <w:t xml:space="preserve">практические работы – </w:t>
      </w:r>
      <w:r>
        <w:rPr>
          <w:rFonts w:ascii="Times New Roman" w:hAnsi="Times New Roman" w:cs="Times New Roman"/>
        </w:rPr>
        <w:t>18</w:t>
      </w:r>
      <w:r w:rsidRPr="00F15FFE">
        <w:rPr>
          <w:rFonts w:ascii="Times New Roman" w:hAnsi="Times New Roman" w:cs="Times New Roman"/>
        </w:rPr>
        <w:t xml:space="preserve"> час.</w:t>
      </w:r>
    </w:p>
    <w:p w:rsidR="00F15FFE" w:rsidRPr="00F15FFE" w:rsidRDefault="00F15FFE" w:rsidP="00F15F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лабораторные работы – 54 час.</w:t>
      </w:r>
    </w:p>
    <w:p w:rsidR="00F15FFE" w:rsidRPr="00F15FFE" w:rsidRDefault="00F15FFE" w:rsidP="00F15F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15FFE">
        <w:rPr>
          <w:rFonts w:ascii="Times New Roman" w:hAnsi="Times New Roman" w:cs="Times New Roman"/>
        </w:rPr>
        <w:t xml:space="preserve">самостоятельная работа – </w:t>
      </w:r>
      <w:r w:rsidR="002E1D50" w:rsidRPr="002E1D50">
        <w:rPr>
          <w:rFonts w:ascii="Times New Roman" w:hAnsi="Times New Roman" w:cs="Times New Roman"/>
        </w:rPr>
        <w:t>90</w:t>
      </w:r>
      <w:r w:rsidRPr="00F15FFE">
        <w:rPr>
          <w:rFonts w:ascii="Times New Roman" w:hAnsi="Times New Roman" w:cs="Times New Roman"/>
        </w:rPr>
        <w:t xml:space="preserve"> час.</w:t>
      </w:r>
    </w:p>
    <w:p w:rsidR="00F15FFE" w:rsidRPr="00F15FFE" w:rsidRDefault="00F15FFE" w:rsidP="00F15F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15FFE">
        <w:rPr>
          <w:rFonts w:ascii="Times New Roman" w:hAnsi="Times New Roman" w:cs="Times New Roman"/>
        </w:rPr>
        <w:t xml:space="preserve">контроль – </w:t>
      </w:r>
      <w:r w:rsidR="002E1D50">
        <w:rPr>
          <w:rFonts w:ascii="Times New Roman" w:hAnsi="Times New Roman" w:cs="Times New Roman"/>
        </w:rPr>
        <w:t>36</w:t>
      </w:r>
      <w:bookmarkStart w:id="0" w:name="_GoBack"/>
      <w:bookmarkEnd w:id="0"/>
      <w:r w:rsidRPr="00F15FFE">
        <w:rPr>
          <w:rFonts w:ascii="Times New Roman" w:hAnsi="Times New Roman" w:cs="Times New Roman"/>
        </w:rPr>
        <w:t xml:space="preserve"> час.</w:t>
      </w:r>
    </w:p>
    <w:p w:rsidR="00C40EEC" w:rsidRPr="00C40EEC" w:rsidRDefault="00F15FFE" w:rsidP="00F15FF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F15FFE">
        <w:rPr>
          <w:rFonts w:ascii="Times New Roman" w:hAnsi="Times New Roman" w:cs="Times New Roman"/>
        </w:rPr>
        <w:t>Форма контроля знаний – экзамен</w:t>
      </w:r>
      <w:r>
        <w:rPr>
          <w:rFonts w:ascii="Times New Roman" w:hAnsi="Times New Roman" w:cs="Times New Roman"/>
        </w:rPr>
        <w:t>, зачёт, КП</w:t>
      </w:r>
      <w:r w:rsidRPr="00F15FFE">
        <w:rPr>
          <w:rFonts w:ascii="Times New Roman" w:hAnsi="Times New Roman" w:cs="Times New Roman"/>
        </w:rPr>
        <w:t>.</w:t>
      </w:r>
    </w:p>
    <w:p w:rsidR="00C40EEC" w:rsidRPr="00C40EEC" w:rsidRDefault="00C40EEC" w:rsidP="00C40EEC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40EEC">
        <w:rPr>
          <w:rFonts w:ascii="Times New Roman" w:hAnsi="Times New Roman" w:cs="Times New Roman"/>
        </w:rPr>
        <w:t xml:space="preserve"> </w:t>
      </w:r>
    </w:p>
    <w:p w:rsidR="00C40EEC" w:rsidRPr="00C40EEC" w:rsidRDefault="00C40EEC" w:rsidP="00C40EEC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F91BD6" w:rsidRPr="007E3C95" w:rsidRDefault="00F91BD6" w:rsidP="00C40E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91BD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61528"/>
    <w:rsid w:val="00164E88"/>
    <w:rsid w:val="0018685C"/>
    <w:rsid w:val="001B45B0"/>
    <w:rsid w:val="002E1D50"/>
    <w:rsid w:val="003257CA"/>
    <w:rsid w:val="003879B4"/>
    <w:rsid w:val="00403D4E"/>
    <w:rsid w:val="00485C43"/>
    <w:rsid w:val="005312B1"/>
    <w:rsid w:val="00554D26"/>
    <w:rsid w:val="005A2389"/>
    <w:rsid w:val="005B4BF9"/>
    <w:rsid w:val="006265FB"/>
    <w:rsid w:val="00632136"/>
    <w:rsid w:val="00677863"/>
    <w:rsid w:val="006E419F"/>
    <w:rsid w:val="006E519C"/>
    <w:rsid w:val="00723430"/>
    <w:rsid w:val="0079156F"/>
    <w:rsid w:val="007E3C95"/>
    <w:rsid w:val="007F48D4"/>
    <w:rsid w:val="00960B5F"/>
    <w:rsid w:val="00986C3D"/>
    <w:rsid w:val="00A3637B"/>
    <w:rsid w:val="00C40EEC"/>
    <w:rsid w:val="00C80012"/>
    <w:rsid w:val="00CA35C1"/>
    <w:rsid w:val="00CB167A"/>
    <w:rsid w:val="00D06585"/>
    <w:rsid w:val="00D5166C"/>
    <w:rsid w:val="00D54EF6"/>
    <w:rsid w:val="00D63DC6"/>
    <w:rsid w:val="00D91302"/>
    <w:rsid w:val="00F00872"/>
    <w:rsid w:val="00F15FF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DB3F7"/>
  <w15:docId w15:val="{83CF5BC2-5992-4779-90F5-B3CDCBCA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4</cp:revision>
  <cp:lastPrinted>2016-02-19T06:41:00Z</cp:lastPrinted>
  <dcterms:created xsi:type="dcterms:W3CDTF">2017-12-14T07:38:00Z</dcterms:created>
  <dcterms:modified xsi:type="dcterms:W3CDTF">2017-12-19T10:40:00Z</dcterms:modified>
</cp:coreProperties>
</file>