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B3624" w:rsidRPr="00245749">
        <w:rPr>
          <w:rFonts w:ascii="Times New Roman" w:hAnsi="Times New Roman" w:cs="Times New Roman"/>
          <w:caps/>
          <w:sz w:val="24"/>
          <w:szCs w:val="24"/>
        </w:rPr>
        <w:t xml:space="preserve">Теория </w:t>
      </w:r>
      <w:r w:rsidR="00245749" w:rsidRPr="00245749">
        <w:rPr>
          <w:rFonts w:ascii="Times New Roman" w:hAnsi="Times New Roman" w:cs="Times New Roman"/>
          <w:caps/>
          <w:sz w:val="24"/>
          <w:szCs w:val="24"/>
        </w:rPr>
        <w:t>тяги поездов</w:t>
      </w:r>
      <w:r w:rsidRPr="0024574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934AF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501D83">
        <w:rPr>
          <w:rFonts w:ascii="Times New Roman" w:hAnsi="Times New Roman" w:cs="Times New Roman"/>
          <w:sz w:val="24"/>
          <w:szCs w:val="24"/>
        </w:rPr>
        <w:t>тяги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C975D7">
        <w:rPr>
          <w:rFonts w:ascii="Times New Roman" w:hAnsi="Times New Roman" w:cs="Times New Roman"/>
          <w:sz w:val="24"/>
          <w:szCs w:val="24"/>
        </w:rPr>
        <w:t>39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1D83" w:rsidRPr="00501D83" w:rsidRDefault="00501D83" w:rsidP="00501D83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501D83">
        <w:rPr>
          <w:rFonts w:cs="Times New Roman"/>
          <w:sz w:val="24"/>
          <w:szCs w:val="24"/>
        </w:rPr>
        <w:t>Целью изучения дисциплины «Теория тяги поездов» является:  формирование у студентов на основе теории тяги понимания физической сущности процессов, происходящих при движении поезда, умения оценивать влияние различных факторов на изменение тяговых и энергетических характеристик локомотивов, выполнять тяговые расчеты и нормировать расход энергоресурсов.</w:t>
      </w:r>
    </w:p>
    <w:p w:rsidR="00501D83" w:rsidRPr="00501D83" w:rsidRDefault="00501D83" w:rsidP="00501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овладение  студентами теоретическими основами процессов образования силы тяги, сопротивления движению и торможения поездов;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освоение методов решения уравнения движения поезда, нормирования расхода энергоресурсов локомотивами на тягу поездов, определение скорости и</w:t>
      </w:r>
      <w:r>
        <w:rPr>
          <w:rFonts w:ascii="Times New Roman" w:hAnsi="Times New Roman" w:cs="Times New Roman"/>
          <w:sz w:val="24"/>
          <w:szCs w:val="24"/>
        </w:rPr>
        <w:t xml:space="preserve"> времени хода поезда по участку</w:t>
      </w:r>
      <w:r w:rsidRPr="00501D83">
        <w:rPr>
          <w:rFonts w:ascii="Times New Roman" w:hAnsi="Times New Roman" w:cs="Times New Roman"/>
          <w:sz w:val="24"/>
          <w:szCs w:val="24"/>
        </w:rPr>
        <w:t>;</w:t>
      </w:r>
    </w:p>
    <w:p w:rsidR="00C24BF2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- знание особенностей движения тяжеловесных и </w:t>
      </w:r>
      <w:proofErr w:type="spellStart"/>
      <w:r w:rsidRPr="00501D83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501D83">
        <w:rPr>
          <w:rFonts w:ascii="Times New Roman" w:hAnsi="Times New Roman" w:cs="Times New Roman"/>
          <w:sz w:val="24"/>
          <w:szCs w:val="24"/>
        </w:rPr>
        <w:t xml:space="preserve"> грузовых поездов.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01D83">
        <w:rPr>
          <w:rFonts w:ascii="Times New Roman" w:hAnsi="Times New Roman" w:cs="Times New Roman"/>
          <w:sz w:val="24"/>
          <w:szCs w:val="24"/>
        </w:rPr>
        <w:t>ПК-2</w:t>
      </w:r>
      <w:r w:rsidR="005F7EB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01D83" w:rsidRDefault="006546DD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1D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1D83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теорию движения поезда, характеристики режимов движения поезда, методы реализации сил тяги и торможения, методы нормирования расхода энергоресурсов  на тягу поездов, принципы автоматизации вождения поездов по критериям  оптимальности;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 выполнять тяговые расчеты и выбирать рациональные режимы движения поезда;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технологиями тяговых расчетов и методами нормирования расхода энергоресурсов на тягу поездов.</w:t>
      </w:r>
    </w:p>
    <w:p w:rsidR="00D0658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1. Основные задачи, решаемые  теорией тяги поездов.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2. Уравнение движения поезда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3. Решение уравнения движения и его практические приложения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4. Сила тяги и тяговые характеристики локомотивов.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5. Сила тяги и тяговые характеристики автономных локомотивов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6. Силы сопротивления движению подвижного состава. Основное сопротивление движению.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7. Дополнительные сопротивления движению.</w:t>
      </w:r>
    </w:p>
    <w:p w:rsidR="00C975D7" w:rsidRPr="00C975D7" w:rsidRDefault="00C975D7" w:rsidP="00C97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8. Способы определения основного и дополнительного сопротивления движению подвижного состава.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9. Тормозные силы, действующие на поезд.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10. Методы решения тормозных задач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11. Техника тяговых расчетов.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lastRenderedPageBreak/>
        <w:t>12. Способы решения уравнения движения поезда  для одиночного следования локомотива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13. Особенности тяговых  расчетов при маневровой работе и на промышленном транспорте.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14. Энергетика локомотивной тяги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15. Методики нормирования энергоресурсов на тягу поездов, маневровое движение и одиночное следование.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16. Проверки теплового состояния тяговых электрических машин (ТЭМ).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17. Тягово-теплотехнические испытания локомотивов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18. Сравнение расчетных и эксплуатационных показателей работы локомотивов.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975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="00C975D7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904BC4">
        <w:rPr>
          <w:rFonts w:ascii="Times New Roman" w:hAnsi="Times New Roman"/>
          <w:sz w:val="24"/>
          <w:szCs w:val="24"/>
        </w:rPr>
        <w:t>10</w:t>
      </w:r>
      <w:r w:rsidR="00233F97">
        <w:rPr>
          <w:rFonts w:ascii="Times New Roman" w:hAnsi="Times New Roman"/>
          <w:sz w:val="24"/>
          <w:szCs w:val="24"/>
        </w:rPr>
        <w:t>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904BC4">
        <w:rPr>
          <w:rFonts w:ascii="Times New Roman" w:hAnsi="Times New Roman"/>
          <w:sz w:val="24"/>
          <w:szCs w:val="24"/>
        </w:rPr>
        <w:t>34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C975D7">
        <w:rPr>
          <w:rFonts w:ascii="Times New Roman" w:hAnsi="Times New Roman"/>
          <w:sz w:val="24"/>
          <w:szCs w:val="24"/>
        </w:rPr>
        <w:t>16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04BC4">
        <w:rPr>
          <w:rFonts w:ascii="Times New Roman" w:hAnsi="Times New Roman"/>
          <w:sz w:val="24"/>
          <w:szCs w:val="24"/>
        </w:rPr>
        <w:t>58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960B5F" w:rsidRPr="009934AF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233F97">
        <w:rPr>
          <w:rFonts w:ascii="Times New Roman" w:hAnsi="Times New Roman"/>
          <w:sz w:val="24"/>
          <w:szCs w:val="24"/>
        </w:rPr>
        <w:t xml:space="preserve"> </w:t>
      </w:r>
      <w:r w:rsidR="00C975D7">
        <w:rPr>
          <w:rFonts w:ascii="Times New Roman" w:hAnsi="Times New Roman"/>
          <w:sz w:val="24"/>
          <w:szCs w:val="24"/>
        </w:rPr>
        <w:t>курсовая работа, 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9934A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B6236"/>
    <w:rsid w:val="000B66D8"/>
    <w:rsid w:val="00132BD5"/>
    <w:rsid w:val="0016412E"/>
    <w:rsid w:val="0018467D"/>
    <w:rsid w:val="0018685C"/>
    <w:rsid w:val="00192D06"/>
    <w:rsid w:val="001C27F9"/>
    <w:rsid w:val="001D352A"/>
    <w:rsid w:val="00233F97"/>
    <w:rsid w:val="00245749"/>
    <w:rsid w:val="002D598F"/>
    <w:rsid w:val="003033B5"/>
    <w:rsid w:val="003879B4"/>
    <w:rsid w:val="003E4B2A"/>
    <w:rsid w:val="00403D4E"/>
    <w:rsid w:val="004F4DA6"/>
    <w:rsid w:val="00501D83"/>
    <w:rsid w:val="00554D26"/>
    <w:rsid w:val="005A2389"/>
    <w:rsid w:val="005A324F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6691A"/>
    <w:rsid w:val="008A64B5"/>
    <w:rsid w:val="00904BC4"/>
    <w:rsid w:val="00960B5F"/>
    <w:rsid w:val="00986C3D"/>
    <w:rsid w:val="009934AF"/>
    <w:rsid w:val="009F2C18"/>
    <w:rsid w:val="00A3637B"/>
    <w:rsid w:val="00A76C17"/>
    <w:rsid w:val="00AE13A5"/>
    <w:rsid w:val="00BF0E1C"/>
    <w:rsid w:val="00C24BF2"/>
    <w:rsid w:val="00C74583"/>
    <w:rsid w:val="00C975D7"/>
    <w:rsid w:val="00CA35C1"/>
    <w:rsid w:val="00CB3E9E"/>
    <w:rsid w:val="00CC5C8F"/>
    <w:rsid w:val="00D06585"/>
    <w:rsid w:val="00D5166C"/>
    <w:rsid w:val="00D6268A"/>
    <w:rsid w:val="00E00D05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398B-7006-4F4B-8A7E-31555CC5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5</cp:revision>
  <cp:lastPrinted>2016-02-19T06:41:00Z</cp:lastPrinted>
  <dcterms:created xsi:type="dcterms:W3CDTF">2017-02-03T19:26:00Z</dcterms:created>
  <dcterms:modified xsi:type="dcterms:W3CDTF">2017-11-06T10:09:00Z</dcterms:modified>
</cp:coreProperties>
</file>