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561D2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028" w:rsidRPr="00BE580A">
        <w:rPr>
          <w:rFonts w:ascii="Times New Roman" w:hAnsi="Times New Roman" w:cs="Times New Roman"/>
          <w:sz w:val="24"/>
          <w:szCs w:val="24"/>
        </w:rPr>
        <w:t>35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9B4DD3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и распространение передового опыта в области технологии производства, эксплуатации, технического обслуживания и ремонта подвижного состава;</w:t>
      </w:r>
    </w:p>
    <w:p w:rsidR="00577028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организация работы коллектива исполнителей (бригад, участков, пунктов, принятие управленческих решений;</w:t>
      </w:r>
    </w:p>
    <w:p w:rsidR="00373686" w:rsidRPr="00BE580A" w:rsidRDefault="00577028" w:rsidP="00373686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научные исследования в области эксплуатации и производства подвижного состава железнодорожного транспорта, организация производства, истории науки и техники.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эксплуатации подвижного состава;</w:t>
      </w:r>
    </w:p>
    <w:p w:rsidR="00577028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методов организации работы локомотивных бригад и других малых коллективов;</w:t>
      </w:r>
    </w:p>
    <w:p w:rsidR="00373686" w:rsidRPr="00BE580A" w:rsidRDefault="0037368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знакомство с техническим обслуживанием разных серий подвижного состава.</w:t>
      </w:r>
    </w:p>
    <w:p w:rsidR="00D06585" w:rsidRPr="00BE580A" w:rsidRDefault="00577028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561D2C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373686" w:rsidRPr="00BE580A">
        <w:rPr>
          <w:rFonts w:ascii="Times New Roman" w:hAnsi="Times New Roman"/>
          <w:bCs/>
          <w:sz w:val="24"/>
          <w:szCs w:val="24"/>
        </w:rPr>
        <w:t>равила технической эксплуатации железных дорог Российской федерации и основные положение других нормативных документов, регламентирующих работу железных дорог;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современные методы организации эксплуатации подвижного состава;</w:t>
      </w:r>
    </w:p>
    <w:p w:rsidR="00373686" w:rsidRPr="00BE580A" w:rsidRDefault="00373686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основные положения трудового законодательства Российской Федерации в области организации работы малых коллективов.</w:t>
      </w:r>
    </w:p>
    <w:p w:rsidR="002C0923" w:rsidRPr="00BE580A" w:rsidRDefault="00D55C3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 xml:space="preserve"> </w:t>
      </w:r>
      <w:r w:rsidR="002C0923" w:rsidRPr="00BE580A">
        <w:rPr>
          <w:b/>
          <w:bCs/>
          <w:iCs/>
          <w:caps/>
          <w:color w:val="000000"/>
        </w:rPr>
        <w:t>уметь</w:t>
      </w:r>
      <w:r w:rsidR="002C0923" w:rsidRPr="00BE580A">
        <w:rPr>
          <w:color w:val="000000"/>
        </w:rPr>
        <w:t>: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организовывать роботу малых коллективов в соответствии с трудовым законодательством Российской Федерации;</w:t>
      </w:r>
    </w:p>
    <w:p w:rsidR="00520B9B" w:rsidRPr="00BE580A" w:rsidRDefault="00520B9B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E580A">
        <w:rPr>
          <w:rFonts w:ascii="Times New Roman" w:hAnsi="Times New Roman"/>
          <w:bCs/>
          <w:sz w:val="24"/>
          <w:szCs w:val="24"/>
        </w:rPr>
        <w:t>анализировать технологические процессы и контролировать их соответствие технической документации.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lastRenderedPageBreak/>
        <w:t>терминологическим аппаратом;</w:t>
      </w:r>
    </w:p>
    <w:p w:rsidR="00520B9B" w:rsidRPr="00BE580A" w:rsidRDefault="00520B9B" w:rsidP="00520B9B">
      <w:pPr>
        <w:pStyle w:val="a6"/>
        <w:numPr>
          <w:ilvl w:val="0"/>
          <w:numId w:val="39"/>
        </w:numPr>
        <w:ind w:left="0" w:firstLine="851"/>
        <w:jc w:val="both"/>
      </w:pPr>
      <w:r w:rsidRPr="00BE580A">
        <w:t>современными методами организации эксплуатационной работы депо.</w:t>
      </w:r>
    </w:p>
    <w:p w:rsidR="00D06585" w:rsidRPr="00BE580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Локомотивное хозяйство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Перевозочный процесс и назначение тяговых средств. Характеристика парка подвижного состава железных дорог Российской Федерации. Учет наличия и состояния парка, учетные группы и документы. Назначение и состав локомотивного хозяйства, структура его управления. История развития локомотивного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 Совершенствование управления с применением ЭВМ.</w:t>
            </w:r>
          </w:p>
        </w:tc>
      </w:tr>
      <w:tr w:rsidR="001C1938" w:rsidRPr="00BE580A" w:rsidTr="00E41340">
        <w:tc>
          <w:tcPr>
            <w:tcW w:w="617" w:type="dxa"/>
          </w:tcPr>
          <w:p w:rsidR="001C1938" w:rsidRPr="00BE580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эксплуатационной работы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плечи и участки обращения локомотивов.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64027D" w:rsidRPr="00BE580A" w:rsidTr="00E41340">
        <w:tc>
          <w:tcPr>
            <w:tcW w:w="617" w:type="dxa"/>
          </w:tcPr>
          <w:p w:rsidR="0064027D" w:rsidRPr="00BE580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BE580A" w:rsidRDefault="00520B9B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Локомотивные бригады и обслуживание локомотивов бригадами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Локомотивные бригады, их состав и квалификация. Организация подготовки локомотивных бригад. Использование ПЭВМ для обучения локомотивных бригад. Основные принципы организации психологического контроля состояния и профессионального отбора локомотивных бригад. Порядок работы и отдыха, график работы локомотивных </w:t>
            </w:r>
            <w:proofErr w:type="gramStart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бригад ,</w:t>
            </w:r>
            <w:proofErr w:type="gramEnd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и электропоездов локомотивными бригадами. Расчет необходимого количества локомотивных бригад. Обслуживание локомотива одним машинистом, технические средства по его обеспечению.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Техническое обслуживание подвижного состава железных дорог</w:t>
            </w:r>
          </w:p>
        </w:tc>
        <w:tc>
          <w:tcPr>
            <w:tcW w:w="5776" w:type="dxa"/>
          </w:tcPr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технического обслуживания локомотивов и электропоездов. Обязанности локомотивных бригад по уходу за подвижным составом (ТО-1).</w:t>
            </w:r>
          </w:p>
          <w:p w:rsidR="00520B9B" w:rsidRPr="00BE580A" w:rsidRDefault="00520B9B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Техническое обслуживание электровозов и электропоездов в пунктах технического обслуживания ТО-2 и в депо (ТО-3 </w:t>
            </w:r>
            <w:proofErr w:type="gramStart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</w:t>
            </w:r>
            <w:proofErr w:type="gramEnd"/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ТО-4). Основные работы, выполняемые при техническом </w:t>
            </w: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зиме.</w:t>
            </w:r>
          </w:p>
        </w:tc>
      </w:tr>
      <w:tr w:rsidR="007A54D3" w:rsidRPr="00BE580A" w:rsidTr="00E41340">
        <w:tc>
          <w:tcPr>
            <w:tcW w:w="617" w:type="dxa"/>
          </w:tcPr>
          <w:p w:rsidR="007A54D3" w:rsidRPr="00BE580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BE580A" w:rsidRDefault="00520B9B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Безопасность движения поездов</w:t>
            </w:r>
          </w:p>
        </w:tc>
        <w:tc>
          <w:tcPr>
            <w:tcW w:w="5776" w:type="dxa"/>
          </w:tcPr>
          <w:p w:rsidR="00A6145C" w:rsidRPr="00BE580A" w:rsidRDefault="00520B9B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движения, порядок расследования причин. Структура и задачи ревизорского аппарата.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bookmarkStart w:id="0" w:name="_GoBack"/>
      <w:bookmarkEnd w:id="0"/>
    </w:p>
    <w:p w:rsidR="00021C21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21C21" w:rsidRPr="00C07BE3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21C21" w:rsidRDefault="00021C21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BE580A">
        <w:rPr>
          <w:rFonts w:ascii="Times New Roman" w:hAnsi="Times New Roman" w:cs="Times New Roman"/>
          <w:sz w:val="24"/>
          <w:szCs w:val="24"/>
        </w:rPr>
        <w:t xml:space="preserve">8 семестр – зачет, 9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BE580A">
        <w:rPr>
          <w:rFonts w:ascii="Times New Roman" w:hAnsi="Times New Roman" w:cs="Times New Roman"/>
          <w:sz w:val="24"/>
          <w:szCs w:val="24"/>
        </w:rPr>
        <w:t>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021C21" w:rsidRPr="007E3C95" w:rsidRDefault="00021C21" w:rsidP="0002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C21" w:rsidRPr="007E3C95" w:rsidRDefault="00021C21" w:rsidP="0002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021C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9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8"/>
  </w:num>
  <w:num w:numId="16">
    <w:abstractNumId w:val="13"/>
  </w:num>
  <w:num w:numId="17">
    <w:abstractNumId w:val="21"/>
  </w:num>
  <w:num w:numId="18">
    <w:abstractNumId w:val="6"/>
  </w:num>
  <w:num w:numId="19">
    <w:abstractNumId w:val="31"/>
  </w:num>
  <w:num w:numId="20">
    <w:abstractNumId w:val="27"/>
  </w:num>
  <w:num w:numId="21">
    <w:abstractNumId w:val="14"/>
  </w:num>
  <w:num w:numId="22">
    <w:abstractNumId w:val="15"/>
  </w:num>
  <w:num w:numId="23">
    <w:abstractNumId w:val="31"/>
  </w:num>
  <w:num w:numId="24">
    <w:abstractNumId w:val="31"/>
  </w:num>
  <w:num w:numId="25">
    <w:abstractNumId w:val="12"/>
  </w:num>
  <w:num w:numId="26">
    <w:abstractNumId w:val="31"/>
  </w:num>
  <w:num w:numId="27">
    <w:abstractNumId w:val="20"/>
  </w:num>
  <w:num w:numId="28">
    <w:abstractNumId w:val="31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C21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1D2C"/>
    <w:rsid w:val="00565C3F"/>
    <w:rsid w:val="00577028"/>
    <w:rsid w:val="00590BA4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509"/>
  <w15:docId w15:val="{734D5563-42C9-428E-B414-DCB2423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906E-D1F3-4B0C-9AE2-F3F218F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2016-02-19T06:41:00Z</cp:lastPrinted>
  <dcterms:created xsi:type="dcterms:W3CDTF">2017-03-14T13:12:00Z</dcterms:created>
  <dcterms:modified xsi:type="dcterms:W3CDTF">2018-02-01T13:55:00Z</dcterms:modified>
</cp:coreProperties>
</file>