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2563E">
        <w:rPr>
          <w:rFonts w:ascii="Times New Roman" w:hAnsi="Times New Roman" w:cs="Times New Roman"/>
          <w:sz w:val="24"/>
          <w:szCs w:val="24"/>
        </w:rPr>
        <w:t>Электрооборудование высокоскоростного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02563E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02563E">
        <w:rPr>
          <w:rFonts w:ascii="Times New Roman" w:hAnsi="Times New Roman" w:cs="Times New Roman"/>
          <w:sz w:val="24"/>
          <w:szCs w:val="24"/>
        </w:rPr>
        <w:t>Электрооборудование высокоскоростного транспорта</w:t>
      </w:r>
      <w:r w:rsidR="000E443B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0E443B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="000E443B">
        <w:rPr>
          <w:rFonts w:ascii="Times New Roman" w:hAnsi="Times New Roman" w:cs="Times New Roman"/>
          <w:sz w:val="24"/>
          <w:szCs w:val="24"/>
        </w:rPr>
        <w:t>.4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0E443B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0E443B">
        <w:rPr>
          <w:rFonts w:ascii="Times New Roman" w:hAnsi="Times New Roman" w:cs="Times New Roman"/>
          <w:sz w:val="24"/>
          <w:szCs w:val="24"/>
        </w:rPr>
        <w:t xml:space="preserve"> и является обязательной дисциплиной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50587" w:rsidRPr="00250587" w:rsidRDefault="001C1938" w:rsidP="00250587">
      <w:pPr>
        <w:spacing w:after="0" w:line="240" w:lineRule="auto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02563E">
        <w:rPr>
          <w:rFonts w:ascii="Times New Roman" w:hAnsi="Times New Roman" w:cs="Times New Roman"/>
          <w:sz w:val="24"/>
          <w:szCs w:val="24"/>
        </w:rPr>
        <w:t>Электрооборудование высокоскоростного транспорта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250587" w:rsidRPr="00250587">
        <w:rPr>
          <w:rFonts w:ascii="Times New Roman" w:hAnsi="Times New Roman" w:cs="Tahoma"/>
          <w:sz w:val="24"/>
          <w:szCs w:val="24"/>
        </w:rPr>
        <w:t>является приобретение совокупности знаний, умений и навыков для применения их при решении вопросов</w:t>
      </w:r>
      <w:r w:rsidR="0002563E">
        <w:rPr>
          <w:rFonts w:ascii="Times New Roman" w:hAnsi="Times New Roman" w:cs="Tahoma"/>
          <w:sz w:val="24"/>
          <w:szCs w:val="24"/>
        </w:rPr>
        <w:t xml:space="preserve"> выбора, расчета, организации эксплуатации и технического обслуживания электрических аппаратов, расчета, проектирования и испытания силовых электрических цепей и цепей управления электроподвижного состава</w:t>
      </w:r>
      <w:r w:rsidR="00250587" w:rsidRPr="00250587">
        <w:rPr>
          <w:rFonts w:ascii="Times New Roman" w:hAnsi="Times New Roman" w:cs="Tahoma"/>
          <w:sz w:val="24"/>
          <w:szCs w:val="24"/>
        </w:rPr>
        <w:t>.</w:t>
      </w:r>
    </w:p>
    <w:p w:rsidR="00250587" w:rsidRPr="00250587" w:rsidRDefault="00250587" w:rsidP="00250587">
      <w:pPr>
        <w:spacing w:after="0" w:line="240" w:lineRule="auto"/>
        <w:ind w:firstLine="709"/>
        <w:jc w:val="both"/>
        <w:rPr>
          <w:rFonts w:ascii="Times New Roman" w:hAnsi="Times New Roman"/>
          <w:kern w:val="20"/>
          <w:sz w:val="24"/>
          <w:szCs w:val="24"/>
        </w:rPr>
      </w:pPr>
      <w:r w:rsidRPr="00250587">
        <w:rPr>
          <w:rFonts w:ascii="Times New Roman" w:hAnsi="Times New Roman"/>
          <w:kern w:val="20"/>
          <w:sz w:val="24"/>
          <w:szCs w:val="24"/>
        </w:rPr>
        <w:t>Для достижения поставленной цели решаются следующие задачи:</w:t>
      </w:r>
    </w:p>
    <w:p w:rsidR="00250587" w:rsidRPr="00250587" w:rsidRDefault="00250587" w:rsidP="00250587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250587">
        <w:rPr>
          <w:rFonts w:ascii="Times New Roman" w:hAnsi="Times New Roman"/>
          <w:bCs/>
          <w:kern w:val="20"/>
          <w:sz w:val="24"/>
          <w:szCs w:val="24"/>
        </w:rPr>
        <w:t xml:space="preserve">изучение </w:t>
      </w:r>
      <w:r w:rsidR="0002563E">
        <w:rPr>
          <w:rFonts w:ascii="Times New Roman" w:hAnsi="Times New Roman"/>
          <w:bCs/>
          <w:kern w:val="20"/>
          <w:sz w:val="24"/>
          <w:szCs w:val="24"/>
        </w:rPr>
        <w:t>устройства и характеристик электрических аппаратов и электрооборудования электрического подвижного состава</w:t>
      </w:r>
      <w:r w:rsidRPr="00250587">
        <w:rPr>
          <w:rFonts w:ascii="Times New Roman" w:hAnsi="Times New Roman"/>
          <w:bCs/>
          <w:kern w:val="20"/>
          <w:sz w:val="24"/>
          <w:szCs w:val="24"/>
        </w:rPr>
        <w:t>;</w:t>
      </w:r>
    </w:p>
    <w:p w:rsidR="00250587" w:rsidRPr="00250587" w:rsidRDefault="00250587" w:rsidP="00250587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250587">
        <w:rPr>
          <w:rFonts w:ascii="Times New Roman" w:hAnsi="Times New Roman"/>
          <w:bCs/>
          <w:kern w:val="20"/>
          <w:sz w:val="24"/>
          <w:szCs w:val="24"/>
        </w:rPr>
        <w:t>изучение методов</w:t>
      </w:r>
      <w:r w:rsidR="0002563E">
        <w:rPr>
          <w:rFonts w:ascii="Times New Roman" w:hAnsi="Times New Roman"/>
          <w:bCs/>
          <w:kern w:val="20"/>
          <w:sz w:val="24"/>
          <w:szCs w:val="24"/>
        </w:rPr>
        <w:t xml:space="preserve"> выбора и расчета электрических аппаратов, методов расчета и проектирования электрических цепей</w:t>
      </w:r>
      <w:r w:rsidRPr="00250587">
        <w:rPr>
          <w:rFonts w:ascii="Times New Roman" w:hAnsi="Times New Roman"/>
          <w:bCs/>
          <w:kern w:val="20"/>
          <w:sz w:val="24"/>
          <w:szCs w:val="24"/>
        </w:rPr>
        <w:t>;</w:t>
      </w:r>
    </w:p>
    <w:p w:rsidR="00250587" w:rsidRDefault="0002563E" w:rsidP="00250587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Cs/>
          <w:kern w:val="20"/>
          <w:sz w:val="24"/>
          <w:szCs w:val="24"/>
        </w:rPr>
      </w:pPr>
      <w:r>
        <w:rPr>
          <w:rFonts w:ascii="Times New Roman" w:hAnsi="Times New Roman"/>
          <w:bCs/>
          <w:kern w:val="20"/>
          <w:sz w:val="24"/>
          <w:szCs w:val="24"/>
        </w:rPr>
        <w:t>изучение методов организации эксплуатации и технического обслуживания электрических аппаратов</w:t>
      </w:r>
      <w:r w:rsidR="00250587" w:rsidRPr="00250587">
        <w:rPr>
          <w:rFonts w:ascii="Times New Roman" w:hAnsi="Times New Roman"/>
          <w:bCs/>
          <w:kern w:val="20"/>
          <w:sz w:val="24"/>
          <w:szCs w:val="24"/>
        </w:rPr>
        <w:t>.</w:t>
      </w:r>
    </w:p>
    <w:p w:rsidR="00D91061" w:rsidRPr="00250587" w:rsidRDefault="00D91061" w:rsidP="00250587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Cs/>
          <w:kern w:val="20"/>
          <w:sz w:val="24"/>
          <w:szCs w:val="24"/>
        </w:rPr>
      </w:pPr>
      <w:r>
        <w:rPr>
          <w:rFonts w:ascii="Times New Roman" w:hAnsi="Times New Roman"/>
          <w:bCs/>
          <w:kern w:val="20"/>
          <w:sz w:val="24"/>
          <w:szCs w:val="24"/>
        </w:rPr>
        <w:t>изучение причин отказов элементов силовой цепи и испытаний силовых цепей</w:t>
      </w:r>
    </w:p>
    <w:p w:rsidR="00D06585" w:rsidRPr="007E3C95" w:rsidRDefault="007E3C95" w:rsidP="002505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F25835">
        <w:rPr>
          <w:rFonts w:ascii="Times New Roman" w:hAnsi="Times New Roman" w:cs="Times New Roman"/>
          <w:sz w:val="24"/>
          <w:szCs w:val="24"/>
        </w:rPr>
        <w:t>ПСК-5.4.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2B6B41" w:rsidRDefault="00351A97" w:rsidP="00250587">
      <w:pPr>
        <w:numPr>
          <w:ilvl w:val="0"/>
          <w:numId w:val="19"/>
        </w:numPr>
        <w:tabs>
          <w:tab w:val="num" w:pos="1134"/>
        </w:tabs>
        <w:spacing w:after="160" w:line="259" w:lineRule="auto"/>
        <w:ind w:left="0"/>
        <w:jc w:val="both"/>
        <w:rPr>
          <w:rFonts w:ascii="Times New Roman" w:hAnsi="Times New Roman"/>
          <w:color w:val="000000"/>
          <w:spacing w:val="1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kern w:val="20"/>
          <w:sz w:val="24"/>
          <w:szCs w:val="24"/>
        </w:rPr>
        <w:t>устройство тяговых аппаратов и электрического оборудования локомотивов</w:t>
      </w:r>
    </w:p>
    <w:p w:rsidR="002B6B41" w:rsidRDefault="002B6B41" w:rsidP="00250587">
      <w:pPr>
        <w:numPr>
          <w:ilvl w:val="0"/>
          <w:numId w:val="19"/>
        </w:numPr>
        <w:tabs>
          <w:tab w:val="num" w:pos="1134"/>
        </w:tabs>
        <w:spacing w:after="160" w:line="259" w:lineRule="auto"/>
        <w:ind w:left="0"/>
        <w:jc w:val="both"/>
        <w:rPr>
          <w:rFonts w:ascii="Times New Roman" w:hAnsi="Times New Roman"/>
          <w:color w:val="000000"/>
          <w:spacing w:val="1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kern w:val="20"/>
          <w:sz w:val="24"/>
          <w:szCs w:val="24"/>
        </w:rPr>
        <w:t>описание электромагнитных процессов в силовых электрических цепях и цепях управления электроподвижным составом, электромеханических процессов, определяющих развитие силы тяги электроподвижного состава;</w:t>
      </w:r>
    </w:p>
    <w:p w:rsidR="00250587" w:rsidRPr="00250587" w:rsidRDefault="002B6B41" w:rsidP="00250587">
      <w:pPr>
        <w:numPr>
          <w:ilvl w:val="0"/>
          <w:numId w:val="19"/>
        </w:numPr>
        <w:tabs>
          <w:tab w:val="num" w:pos="1134"/>
        </w:tabs>
        <w:spacing w:after="160" w:line="259" w:lineRule="auto"/>
        <w:ind w:left="0"/>
        <w:jc w:val="both"/>
        <w:rPr>
          <w:rFonts w:ascii="Times New Roman" w:hAnsi="Times New Roman"/>
          <w:color w:val="000000"/>
          <w:spacing w:val="1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kern w:val="20"/>
          <w:sz w:val="24"/>
          <w:szCs w:val="24"/>
        </w:rPr>
        <w:t xml:space="preserve">условия эксплуатации, теорию работы основных видов тяговых электроаппаратов, их конструкцию и эксплуатационные </w:t>
      </w:r>
      <w:r w:rsidR="00371B2F">
        <w:rPr>
          <w:rFonts w:ascii="Times New Roman" w:hAnsi="Times New Roman"/>
          <w:color w:val="000000"/>
          <w:spacing w:val="1"/>
          <w:kern w:val="20"/>
          <w:sz w:val="24"/>
          <w:szCs w:val="24"/>
        </w:rPr>
        <w:t>характеристики</w:t>
      </w:r>
      <w:r w:rsidR="00250587" w:rsidRPr="00250587">
        <w:rPr>
          <w:rFonts w:ascii="Times New Roman" w:hAnsi="Times New Roman"/>
          <w:color w:val="000000"/>
          <w:spacing w:val="1"/>
          <w:kern w:val="20"/>
          <w:sz w:val="24"/>
          <w:szCs w:val="24"/>
        </w:rPr>
        <w:t>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371B2F" w:rsidRDefault="00371B2F" w:rsidP="00250587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организовывать эксплуатацию и техническое обслуживание тяговых электрических аппаратов;</w:t>
      </w:r>
    </w:p>
    <w:p w:rsidR="00C35AD7" w:rsidRDefault="00371B2F" w:rsidP="00250587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проводить анализ причин отказов элементов силовой цепи и цепей управления электроподвижным составом</w:t>
      </w:r>
      <w:r w:rsidR="00C35AD7">
        <w:rPr>
          <w:rFonts w:ascii="Times New Roman" w:eastAsia="Calibri" w:hAnsi="Times New Roman" w:cs="Times New Roman"/>
          <w:sz w:val="24"/>
          <w:szCs w:val="20"/>
        </w:rPr>
        <w:t>;</w:t>
      </w:r>
    </w:p>
    <w:p w:rsidR="00C35AD7" w:rsidRDefault="00C35AD7" w:rsidP="00250587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проводить различные виды испытаний силовой цепи и цепей управления;</w:t>
      </w:r>
    </w:p>
    <w:p w:rsidR="00250587" w:rsidRPr="00250587" w:rsidRDefault="00C35AD7" w:rsidP="00250587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организовывать эксплуатацию и техническое обслуживание тяговых электрических аппаратов</w:t>
      </w:r>
      <w:r w:rsidR="00250587" w:rsidRPr="00250587">
        <w:rPr>
          <w:rFonts w:ascii="Times New Roman" w:eastAsia="Calibri" w:hAnsi="Times New Roman" w:cs="Times New Roman"/>
          <w:sz w:val="24"/>
          <w:szCs w:val="20"/>
        </w:rPr>
        <w:t>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250587" w:rsidRPr="00250587" w:rsidRDefault="00C35AD7" w:rsidP="00250587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методами выбора и расчета тяговых электрических аппаратов, методами расчета и проектирования электрических цепей, а также методами их диагностики</w:t>
      </w:r>
      <w:r w:rsidR="00250587" w:rsidRPr="00250587">
        <w:rPr>
          <w:rFonts w:ascii="Times New Roman" w:eastAsia="Calibri" w:hAnsi="Times New Roman" w:cs="Times New Roman"/>
          <w:sz w:val="24"/>
          <w:szCs w:val="20"/>
        </w:rPr>
        <w:t>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D91061" w:rsidRPr="00D91061" w:rsidRDefault="00D91061" w:rsidP="00D9106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1061">
        <w:rPr>
          <w:rFonts w:ascii="Times New Roman" w:hAnsi="Times New Roman" w:cs="Times New Roman"/>
          <w:sz w:val="24"/>
          <w:szCs w:val="24"/>
        </w:rPr>
        <w:t>Тяговые электрические аппараты</w:t>
      </w:r>
    </w:p>
    <w:p w:rsidR="00D91061" w:rsidRPr="00D91061" w:rsidRDefault="00D91061" w:rsidP="00D9106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D91061">
        <w:rPr>
          <w:rFonts w:ascii="Times New Roman" w:hAnsi="Times New Roman" w:cs="Times New Roman"/>
          <w:sz w:val="24"/>
          <w:szCs w:val="24"/>
        </w:rPr>
        <w:t>Системы управления ЭПС с бесколлекторными тяговыми двигателями</w:t>
      </w:r>
    </w:p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91061" w:rsidRDefault="00D9106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061" w:rsidRPr="00C07BE3" w:rsidRDefault="00D91061" w:rsidP="00D910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91061" w:rsidRPr="00C07BE3" w:rsidRDefault="00D91061" w:rsidP="00D910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91061" w:rsidRDefault="00D91061" w:rsidP="00D910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лекции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D91061" w:rsidRPr="00C07BE3" w:rsidRDefault="00D91061" w:rsidP="00D910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D91061" w:rsidRPr="00C07BE3" w:rsidRDefault="00D91061" w:rsidP="00D910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D91061" w:rsidRPr="00C07BE3" w:rsidRDefault="00D91061" w:rsidP="00D910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D91061" w:rsidRPr="00C07BE3" w:rsidRDefault="00D91061" w:rsidP="00D910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контроль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D91061" w:rsidRDefault="00D91061" w:rsidP="00D910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5 семестр – экзамен, курсовая работ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250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9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4"/>
  </w:num>
  <w:num w:numId="18">
    <w:abstractNumId w:val="5"/>
  </w:num>
  <w:num w:numId="19">
    <w:abstractNumId w:val="21"/>
  </w:num>
  <w:num w:numId="20">
    <w:abstractNumId w:val="1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563E"/>
    <w:rsid w:val="00034F0A"/>
    <w:rsid w:val="000600F2"/>
    <w:rsid w:val="000B66D8"/>
    <w:rsid w:val="000C23B7"/>
    <w:rsid w:val="000C42AB"/>
    <w:rsid w:val="000E443B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50587"/>
    <w:rsid w:val="00250F8C"/>
    <w:rsid w:val="002528F3"/>
    <w:rsid w:val="002B6B41"/>
    <w:rsid w:val="00304772"/>
    <w:rsid w:val="00351A97"/>
    <w:rsid w:val="00371B2F"/>
    <w:rsid w:val="003879B4"/>
    <w:rsid w:val="003C24FC"/>
    <w:rsid w:val="00403D4E"/>
    <w:rsid w:val="0045070F"/>
    <w:rsid w:val="0049541F"/>
    <w:rsid w:val="004D2CBA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81391"/>
    <w:rsid w:val="00785F65"/>
    <w:rsid w:val="007D37CF"/>
    <w:rsid w:val="007E3C95"/>
    <w:rsid w:val="00827D0E"/>
    <w:rsid w:val="008F1B4A"/>
    <w:rsid w:val="00925AF8"/>
    <w:rsid w:val="00960B5F"/>
    <w:rsid w:val="00976A1B"/>
    <w:rsid w:val="00986C3D"/>
    <w:rsid w:val="009F2C18"/>
    <w:rsid w:val="00A3637B"/>
    <w:rsid w:val="00A670B7"/>
    <w:rsid w:val="00A76C17"/>
    <w:rsid w:val="00AB220C"/>
    <w:rsid w:val="00AE13A5"/>
    <w:rsid w:val="00AE62E1"/>
    <w:rsid w:val="00BF0E1C"/>
    <w:rsid w:val="00C24BF2"/>
    <w:rsid w:val="00C35AD7"/>
    <w:rsid w:val="00C718A4"/>
    <w:rsid w:val="00CA35C1"/>
    <w:rsid w:val="00CB3E9E"/>
    <w:rsid w:val="00D00295"/>
    <w:rsid w:val="00D06585"/>
    <w:rsid w:val="00D5166C"/>
    <w:rsid w:val="00D91061"/>
    <w:rsid w:val="00DB4203"/>
    <w:rsid w:val="00E00D05"/>
    <w:rsid w:val="00ED6776"/>
    <w:rsid w:val="00F25835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DBD6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9A10-A7CA-40F4-8163-2FE460E3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30</cp:revision>
  <cp:lastPrinted>2016-02-19T06:41:00Z</cp:lastPrinted>
  <dcterms:created xsi:type="dcterms:W3CDTF">2017-01-12T18:20:00Z</dcterms:created>
  <dcterms:modified xsi:type="dcterms:W3CDTF">2017-11-09T14:26:00Z</dcterms:modified>
</cp:coreProperties>
</file>