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26" w:rsidRDefault="00BA1D47" w:rsidP="00854CF5">
      <w:pPr>
        <w:framePr w:h="1697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36pt">
            <v:imagedata r:id="rId7" o:title=""/>
          </v:shape>
        </w:pict>
      </w:r>
    </w:p>
    <w:p w:rsidR="00003D26" w:rsidRPr="00186C37" w:rsidRDefault="00003D26" w:rsidP="00FB7D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003D26" w:rsidRPr="00186C37" w:rsidRDefault="00003D26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003D26" w:rsidRPr="00186C37">
        <w:tc>
          <w:tcPr>
            <w:tcW w:w="6204" w:type="dxa"/>
          </w:tcPr>
          <w:p w:rsidR="00003D26" w:rsidRPr="00186C37" w:rsidRDefault="00003D26" w:rsidP="00E60FC6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984" w:type="dxa"/>
          </w:tcPr>
          <w:p w:rsidR="00003D26" w:rsidRPr="00186C37" w:rsidRDefault="00003D26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03D26" w:rsidRPr="00186C37" w:rsidRDefault="00003D26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3D26" w:rsidRPr="00186C37" w:rsidRDefault="00003D26" w:rsidP="00A021E3">
      <w:pPr>
        <w:spacing w:line="276" w:lineRule="auto"/>
        <w:rPr>
          <w:sz w:val="28"/>
          <w:szCs w:val="28"/>
        </w:rPr>
      </w:pPr>
    </w:p>
    <w:p w:rsidR="00003D26" w:rsidRPr="00250B27" w:rsidRDefault="00003D26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003D26" w:rsidRDefault="00A82654" w:rsidP="00A82654">
      <w:pPr>
        <w:spacing w:line="276" w:lineRule="auto"/>
        <w:jc w:val="both"/>
        <w:rPr>
          <w:szCs w:val="28"/>
          <w:lang w:eastAsia="en-US"/>
        </w:rPr>
      </w:pPr>
      <w:r w:rsidRPr="00FA5225">
        <w:rPr>
          <w:szCs w:val="28"/>
          <w:lang w:eastAsia="en-US"/>
        </w:rPr>
        <w:pict>
          <v:shape id="_x0000_i1034" type="#_x0000_t75" style="width:449.25pt;height:9in;mso-position-horizontal-relative:char;mso-position-vertical-relative:line">
            <v:imagedata r:id="rId8" o:title=""/>
          </v:shape>
        </w:pict>
      </w:r>
    </w:p>
    <w:p w:rsidR="00A82654" w:rsidRPr="00A021E3" w:rsidRDefault="00A82654" w:rsidP="00A82654">
      <w:pPr>
        <w:spacing w:line="276" w:lineRule="auto"/>
        <w:jc w:val="both"/>
        <w:rPr>
          <w:sz w:val="28"/>
          <w:szCs w:val="28"/>
        </w:rPr>
      </w:pPr>
      <w:r w:rsidRPr="00FA5225">
        <w:rPr>
          <w:szCs w:val="28"/>
        </w:rPr>
        <w:lastRenderedPageBreak/>
        <w:pict>
          <v:shape id="_x0000_i1035" type="#_x0000_t75" style="width:470.25pt;height:669.75pt">
            <v:imagedata r:id="rId9" o:title="Продление 2017"/>
          </v:shape>
        </w:pict>
      </w:r>
    </w:p>
    <w:p w:rsidR="00003D26" w:rsidRDefault="00A82654" w:rsidP="00854CF5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7.25pt;height:651pt">
            <v:imagedata r:id="rId10" o:title=""/>
          </v:shape>
        </w:pict>
      </w:r>
    </w:p>
    <w:p w:rsidR="00003D26" w:rsidRPr="00CA2765" w:rsidRDefault="00003D26" w:rsidP="00854CF5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3D26" w:rsidRPr="00CA2765" w:rsidRDefault="00003D26" w:rsidP="00854CF5">
      <w:pPr>
        <w:pStyle w:val="13"/>
        <w:tabs>
          <w:tab w:val="left" w:pos="0"/>
        </w:tabs>
        <w:ind w:left="0"/>
        <w:jc w:val="both"/>
      </w:pPr>
    </w:p>
    <w:p w:rsidR="00003D26" w:rsidRPr="00CA2765" w:rsidRDefault="00003D26" w:rsidP="00854CF5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«Высокоскоростной наземный транспорт»</w:t>
      </w:r>
      <w:r w:rsidRPr="00CA2765">
        <w:t xml:space="preserve"> по дисциплине «</w:t>
      </w:r>
      <w:r>
        <w:t>Организация обеспечения безопасности движения и автоматические тормоза</w:t>
      </w:r>
      <w:r w:rsidRPr="00CA2765">
        <w:t>».</w:t>
      </w:r>
    </w:p>
    <w:p w:rsidR="00003D26" w:rsidRPr="00DB20C0" w:rsidRDefault="00003D26" w:rsidP="00854CF5">
      <w:pPr>
        <w:pStyle w:val="13"/>
        <w:ind w:left="0" w:firstLine="709"/>
        <w:jc w:val="both"/>
      </w:pPr>
      <w:r w:rsidRPr="00CA2765">
        <w:t>Целью изучения дисциплины «</w:t>
      </w:r>
      <w:r>
        <w:t>Организация обеспечения безопасности движения и автоматические тормоза</w:t>
      </w:r>
      <w:r w:rsidRPr="00CA2765">
        <w:t xml:space="preserve">» </w:t>
      </w:r>
      <w:r w:rsidRPr="00165A64">
        <w:t xml:space="preserve">методологическая и практическая подготовка студентов по  проектированию высоконадежного </w:t>
      </w:r>
      <w:r w:rsidRPr="00DB20C0">
        <w:t>подвижного состава и организации обеспечения безопасности его движения и эффективной работы автоматических тормозов.</w:t>
      </w:r>
    </w:p>
    <w:p w:rsidR="00003D26" w:rsidRPr="00DB20C0" w:rsidRDefault="00003D26" w:rsidP="00854CF5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003D26" w:rsidRPr="00DB20C0" w:rsidRDefault="00003D26" w:rsidP="00854CF5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- овладение студентами системой знаний по безопасности движения поездов, методами проведения испытаний приборов и тормозного оборудования, методами оценки технического состояния тормозного оборудования подвижного состава в эксплуатации, приобретение практических навыков и умений по организации обеспечения безопасности движения подвижного состава и эффективной работы автоматических тормозов;</w:t>
      </w:r>
    </w:p>
    <w:p w:rsidR="00003D26" w:rsidRPr="00DB20C0" w:rsidRDefault="00003D26" w:rsidP="00854CF5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 изучение нормативно-технических документов по обеспечению безопасности движения на железнодорожном транспорте. </w:t>
      </w:r>
    </w:p>
    <w:p w:rsidR="00003D26" w:rsidRPr="00DB20C0" w:rsidRDefault="00003D26" w:rsidP="00854CF5">
      <w:pPr>
        <w:pStyle w:val="13"/>
        <w:ind w:left="0" w:firstLine="709"/>
        <w:jc w:val="both"/>
      </w:pPr>
    </w:p>
    <w:p w:rsidR="00003D26" w:rsidRPr="00DB20C0" w:rsidRDefault="00003D26" w:rsidP="00854CF5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03D26" w:rsidRPr="00DB20C0" w:rsidRDefault="00003D26" w:rsidP="00854CF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003D26" w:rsidRPr="00DB20C0" w:rsidRDefault="00003D26" w:rsidP="00854CF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003D26" w:rsidRPr="00DB20C0" w:rsidRDefault="00003D26" w:rsidP="00854CF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sz w:val="28"/>
          <w:szCs w:val="28"/>
        </w:rPr>
        <w:t>:</w:t>
      </w:r>
    </w:p>
    <w:p w:rsidR="00003D26" w:rsidRPr="00DB20C0" w:rsidRDefault="00003D26" w:rsidP="00854CF5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- концепции безопасности движения; нормативно-технические документы ОАО «РЖД» по безопасности движения;  основные причины нарушения безопасности движения; приборы безопасности подвижного состава; методы оценки безопасности движения поездов; методы и средства обеспечения безопасности движения поездов при отказе тормозного и другого оборудования; 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 методы экспертизы  аварий и крушений;  теоретические основы торможения и управления тормозами подвижного состава; принцип действия и классификацию тормозных систем; тормозное оборудование подвижного состава; методы оценки технического состояния тормозного оборудования подвижного состава в эксплуатации; методы испытаний приборов и тормозного оборудования; тормозное оборудование высокоскоростного подвижного состава; методы экспертизы качества тормозных систем и систем безопасности; </w:t>
      </w:r>
    </w:p>
    <w:p w:rsidR="00003D26" w:rsidRPr="00DB20C0" w:rsidRDefault="00003D26" w:rsidP="00854CF5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lastRenderedPageBreak/>
        <w:t>УМЕТЬ</w:t>
      </w:r>
      <w:r w:rsidRPr="00DB20C0">
        <w:rPr>
          <w:sz w:val="28"/>
          <w:szCs w:val="28"/>
        </w:rPr>
        <w:t>:</w:t>
      </w:r>
    </w:p>
    <w:p w:rsidR="00003D26" w:rsidRPr="00DB20C0" w:rsidRDefault="00003D26" w:rsidP="00854CF5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 организовывать проектирование подвижного состава и его тормозного оборудования;  определять показатели безопасности движения, потребное количество тормозов, расчетную силу нажатия, длину тормозного пути; обнаруживать неисправности тормозного оборудования в эксплуатации; проводить испытания тормозов; анализировать результаты экспертизы аварий и крушений поездов;</w:t>
      </w:r>
    </w:p>
    <w:p w:rsidR="00003D26" w:rsidRPr="00DB20C0" w:rsidRDefault="00003D26" w:rsidP="00854CF5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ВЛАДЕТЬ</w:t>
      </w:r>
      <w:r w:rsidRPr="00DB20C0">
        <w:rPr>
          <w:sz w:val="28"/>
          <w:szCs w:val="28"/>
        </w:rPr>
        <w:t>:</w:t>
      </w:r>
    </w:p>
    <w:p w:rsidR="00003D26" w:rsidRPr="00DB20C0" w:rsidRDefault="00003D26" w:rsidP="00854CF5">
      <w:pPr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- навыками разработки требований к конструкции подвижного состава и тормозному оборудованию, правилами технической эксплуатации железных дорог; методами обеспечения безопасности движения поездов при отказе тормозного и другого оборудования; методами расчета показателей безопасности движения.</w:t>
      </w:r>
    </w:p>
    <w:p w:rsidR="00003D26" w:rsidRPr="00DB20C0" w:rsidRDefault="00003D26" w:rsidP="00854CF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B20C0">
        <w:rPr>
          <w:b/>
          <w:bCs/>
          <w:sz w:val="28"/>
          <w:szCs w:val="28"/>
        </w:rPr>
        <w:t>профессиональных компетенций:</w:t>
      </w:r>
    </w:p>
    <w:p w:rsidR="00003D26" w:rsidRPr="00DB20C0" w:rsidRDefault="00003D26" w:rsidP="00854CF5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 (ПК-15);</w:t>
      </w:r>
    </w:p>
    <w:p w:rsidR="00003D26" w:rsidRPr="00DB20C0" w:rsidRDefault="00003D26" w:rsidP="00854CF5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расчетов, методами обеспечения безопасности движения поездов при отказе тормозного и другого оборудования подвижного состава;  владением методами расчета потребного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 (ПК-16);</w:t>
      </w:r>
      <w:r w:rsidRPr="00DB20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3D26" w:rsidRPr="00DB20C0" w:rsidRDefault="00003D26" w:rsidP="00854CF5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 xml:space="preserve">владением  нормативными документами открытого акционерного общества «Российские железные дороги» (ОАО «РЖД») по ремонту и техническому обслуживанию подвижного состава, современными методами и способами обнаружения неисправностей подвижного состава в </w:t>
      </w:r>
      <w:r w:rsidRPr="00DB20C0">
        <w:rPr>
          <w:rFonts w:ascii="Times New Roman" w:hAnsi="Times New Roman" w:cs="Times New Roman"/>
          <w:sz w:val="28"/>
          <w:szCs w:val="28"/>
        </w:rPr>
        <w:lastRenderedPageBreak/>
        <w:t>эксплуатации, определения качества проведения технического обслуживания подвижного состава;  владением методами расчета показателей качества (ПК-17);</w:t>
      </w:r>
    </w:p>
    <w:p w:rsidR="00003D26" w:rsidRPr="00DB20C0" w:rsidRDefault="00003D26" w:rsidP="00DB20C0">
      <w:pPr>
        <w:pStyle w:val="af8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20C0">
        <w:rPr>
          <w:rFonts w:ascii="Times New Roman" w:hAnsi="Times New Roman" w:cs="Times New Roman"/>
          <w:sz w:val="28"/>
          <w:szCs w:val="28"/>
        </w:rPr>
        <w:t>умением использовать математические и статистические методы для оценки и анализа показателей безопасности и надежности подвижного состава (ПК-18).</w:t>
      </w:r>
    </w:p>
    <w:p w:rsidR="00003D26" w:rsidRDefault="00003D26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003D26" w:rsidRPr="008E3C5A" w:rsidRDefault="00003D26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003D26" w:rsidRPr="008E3C5A" w:rsidRDefault="00003D26" w:rsidP="00681155">
      <w:pPr>
        <w:ind w:firstLine="851"/>
        <w:jc w:val="center"/>
        <w:rPr>
          <w:b/>
          <w:bCs/>
          <w:sz w:val="28"/>
          <w:szCs w:val="28"/>
        </w:rPr>
      </w:pPr>
    </w:p>
    <w:p w:rsidR="00003D26" w:rsidRPr="008E3C5A" w:rsidRDefault="00003D26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С3.Б.12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003D26" w:rsidRDefault="00003D26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003D26" w:rsidRPr="008E3C5A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«Термодинамика и теплопередача»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(С2.Б.7);</w:t>
      </w:r>
    </w:p>
    <w:p w:rsidR="00003D26" w:rsidRPr="008E3C5A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«Общий курс железнодорожного транспорта» (С3.Б.2)</w:t>
      </w:r>
      <w:r w:rsidRPr="008E3C5A">
        <w:rPr>
          <w:sz w:val="28"/>
          <w:szCs w:val="28"/>
        </w:rPr>
        <w:t>;</w:t>
      </w:r>
    </w:p>
    <w:p w:rsidR="00003D26" w:rsidRPr="008E3C5A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«Транспортная безопасность» (С3.Б.3);</w:t>
      </w:r>
    </w:p>
    <w:p w:rsidR="00003D26" w:rsidRPr="00BC502E" w:rsidRDefault="00003D26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«Подвижной состав железных дорог» (С3.Б.11).</w:t>
      </w:r>
    </w:p>
    <w:p w:rsidR="00003D26" w:rsidRPr="008E3C5A" w:rsidRDefault="00003D26" w:rsidP="00733B6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003D26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тяги поездов» (С3.Б.20)</w:t>
      </w:r>
      <w:r w:rsidRPr="008E3C5A">
        <w:rPr>
          <w:sz w:val="28"/>
          <w:szCs w:val="28"/>
        </w:rPr>
        <w:t>;</w:t>
      </w:r>
    </w:p>
    <w:p w:rsidR="00003D26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«Электрооборудование высокоскоростного транспорта» (С3.В.ОД2);</w:t>
      </w:r>
    </w:p>
    <w:p w:rsidR="00003D26" w:rsidRPr="00733B61" w:rsidRDefault="00003D26" w:rsidP="00733B6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003D26" w:rsidRPr="008E3C5A" w:rsidRDefault="00003D26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003D26" w:rsidRDefault="00003D26" w:rsidP="00733B61">
      <w:pPr>
        <w:rPr>
          <w:sz w:val="24"/>
          <w:szCs w:val="24"/>
        </w:rPr>
      </w:pPr>
    </w:p>
    <w:p w:rsidR="00003D26" w:rsidRPr="008E3C5A" w:rsidRDefault="00003D26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03D26" w:rsidRPr="006579F3" w:rsidRDefault="00003D26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003D26" w:rsidRDefault="00003D26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003D26" w:rsidRDefault="00003D26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003D26" w:rsidRPr="009F761D">
        <w:trPr>
          <w:jc w:val="center"/>
        </w:trPr>
        <w:tc>
          <w:tcPr>
            <w:tcW w:w="5353" w:type="dxa"/>
            <w:vMerge w:val="restart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Merge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003D26" w:rsidRPr="009F761D" w:rsidRDefault="00003D26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003D26" w:rsidRPr="009F761D" w:rsidRDefault="00003D26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003D26" w:rsidRPr="009F761D" w:rsidRDefault="00003D26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003D26" w:rsidRPr="009F761D" w:rsidRDefault="00003D26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  <w:vAlign w:val="center"/>
          </w:tcPr>
          <w:p w:rsidR="00003D26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  <w:p w:rsidR="00003D26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03D26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03D26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03D26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91" w:type="dxa"/>
            <w:vAlign w:val="center"/>
          </w:tcPr>
          <w:p w:rsidR="00003D26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  <w:p w:rsidR="00003D26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03D26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03D26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03D26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03D26" w:rsidRPr="009F761D" w:rsidRDefault="00003D26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2126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З*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З*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  <w:tr w:rsidR="00003D26" w:rsidRPr="009F761D">
        <w:trPr>
          <w:jc w:val="center"/>
        </w:trPr>
        <w:tc>
          <w:tcPr>
            <w:tcW w:w="5353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91" w:type="dxa"/>
            <w:vAlign w:val="center"/>
          </w:tcPr>
          <w:p w:rsidR="00003D26" w:rsidRPr="009F761D" w:rsidRDefault="00003D26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003D26" w:rsidRDefault="00003D26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003D26" w:rsidRPr="00C250E5" w:rsidRDefault="00003D26" w:rsidP="00C250E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lastRenderedPageBreak/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003D26" w:rsidRPr="00994E94" w:rsidRDefault="00003D26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003D26" w:rsidRDefault="00003D26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Align w:val="center"/>
          </w:tcPr>
          <w:p w:rsidR="00003D26" w:rsidRPr="005A17FF" w:rsidRDefault="00003D26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ind w:firstLine="34"/>
              <w:jc w:val="both"/>
              <w:rPr>
                <w:snapToGrid w:val="0"/>
                <w:sz w:val="22"/>
                <w:szCs w:val="22"/>
              </w:rPr>
            </w:pPr>
            <w:r w:rsidRPr="00886D90">
              <w:rPr>
                <w:snapToGrid w:val="0"/>
                <w:sz w:val="22"/>
                <w:szCs w:val="22"/>
              </w:rPr>
              <w:t>Введение. Содержание и задачи изучаемой дисциплины.</w:t>
            </w:r>
            <w:r w:rsidRPr="00886D90">
              <w:rPr>
                <w:snapToGrid w:val="0"/>
                <w:color w:val="FF0000"/>
                <w:sz w:val="22"/>
                <w:szCs w:val="22"/>
              </w:rPr>
              <w:t xml:space="preserve"> </w:t>
            </w:r>
            <w:r w:rsidRPr="00886D90">
              <w:rPr>
                <w:snapToGrid w:val="0"/>
                <w:sz w:val="22"/>
                <w:szCs w:val="22"/>
              </w:rPr>
              <w:t xml:space="preserve">Классификация тормозов. Принцип действия колодочного тормоза. 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Классификация и типы тормозного оборудования подвижного состава. Расположение тормозного оборудования на грузовых и пассажирских вагонах: назначение узлов и деталей, схемы включения. Тормозное оборудование грузовых вагонов с потележечным торможением. Тормозное оборудование локомотивов, электропоездов и дизель-поездов. Тормозное оборудование при наличии электропневматических тормозов.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Образование тормозной силы при колодочном торможении. Сила трения колодки о колесо, сила сцепления колеса с рельсом. Основные зависимости для коэффициента трения колодки о колесо и коэффициента сцепления. Явление юза и условие безъюзового торможения. Скоростное и весовое регулирование тормозной силы.</w:t>
            </w:r>
            <w:r>
              <w:rPr>
                <w:sz w:val="22"/>
                <w:szCs w:val="22"/>
              </w:rPr>
              <w:t xml:space="preserve"> Тормозные процессы.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Причины возникновения продольно-динамических реакций в поезде. Понятие о фазах торможения. Продольно-динамические реакции в различных фазах торможения. Нормативы продольно-динамических усилий. Мероприятия, позволяющие снизить продольно-динамические реакции.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Компрессоры, их классификация и принцип действия. Индикаторная диаграмма и основные рабочие параметры поршневого компрессора. Расчёт необходимой производительности компрессора и объемов главных резервуаров. Главные резервуары. Регуляторы давления. 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Краны машиниста, их классификация. Требования к кранам и их сравнительная характеристика. Кран машиниста усл. № 395, конструкция, основные технические характеристики и принцип действия. Проверки крана машиниста. Кран вспомогательного локомотивного тормоза усл. №254. Блокировочные устройства тормозов. Назначение, основные требования. Блокировочное устройство усл. № 367М. Пневмоэлектрический датчик усл. № 418. Назначение, конструкция и  принцип действия. Сигнализатор отпуска тормозов усл. № 352А. Назначение, устройство и  принцип действия.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ind w:firstLine="34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Воздухораспределители. Назначение, классификация, основные требования. Воздухораспределитель усл.№ 292. Назначение, конструкция и  принцип действия. Основные характеристики. Воздухораспределитель усл. № 242. Дополнительные требования, предъявляемые к грузовым воздухораспределителям. Воздухораспределитель усл.№ 483. Назначение, конструкция и  принцип действия. Основные характеристики. Модификации воздухораспределителей усл. </w:t>
            </w:r>
            <w:r w:rsidRPr="00886D90">
              <w:rPr>
                <w:sz w:val="22"/>
                <w:szCs w:val="22"/>
              </w:rPr>
              <w:lastRenderedPageBreak/>
              <w:t>№ 483. Весовое регулирование тормозной силы. Автоматические регуляторы режимов торможения. Назначение, устройство и принцип действия автоматического регулятора режимов торможения усл. №265А. Его основные характеристики. Реле давления усл.  № 304-002 и 404. Назначение, конструкция и  принцип действия. Схемы включения на подвижном составе. Тормозные цилиндры и запасные резервуары. Назначение, классификация, технические характеристики.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Воздухопровод и арматура. Тормозная магистраль. Тройники, фильтры и пылеловки. Соединительные рукава и концевые краны. Стоп-краны. Назначение, устройство и принцип действия.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Классификация тормозных рычажных передач. Тормозные рычажные передачи грузового и пассажирского подвижного состава. Определение передаточного числа тормозной рычажной передачи. Регулировка тормозных рычажных передач. Автоматические регуляторы выхода штока. Назначение, классификация, основные характеристики. Автоматический регулятор выхода штока усл. №574Б. Устройство и принцип действия.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Назначение и классификация электропневматических тормозов. Электропневматические тормоза пассажирских поездов. Схема двухпроводного электропневматического тормоза и принцип ее действия. Электровоздухораспределители и их характеристики. Конструкция и принцип действия электровоздухораспределителя усл. № 305-000. Блок питания и блок управления ЭПТ. Арматура электропневматических тормозов. Общие сведения об электропневматических тормозах электропоездов.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Требования к тормозному оборудованию скоростного и высокоскоростного подвижного состава. Пути повышения эффективности тормозов при скоростном и высокоскоростном движении. Дисковые тормоза, устройство и принцип действия. Расчет дискового тормоза. Скоростное регулирование тормозного усилия. Назначение, устройство и принцип действия. Противоюзные устройства. Назначение, устройство, характеристика и принцип действия. Магниторельсовые тормоза. Устройство и принцип действия. Определение тормозной силы магниторельсового тормоза.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ind w:firstLine="34"/>
              <w:jc w:val="both"/>
              <w:rPr>
                <w:color w:val="FF0000"/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Понятие о действительной и расчётной силе нажатия колодки на колесо, понятие о действительном и расчётном коэффициенте трения. Условия пересчёта действительных величин в расчётные. Понятие о расчётном тормозном коэффициенте. Определение тормозного пути по интервалам скорости и интервалам времени при экстренном и служебных торможениях.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 xml:space="preserve">Нормативы обеспечения поездов тормозами. Порядок включения тормозов в грузовых и пассажирских поездах. Понятие о едином наименьшем тормозном нажатии. Нормы единого тормозного нажатия тормозных колодок (в пересчёте на чугунные) для различных категорий поездов и наибольшие допускаемые скорости следования по тормозам. Порядок отправления и пропуска поездов при нажатии колодок менее единого наименьшего. Заполнение справки ВУ-45 об обеспечении поезда тормозами и их исправном действии. 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Виды опробования тормозов подвижного состава. Случаи, в которых производится опробование тормозов. Назначение и порядок проведения опробования тормозов. Особенности опробования тормозов в грузовых и пассажирских поездах. Проверка действия тормозов в пути следования. Контрольная проверка действия тормозов. Случаи и порядок проведения, состав участников контрольной проверки.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 и долговечность работы тормозного оборудования. Организация ремонта тормозного оборудования. Виды ремонта, место и сроки проведения. Ремонт и испытание основных тормозных приборов. Нормативные документы при ремонте тормозного оборудования.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6E2775">
              <w:rPr>
                <w:sz w:val="22"/>
                <w:szCs w:val="22"/>
              </w:rPr>
              <w:t>Организационная структура обеспечения безопасности движения. 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</w:t>
            </w:r>
            <w:r>
              <w:rPr>
                <w:sz w:val="22"/>
                <w:szCs w:val="22"/>
              </w:rPr>
              <w:t xml:space="preserve"> Роль федеральной службы по надзору в сфере транспорта в обеспечении безопасности движения поездов. Федеральные законы и нормативные документы ОАО «РЖД». Уголовная и административная ответственность за нарушение безопасности движения поездов.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6061" w:type="dxa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Классификация транспортных происшествий. Порядок действия должностных лиц при возникновении транспортных происшествий на объектах железнодорожного транспорта. Порядок проведения и оформление результатов служебного расследования. Осмотр места происшествия. Сбор материалов при проведении служебного расследования. Проведение судебных технических экспертиз.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003D26" w:rsidRPr="00886D90" w:rsidRDefault="00003D26" w:rsidP="003139FE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6061" w:type="dxa"/>
          </w:tcPr>
          <w:p w:rsidR="00003D26" w:rsidRPr="00012D17" w:rsidRDefault="00003D26" w:rsidP="004204C8">
            <w:pPr>
              <w:jc w:val="both"/>
              <w:rPr>
                <w:sz w:val="22"/>
                <w:szCs w:val="22"/>
              </w:rPr>
            </w:pPr>
            <w:r w:rsidRPr="00012D17">
              <w:rPr>
                <w:sz w:val="22"/>
                <w:szCs w:val="22"/>
              </w:rPr>
              <w:t xml:space="preserve">Основные принципы, заложенные в обеспечение безопасности движения поездов. Устройства АЛСН (путевые и локомотивные), их общее устройство и работа. Электропневматический клапан автостопа ЭПК-150. Локомотивные скоростемеры. Назначение, виды, регистрируемые параметры. Порядок расшифровки. </w:t>
            </w:r>
            <w:r>
              <w:rPr>
                <w:sz w:val="22"/>
                <w:szCs w:val="22"/>
              </w:rPr>
              <w:t>Назначение, о</w:t>
            </w:r>
            <w:r w:rsidRPr="00012D17">
              <w:rPr>
                <w:sz w:val="22"/>
                <w:szCs w:val="22"/>
              </w:rPr>
              <w:t>бщее устройство и функциональные возможности системы КЛУБ-У.</w:t>
            </w:r>
          </w:p>
        </w:tc>
      </w:tr>
    </w:tbl>
    <w:p w:rsidR="00003D26" w:rsidRDefault="00003D26" w:rsidP="00BB1D91">
      <w:pPr>
        <w:ind w:firstLine="851"/>
        <w:jc w:val="both"/>
        <w:rPr>
          <w:sz w:val="28"/>
          <w:szCs w:val="28"/>
        </w:rPr>
      </w:pPr>
    </w:p>
    <w:p w:rsidR="00003D26" w:rsidRDefault="00003D26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3D26" w:rsidRDefault="00003D26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003D26" w:rsidRPr="005A17FF" w:rsidRDefault="00003D26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003D26" w:rsidRPr="005A17FF" w:rsidRDefault="00003D26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C250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</w:t>
            </w:r>
            <w:r w:rsidRPr="00886D90">
              <w:rPr>
                <w:sz w:val="22"/>
                <w:szCs w:val="22"/>
              </w:rPr>
              <w:lastRenderedPageBreak/>
              <w:t>динамические реакции в поезде.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5A1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5A1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Pr="009F761D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886D90" w:rsidRDefault="00003D26" w:rsidP="004204C8">
            <w:pPr>
              <w:jc w:val="center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003D26" w:rsidRDefault="00003D26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003D26" w:rsidRDefault="00003D26" w:rsidP="00C250E5">
      <w:pPr>
        <w:ind w:firstLine="851"/>
        <w:jc w:val="both"/>
        <w:rPr>
          <w:sz w:val="28"/>
          <w:szCs w:val="28"/>
        </w:rPr>
      </w:pPr>
    </w:p>
    <w:p w:rsidR="00003D26" w:rsidRDefault="00003D26" w:rsidP="00942BF6">
      <w:pPr>
        <w:ind w:firstLine="851"/>
        <w:jc w:val="both"/>
        <w:rPr>
          <w:sz w:val="28"/>
          <w:szCs w:val="28"/>
        </w:rPr>
      </w:pPr>
    </w:p>
    <w:p w:rsidR="00003D26" w:rsidRPr="00E06A64" w:rsidRDefault="00003D26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03D26" w:rsidRDefault="00003D26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9F761D" w:rsidRDefault="00003D26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003D26" w:rsidRPr="009F761D" w:rsidRDefault="00003D26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003D26" w:rsidRPr="009F761D" w:rsidRDefault="00003D26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003D26" w:rsidRPr="009F761D" w:rsidRDefault="00003D26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№1. Введение. Общие сведения о тормозах. Основы торможения. Классификация тормозов подвижного состава.</w:t>
            </w:r>
          </w:p>
        </w:tc>
        <w:tc>
          <w:tcPr>
            <w:tcW w:w="3793" w:type="dxa"/>
            <w:vMerge w:val="restart"/>
            <w:vAlign w:val="center"/>
          </w:tcPr>
          <w:p w:rsidR="00003D26" w:rsidRDefault="00003D26" w:rsidP="00EC1704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4204C8">
              <w:rPr>
                <w:rFonts w:ascii="Times New Roman" w:hAnsi="Times New Roman" w:cs="Times New Roman"/>
              </w:rPr>
              <w:t>Афонин Г.С., Барщенков В.Н., Кондратьев Н.В. Устройство и эксплуатация тормозного оборудования подвижного состава. М. Академия, 2011г. -320с;</w:t>
            </w:r>
          </w:p>
          <w:p w:rsidR="00003D26" w:rsidRDefault="00003D26" w:rsidP="00EC1704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2. </w:t>
            </w:r>
            <w:r w:rsidRPr="004204C8">
              <w:rPr>
                <w:rFonts w:ascii="Times New Roman" w:hAnsi="Times New Roman" w:cs="Times New Roman"/>
                <w:color w:val="000000"/>
                <w:spacing w:val="1"/>
              </w:rPr>
              <w:t xml:space="preserve">Венцевич Л.Е. Локомотивные устройства обеспечения безопасности движения поездов и </w:t>
            </w:r>
            <w:r w:rsidRPr="004204C8">
              <w:rPr>
                <w:rFonts w:ascii="Times New Roman" w:hAnsi="Times New Roman" w:cs="Times New Roman"/>
                <w:color w:val="000000"/>
                <w:spacing w:val="1"/>
              </w:rPr>
              <w:lastRenderedPageBreak/>
              <w:t>расшифровка информационных дан</w:t>
            </w:r>
            <w:r w:rsidRPr="00EC1704">
              <w:rPr>
                <w:rFonts w:ascii="Times New Roman" w:hAnsi="Times New Roman" w:cs="Times New Roman"/>
                <w:color w:val="000000"/>
                <w:spacing w:val="1"/>
              </w:rPr>
              <w:t>ных их работы. М.: Маршрут 2006. – 328 с.</w:t>
            </w:r>
            <w:r w:rsidRPr="00EC1704">
              <w:rPr>
                <w:rFonts w:ascii="Times New Roman" w:hAnsi="Times New Roman" w:cs="Times New Roman"/>
              </w:rPr>
              <w:t xml:space="preserve"> </w:t>
            </w:r>
          </w:p>
          <w:p w:rsidR="00003D26" w:rsidRDefault="00003D26" w:rsidP="00EC1704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EC1704">
              <w:rPr>
                <w:rFonts w:ascii="Times New Roman" w:hAnsi="Times New Roman" w:cs="Times New Roman"/>
              </w:rPr>
              <w:t>Электронное учебное пособие по курсу «Автоматические то</w:t>
            </w:r>
            <w:r>
              <w:rPr>
                <w:rFonts w:ascii="Times New Roman" w:hAnsi="Times New Roman" w:cs="Times New Roman"/>
              </w:rPr>
              <w:t>рмоза подвижного состава» - 2011</w:t>
            </w:r>
            <w:r w:rsidRPr="00EC1704">
              <w:rPr>
                <w:rFonts w:ascii="Times New Roman" w:hAnsi="Times New Roman" w:cs="Times New Roman"/>
              </w:rPr>
              <w:t xml:space="preserve"> год, ФГОУ ВПО ПГУПС, каф. «Локомотивы и локомотивное хозяйство».</w:t>
            </w:r>
          </w:p>
          <w:p w:rsidR="00003D26" w:rsidRDefault="00003D26" w:rsidP="00EC1704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      </w:r>
          </w:p>
          <w:p w:rsidR="00003D26" w:rsidRPr="004204C8" w:rsidRDefault="00003D26" w:rsidP="00EC1704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</w:rPr>
              <w:t>5.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      </w:r>
          </w:p>
          <w:p w:rsidR="00003D26" w:rsidRDefault="00003D26" w:rsidP="004204C8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</w:rPr>
            </w:pPr>
          </w:p>
          <w:p w:rsidR="00003D26" w:rsidRPr="004204C8" w:rsidRDefault="00003D26" w:rsidP="004204C8">
            <w:pPr>
              <w:pStyle w:val="af8"/>
              <w:shd w:val="clear" w:color="auto" w:fill="FFFFFF"/>
              <w:spacing w:after="0" w:line="240" w:lineRule="auto"/>
              <w:ind w:left="0" w:right="14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003D26" w:rsidRPr="00A01331" w:rsidRDefault="00003D26" w:rsidP="00A01331">
            <w:pPr>
              <w:ind w:left="34"/>
              <w:jc w:val="both"/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№2. 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№3. Образование тормозной силы при пневматическом колодочном торможении.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№4. Продольно-динамические реакции в поезде.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Приборы и устройства питания сжатым воздухом.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Приборы и устройства управления  тормозами.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Приборы торможения и автоматические регуляторы режимов торможения.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Воздухопровод и арматура.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9</w:t>
            </w:r>
            <w:r w:rsidRPr="00886D90">
              <w:rPr>
                <w:sz w:val="22"/>
                <w:szCs w:val="22"/>
              </w:rPr>
              <w:t>. Тормозные рычажные передачи.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10</w:t>
            </w:r>
            <w:r w:rsidRPr="00886D90">
              <w:rPr>
                <w:sz w:val="22"/>
                <w:szCs w:val="22"/>
              </w:rPr>
              <w:t>. Электропневматические тормоза подвижного состава.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</w:t>
            </w:r>
            <w:r>
              <w:rPr>
                <w:sz w:val="22"/>
                <w:szCs w:val="22"/>
              </w:rPr>
              <w:t>11</w:t>
            </w:r>
            <w:r w:rsidRPr="00886D90">
              <w:rPr>
                <w:sz w:val="22"/>
                <w:szCs w:val="22"/>
              </w:rPr>
              <w:t>. Тормозное оборудование скоростного и высокоскоростного подвижного состава.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2</w:t>
            </w:r>
            <w:r w:rsidRPr="00886D90">
              <w:rPr>
                <w:sz w:val="22"/>
                <w:szCs w:val="22"/>
              </w:rPr>
              <w:t>. Тормозные расчеты.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3</w:t>
            </w:r>
            <w:r w:rsidRPr="00886D90">
              <w:rPr>
                <w:sz w:val="22"/>
                <w:szCs w:val="22"/>
              </w:rPr>
              <w:t>. Обеспечение поездов тормозами.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Pr="005A17FF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4</w:t>
            </w:r>
            <w:r w:rsidRPr="00886D90">
              <w:rPr>
                <w:sz w:val="22"/>
                <w:szCs w:val="22"/>
              </w:rPr>
              <w:t>. Опробование тормозов в поездах.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5</w:t>
            </w:r>
            <w:r w:rsidRPr="00886D90">
              <w:rPr>
                <w:sz w:val="22"/>
                <w:szCs w:val="22"/>
              </w:rPr>
              <w:t>. Организация и правила ремонта тормозного оборудования.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6</w:t>
            </w:r>
            <w:r w:rsidRPr="00886D90">
              <w:rPr>
                <w:sz w:val="22"/>
                <w:szCs w:val="22"/>
              </w:rPr>
              <w:t>. Организация безопасности движения поездов. Нормативная база.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ind w:left="-91"/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 1</w:t>
            </w:r>
            <w:r>
              <w:rPr>
                <w:sz w:val="22"/>
                <w:szCs w:val="22"/>
              </w:rPr>
              <w:t>7</w:t>
            </w:r>
            <w:r w:rsidRPr="00886D90">
              <w:rPr>
                <w:sz w:val="22"/>
                <w:szCs w:val="22"/>
              </w:rPr>
              <w:t>. Порядок расследования случаев нарушения безопасности движения поездов.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03D26" w:rsidRPr="009F761D">
        <w:trPr>
          <w:jc w:val="center"/>
        </w:trPr>
        <w:tc>
          <w:tcPr>
            <w:tcW w:w="675" w:type="dxa"/>
            <w:vAlign w:val="center"/>
          </w:tcPr>
          <w:p w:rsidR="00003D26" w:rsidRDefault="00003D26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103" w:type="dxa"/>
            <w:vAlign w:val="center"/>
          </w:tcPr>
          <w:p w:rsidR="00003D26" w:rsidRPr="00886D90" w:rsidRDefault="00003D26" w:rsidP="004204C8">
            <w:pPr>
              <w:jc w:val="both"/>
              <w:rPr>
                <w:sz w:val="22"/>
                <w:szCs w:val="22"/>
              </w:rPr>
            </w:pPr>
            <w:r w:rsidRPr="00886D90">
              <w:rPr>
                <w:sz w:val="22"/>
                <w:szCs w:val="22"/>
              </w:rPr>
              <w:t>Раздел №1</w:t>
            </w:r>
            <w:r>
              <w:rPr>
                <w:sz w:val="22"/>
                <w:szCs w:val="22"/>
              </w:rPr>
              <w:t>8</w:t>
            </w:r>
            <w:r w:rsidRPr="00886D90">
              <w:rPr>
                <w:sz w:val="22"/>
                <w:szCs w:val="22"/>
              </w:rPr>
              <w:t>. Приборы для обеспечения безопасности движения.</w:t>
            </w:r>
          </w:p>
        </w:tc>
        <w:tc>
          <w:tcPr>
            <w:tcW w:w="3793" w:type="dxa"/>
            <w:vMerge/>
            <w:vAlign w:val="center"/>
          </w:tcPr>
          <w:p w:rsidR="00003D26" w:rsidRPr="009F761D" w:rsidRDefault="00003D26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003D26" w:rsidRDefault="00003D26" w:rsidP="000D6165">
      <w:pPr>
        <w:rPr>
          <w:sz w:val="28"/>
          <w:szCs w:val="28"/>
        </w:rPr>
      </w:pPr>
    </w:p>
    <w:p w:rsidR="00003D26" w:rsidRPr="00A01331" w:rsidRDefault="00003D26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003D26" w:rsidRDefault="00003D26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«Организация обеспечения безопасности движения и автоматические тормоза»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003D26" w:rsidRDefault="00003D26" w:rsidP="00647E13">
      <w:pPr>
        <w:ind w:firstLine="851"/>
        <w:jc w:val="both"/>
        <w:rPr>
          <w:sz w:val="28"/>
          <w:szCs w:val="28"/>
        </w:rPr>
      </w:pPr>
    </w:p>
    <w:p w:rsidR="00003D26" w:rsidRPr="000D7E39" w:rsidRDefault="00003D26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003D26" w:rsidRDefault="00003D26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003D26" w:rsidRPr="005943E1" w:rsidRDefault="00003D26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003D26" w:rsidRPr="00C56610" w:rsidRDefault="00003D26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003D26" w:rsidRDefault="00003D26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03D26" w:rsidRPr="00610723" w:rsidRDefault="00003D26" w:rsidP="00610723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sz w:val="28"/>
          <w:szCs w:val="28"/>
        </w:rPr>
        <w:lastRenderedPageBreak/>
        <w:t>1. Афонин Г.С., Барщенков В.Н., Кондратьев Н.В. Устройство и эксплуатация тормозного оборудования подвижного состава. М. Академия, 2011г. -320с;</w:t>
      </w:r>
    </w:p>
    <w:p w:rsidR="00003D26" w:rsidRPr="00610723" w:rsidRDefault="00003D26" w:rsidP="00610723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2. Инструкция по сигнализации на железнодорожном транспорте Российской Федерации. Приложение N 8 к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2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</w:t>
      </w:r>
    </w:p>
    <w:p w:rsidR="00003D26" w:rsidRPr="00610723" w:rsidRDefault="00003D26" w:rsidP="00610723">
      <w:pPr>
        <w:shd w:val="clear" w:color="auto" w:fill="FFFFFF"/>
        <w:ind w:right="14"/>
        <w:jc w:val="both"/>
        <w:rPr>
          <w:color w:val="000000"/>
          <w:spacing w:val="1"/>
          <w:sz w:val="28"/>
          <w:szCs w:val="28"/>
        </w:rPr>
      </w:pPr>
      <w:r w:rsidRPr="00610723">
        <w:rPr>
          <w:color w:val="000000"/>
          <w:spacing w:val="1"/>
          <w:sz w:val="28"/>
          <w:szCs w:val="28"/>
        </w:rPr>
        <w:t xml:space="preserve">3. Инструкция по движению поездов и маневровой работе на железнодорожном транспорте Российской Федерации. Приложение N 8 к </w:t>
      </w:r>
      <w:hyperlink r:id="rId13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4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286. </w:t>
      </w:r>
    </w:p>
    <w:p w:rsidR="00003D26" w:rsidRDefault="00003D26" w:rsidP="00270EEC">
      <w:pPr>
        <w:jc w:val="both"/>
        <w:rPr>
          <w:sz w:val="28"/>
          <w:szCs w:val="28"/>
        </w:rPr>
      </w:pPr>
    </w:p>
    <w:p w:rsidR="00003D26" w:rsidRDefault="00003D26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03D26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>. Венцевич Л.Е. Локомотивные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D26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C1704">
        <w:rPr>
          <w:rFonts w:ascii="Times New Roman" w:hAnsi="Times New Roman" w:cs="Times New Roman"/>
          <w:sz w:val="28"/>
          <w:szCs w:val="28"/>
        </w:rPr>
        <w:t>Асадченко В.Р. Автоматические тормоза подвижного состава. Учебное иллюстрированное пособие. М.: УМК МПС России, 2002г – 128с.</w:t>
      </w:r>
    </w:p>
    <w:p w:rsidR="00003D26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C1704">
        <w:rPr>
          <w:rFonts w:ascii="Times New Roman" w:hAnsi="Times New Roman" w:cs="Times New Roman"/>
          <w:sz w:val="28"/>
          <w:szCs w:val="28"/>
        </w:rPr>
        <w:t>Иноземцев В.Г. Тормоза железнодорожного подвижного состава. Вопросы и ответы. М.: Транспорт, 1987, 207 с.</w:t>
      </w:r>
    </w:p>
    <w:p w:rsidR="00003D26" w:rsidRPr="00EC1704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C1704">
        <w:rPr>
          <w:rFonts w:ascii="Times New Roman" w:hAnsi="Times New Roman" w:cs="Times New Roman"/>
          <w:sz w:val="28"/>
          <w:szCs w:val="28"/>
        </w:rPr>
        <w:t xml:space="preserve">Крылов В.И. Тормозное оборудование железнодорожного подвижного состава. Справочник. М.: Транспорт, 1989, 487 с. </w:t>
      </w:r>
    </w:p>
    <w:p w:rsidR="00003D26" w:rsidRDefault="00003D26" w:rsidP="009101EA">
      <w:pPr>
        <w:ind w:firstLine="851"/>
        <w:jc w:val="both"/>
        <w:rPr>
          <w:sz w:val="28"/>
          <w:szCs w:val="28"/>
        </w:rPr>
      </w:pPr>
    </w:p>
    <w:p w:rsidR="00003D26" w:rsidRDefault="00003D26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003D26" w:rsidRDefault="00003D26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«Автоматические тормоза подвижного состава» - 2011 год, ФГОУ ВПО ПГУПС, каф. «Локомотивы и локомотивное хозяйство».</w:t>
      </w:r>
    </w:p>
    <w:p w:rsidR="00003D26" w:rsidRDefault="00003D26" w:rsidP="009101EA">
      <w:pPr>
        <w:ind w:firstLine="851"/>
        <w:jc w:val="both"/>
        <w:rPr>
          <w:sz w:val="28"/>
          <w:szCs w:val="28"/>
        </w:rPr>
      </w:pPr>
    </w:p>
    <w:p w:rsidR="00003D26" w:rsidRPr="009101EA" w:rsidRDefault="00003D26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003D26" w:rsidRPr="00EC1704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1. Афонин Г.С., Барщенков В.Н., Иванов В.Н. Безопасность движения и автоматические тормоза подвижного состава. Методические указания к выполнению курсового проекта. Ч1, СПб.: ПГУПС, 2005-25с.</w:t>
      </w:r>
    </w:p>
    <w:p w:rsidR="00003D26" w:rsidRPr="00EC1704" w:rsidRDefault="00003D26" w:rsidP="00EC1704">
      <w:pPr>
        <w:pStyle w:val="af8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>2. Афонин Г.С., Курилкин Д.Н., Безопасность движения и автоматические тормоза подвижного состава. Методические указания к выполнению курсового проекта. Ч.2, СПб.: ПГУПС, 2010-46с.</w:t>
      </w:r>
    </w:p>
    <w:p w:rsidR="00003D26" w:rsidRDefault="00003D26" w:rsidP="00610723">
      <w:pPr>
        <w:jc w:val="both"/>
        <w:rPr>
          <w:sz w:val="28"/>
          <w:szCs w:val="28"/>
        </w:rPr>
      </w:pPr>
      <w:r>
        <w:rPr>
          <w:sz w:val="28"/>
          <w:szCs w:val="28"/>
        </w:rPr>
        <w:t>3. Курилкин Д.Н., Ролле И.А. Автоматический регулятор режимов торможения (усл. «265А). Методические указания к лабораторной работе. СПб.: ПГУПС, 2013-10с.;</w:t>
      </w:r>
    </w:p>
    <w:p w:rsidR="00003D26" w:rsidRDefault="00003D26" w:rsidP="00610723">
      <w:pPr>
        <w:jc w:val="both"/>
        <w:rPr>
          <w:sz w:val="28"/>
          <w:szCs w:val="28"/>
        </w:rPr>
      </w:pPr>
      <w:r>
        <w:rPr>
          <w:sz w:val="28"/>
          <w:szCs w:val="28"/>
        </w:rPr>
        <w:t>4. Смирнов М.Ф. Краны машиниста. Методические указания к лабораторным работам. СПб.: ПГУПС, 2006-19с.</w:t>
      </w:r>
    </w:p>
    <w:p w:rsidR="00003D26" w:rsidRDefault="00003D26" w:rsidP="00610723">
      <w:pPr>
        <w:jc w:val="both"/>
        <w:rPr>
          <w:sz w:val="28"/>
          <w:szCs w:val="28"/>
        </w:rPr>
      </w:pPr>
      <w:r>
        <w:rPr>
          <w:sz w:val="28"/>
          <w:szCs w:val="28"/>
        </w:rPr>
        <w:t>5. Фомченков В.Н., Кондратьев Н.В. Электровоздухораспределитель усл. №305. Методические указания к лабораторной работе. СПб.: ПГУПС, 1993-10с.;</w:t>
      </w:r>
    </w:p>
    <w:p w:rsidR="00003D26" w:rsidRDefault="00003D26" w:rsidP="00FE62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Барщенков В.Н., Кондратьев Н.В. Воздухораспределитель усл.№483.000. Методические указания. СПб.: ПГУПС, 2004-20с.</w:t>
      </w:r>
    </w:p>
    <w:p w:rsidR="00003D26" w:rsidRDefault="00003D26" w:rsidP="00FE62F7">
      <w:pPr>
        <w:jc w:val="both"/>
        <w:rPr>
          <w:sz w:val="28"/>
          <w:szCs w:val="28"/>
        </w:rPr>
      </w:pPr>
      <w:r>
        <w:rPr>
          <w:sz w:val="28"/>
          <w:szCs w:val="28"/>
        </w:rPr>
        <w:t>7. Смирнов М.Ф. Воздухораспределитель усл. №292-001. Методические указания. СПб.: ПГУПС, 2008-13с.</w:t>
      </w:r>
    </w:p>
    <w:p w:rsidR="00003D26" w:rsidRDefault="00003D26" w:rsidP="00FE62F7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003D26" w:rsidRPr="00011D45" w:rsidRDefault="00003D26" w:rsidP="00FE62F7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8C7DED">
        <w:rPr>
          <w:sz w:val="28"/>
          <w:szCs w:val="28"/>
        </w:rPr>
        <w:t>»:</w:t>
      </w:r>
    </w:p>
    <w:p w:rsidR="00003D26" w:rsidRDefault="00003D26" w:rsidP="00FE62F7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003D26" w:rsidRDefault="00003D26" w:rsidP="00FE62F7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003D26" w:rsidRPr="00EF384B" w:rsidRDefault="00003D26" w:rsidP="00FE62F7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003D26" w:rsidRPr="00B14F31" w:rsidRDefault="00003D26" w:rsidP="00FE62F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003D26" w:rsidRPr="00B14F31" w:rsidRDefault="00003D26" w:rsidP="00FE62F7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003D26" w:rsidRPr="00B14F31" w:rsidRDefault="00003D26" w:rsidP="00FE62F7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003D26" w:rsidRDefault="00003D26" w:rsidP="00FE62F7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Pr="00B14F31">
        <w:rPr>
          <w:sz w:val="28"/>
          <w:szCs w:val="28"/>
        </w:rPr>
        <w:t>;</w:t>
      </w:r>
    </w:p>
    <w:p w:rsidR="00003D26" w:rsidRDefault="00003D26" w:rsidP="00FE62F7">
      <w:pPr>
        <w:ind w:firstLine="851"/>
        <w:jc w:val="both"/>
        <w:rPr>
          <w:sz w:val="28"/>
          <w:szCs w:val="28"/>
        </w:rPr>
      </w:pPr>
    </w:p>
    <w:p w:rsidR="00003D26" w:rsidRDefault="00003D26" w:rsidP="00FE62F7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03D26" w:rsidRDefault="00003D26" w:rsidP="00FE62F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«Организация обеспечения безопасности движения и автоматические тормоза» используются:</w:t>
      </w:r>
    </w:p>
    <w:p w:rsidR="00003D26" w:rsidRPr="008C7DED" w:rsidRDefault="00003D26" w:rsidP="00FE62F7">
      <w:pPr>
        <w:pStyle w:val="af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DED">
        <w:rPr>
          <w:rFonts w:ascii="Times New Roman" w:hAnsi="Times New Roman" w:cs="Times New Roman"/>
          <w:sz w:val="28"/>
          <w:szCs w:val="28"/>
        </w:rPr>
        <w:t xml:space="preserve">ауд. </w:t>
      </w:r>
      <w:r>
        <w:rPr>
          <w:rFonts w:ascii="Times New Roman" w:hAnsi="Times New Roman" w:cs="Times New Roman"/>
          <w:sz w:val="28"/>
          <w:szCs w:val="28"/>
        </w:rPr>
        <w:t>4-104 («Тормозная лаборатория</w:t>
      </w:r>
      <w:r w:rsidRPr="008C7DED">
        <w:rPr>
          <w:rFonts w:ascii="Times New Roman" w:hAnsi="Times New Roman" w:cs="Times New Roman"/>
          <w:sz w:val="28"/>
          <w:szCs w:val="28"/>
        </w:rPr>
        <w:t>») в которой находится следующее, используемое для учебного процесса по данной дисциплине оборудование:</w:t>
      </w:r>
    </w:p>
    <w:p w:rsidR="00003D26" w:rsidRPr="008C7DED" w:rsidRDefault="00003D26" w:rsidP="00FE62F7">
      <w:pPr>
        <w:pStyle w:val="af8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столы для испытания грузовых тормозов;</w:t>
      </w:r>
    </w:p>
    <w:p w:rsidR="00003D26" w:rsidRPr="008C7DED" w:rsidRDefault="00003D26" w:rsidP="00FE62F7">
      <w:pPr>
        <w:pStyle w:val="af8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столы для испытания пассажирских тормозов;</w:t>
      </w:r>
    </w:p>
    <w:p w:rsidR="00003D26" w:rsidRPr="008C7DED" w:rsidRDefault="00003D26" w:rsidP="00FE62F7">
      <w:pPr>
        <w:pStyle w:val="af8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тормозная станция на 70 грузовых и 25 пассажирских вагонов;</w:t>
      </w:r>
    </w:p>
    <w:p w:rsidR="00003D26" w:rsidRPr="008C7DED" w:rsidRDefault="00003D26" w:rsidP="00FE62F7">
      <w:pPr>
        <w:pStyle w:val="af8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макеты тормозного оборудования;</w:t>
      </w:r>
    </w:p>
    <w:p w:rsidR="00003D26" w:rsidRDefault="00003D26" w:rsidP="00FE62F7">
      <w:pPr>
        <w:pStyle w:val="af8"/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плакаты;</w:t>
      </w:r>
    </w:p>
    <w:p w:rsidR="00003D26" w:rsidRDefault="00003D26" w:rsidP="00094DE4">
      <w:pPr>
        <w:pStyle w:val="af8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ауд. 4-102 (компьютерный класс) оборудованный 22 посадочными местами с установленными виртуальными лабораторными работами, электронным учебным пособием по дисциплине «Автоматические тормоза подвижного состава»;</w:t>
      </w:r>
    </w:p>
    <w:p w:rsidR="00003D26" w:rsidRDefault="00A82654" w:rsidP="00FE62F7">
      <w:pPr>
        <w:framePr w:h="12389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2.75pt;height:631.5pt">
            <v:imagedata r:id="rId15" o:title=""/>
          </v:shape>
        </w:pict>
      </w:r>
    </w:p>
    <w:p w:rsidR="005663BC" w:rsidRPr="007B2309" w:rsidRDefault="005663BC" w:rsidP="005663BC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5663BC" w:rsidRDefault="005663BC" w:rsidP="005663BC">
      <w:pPr>
        <w:jc w:val="center"/>
        <w:rPr>
          <w:sz w:val="28"/>
          <w:szCs w:val="28"/>
        </w:rPr>
      </w:pPr>
    </w:p>
    <w:p w:rsidR="005663BC" w:rsidRPr="007B2309" w:rsidRDefault="005663BC" w:rsidP="005663BC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С3.Б.12)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A82654" w:rsidRPr="007B2309" w:rsidRDefault="00A82654" w:rsidP="00A82654">
      <w:pPr>
        <w:ind w:firstLine="708"/>
        <w:rPr>
          <w:szCs w:val="28"/>
        </w:rPr>
      </w:pPr>
    </w:p>
    <w:p w:rsidR="00A82654" w:rsidRDefault="00A82654" w:rsidP="00A82654">
      <w:pPr>
        <w:tabs>
          <w:tab w:val="left" w:pos="1418"/>
        </w:tabs>
        <w:jc w:val="both"/>
      </w:pPr>
      <w:r>
        <w:pict>
          <v:shape id="_x0000_i1030" type="#_x0000_t75" style="width:481.5pt;height:76.5pt">
            <v:imagedata r:id="rId16" o:title=""/>
          </v:shape>
        </w:pict>
      </w:r>
    </w:p>
    <w:p w:rsidR="00A82654" w:rsidRPr="006F5CDF" w:rsidRDefault="00A82654" w:rsidP="00A82654">
      <w:pPr>
        <w:jc w:val="center"/>
        <w:rPr>
          <w:sz w:val="28"/>
          <w:szCs w:val="28"/>
        </w:rPr>
      </w:pPr>
      <w:r>
        <w:br w:type="page"/>
      </w:r>
      <w:r w:rsidRPr="006F5CDF">
        <w:rPr>
          <w:sz w:val="28"/>
          <w:szCs w:val="28"/>
        </w:rPr>
        <w:lastRenderedPageBreak/>
        <w:t>ЛИСТ АКТУАЛИЗАЦИИ РАБОЧЕЙ ПРОГРАММЫ</w:t>
      </w:r>
    </w:p>
    <w:p w:rsidR="00A82654" w:rsidRPr="006F5CDF" w:rsidRDefault="00A82654" w:rsidP="00A82654">
      <w:pPr>
        <w:spacing w:line="276" w:lineRule="auto"/>
        <w:jc w:val="both"/>
        <w:rPr>
          <w:sz w:val="28"/>
          <w:szCs w:val="28"/>
        </w:rPr>
      </w:pPr>
    </w:p>
    <w:p w:rsidR="00A82654" w:rsidRPr="006F5CDF" w:rsidRDefault="00A82654" w:rsidP="00A82654">
      <w:pPr>
        <w:spacing w:line="276" w:lineRule="auto"/>
        <w:jc w:val="both"/>
        <w:rPr>
          <w:sz w:val="28"/>
          <w:szCs w:val="28"/>
        </w:rPr>
      </w:pPr>
      <w:r w:rsidRPr="006F5CDF">
        <w:rPr>
          <w:sz w:val="28"/>
          <w:szCs w:val="28"/>
        </w:rPr>
        <w:t>Рабочая программа по дисциплине «</w:t>
      </w:r>
      <w:r>
        <w:rPr>
          <w:bCs/>
          <w:sz w:val="28"/>
          <w:szCs w:val="28"/>
        </w:rPr>
        <w:t>Организация обеспечения безопасности движения и автоматические тормоза</w:t>
      </w:r>
      <w:r w:rsidRPr="006F5CDF">
        <w:rPr>
          <w:sz w:val="28"/>
          <w:szCs w:val="28"/>
        </w:rPr>
        <w:t>» (С3.Б.</w:t>
      </w:r>
      <w:r>
        <w:rPr>
          <w:sz w:val="28"/>
          <w:szCs w:val="28"/>
        </w:rPr>
        <w:t>12</w:t>
      </w:r>
      <w:r w:rsidRPr="006F5CDF">
        <w:rPr>
          <w:sz w:val="28"/>
          <w:szCs w:val="28"/>
        </w:rPr>
        <w:t xml:space="preserve">)  на 2015/2016 учебный год </w:t>
      </w:r>
      <w:proofErr w:type="gramStart"/>
      <w:r w:rsidRPr="006F5CDF">
        <w:rPr>
          <w:sz w:val="28"/>
          <w:szCs w:val="28"/>
        </w:rPr>
        <w:t>актуализирована со следующими и</w:t>
      </w:r>
      <w:r w:rsidRPr="006F5CDF">
        <w:rPr>
          <w:sz w:val="28"/>
          <w:szCs w:val="28"/>
        </w:rPr>
        <w:t>з</w:t>
      </w:r>
      <w:r w:rsidRPr="006F5CDF">
        <w:rPr>
          <w:sz w:val="28"/>
          <w:szCs w:val="28"/>
        </w:rPr>
        <w:t>менениями актуализирована</w:t>
      </w:r>
      <w:proofErr w:type="gramEnd"/>
      <w:r w:rsidRPr="006F5CDF">
        <w:rPr>
          <w:sz w:val="28"/>
          <w:szCs w:val="28"/>
        </w:rPr>
        <w:t xml:space="preserve"> со следующими изменениями:</w:t>
      </w:r>
    </w:p>
    <w:p w:rsidR="00A82654" w:rsidRPr="006F5CDF" w:rsidRDefault="00A82654" w:rsidP="00A82654">
      <w:pPr>
        <w:spacing w:line="360" w:lineRule="auto"/>
        <w:rPr>
          <w:sz w:val="28"/>
          <w:szCs w:val="28"/>
        </w:rPr>
      </w:pPr>
      <w:r w:rsidRPr="006F5CDF">
        <w:rPr>
          <w:sz w:val="28"/>
          <w:szCs w:val="28"/>
        </w:rPr>
        <w:t>1. Наименование «Федеральное государственное бюджетное образовательное учреждение высшего профессионального образования «Петербургский гос</w:t>
      </w:r>
      <w:r w:rsidRPr="006F5CDF">
        <w:rPr>
          <w:sz w:val="28"/>
          <w:szCs w:val="28"/>
        </w:rPr>
        <w:t>у</w:t>
      </w:r>
      <w:r w:rsidRPr="006F5CDF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6F5CDF">
        <w:rPr>
          <w:sz w:val="28"/>
          <w:szCs w:val="28"/>
          <w:lang w:val="en-US"/>
        </w:rPr>
        <w:t>I</w:t>
      </w:r>
      <w:r w:rsidRPr="006F5CDF">
        <w:rPr>
          <w:sz w:val="28"/>
          <w:szCs w:val="28"/>
        </w:rPr>
        <w:t xml:space="preserve">» (ФГБОУ ВПО ПГУПС) </w:t>
      </w:r>
      <w:proofErr w:type="gramStart"/>
      <w:r w:rsidRPr="006F5CDF">
        <w:rPr>
          <w:sz w:val="28"/>
          <w:szCs w:val="28"/>
        </w:rPr>
        <w:t>заменить на  наименование</w:t>
      </w:r>
      <w:proofErr w:type="gramEnd"/>
      <w:r w:rsidRPr="006F5CDF">
        <w:rPr>
          <w:sz w:val="28"/>
          <w:szCs w:val="28"/>
        </w:rPr>
        <w:t xml:space="preserve"> «Федеральное государственное бюджетное образовательное учреждение высшего  образования «Пете</w:t>
      </w:r>
      <w:r w:rsidRPr="006F5CDF">
        <w:rPr>
          <w:sz w:val="28"/>
          <w:szCs w:val="28"/>
        </w:rPr>
        <w:t>р</w:t>
      </w:r>
      <w:r w:rsidRPr="006F5CDF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6F5CDF">
        <w:rPr>
          <w:sz w:val="28"/>
          <w:szCs w:val="28"/>
        </w:rPr>
        <w:t>к</w:t>
      </w:r>
      <w:r w:rsidRPr="006F5CDF">
        <w:rPr>
          <w:sz w:val="28"/>
          <w:szCs w:val="28"/>
        </w:rPr>
        <w:t xml:space="preserve">сандра </w:t>
      </w:r>
      <w:r w:rsidRPr="006F5CDF">
        <w:rPr>
          <w:sz w:val="28"/>
          <w:szCs w:val="28"/>
          <w:lang w:val="en-US"/>
        </w:rPr>
        <w:t>I</w:t>
      </w:r>
      <w:r w:rsidRPr="006F5CDF">
        <w:rPr>
          <w:sz w:val="28"/>
          <w:szCs w:val="28"/>
        </w:rPr>
        <w:t xml:space="preserve">» (ФГБОУ ВО ПГУПС). </w:t>
      </w:r>
    </w:p>
    <w:p w:rsidR="00003D26" w:rsidRDefault="00A82654" w:rsidP="00A82654">
      <w:pPr>
        <w:jc w:val="both"/>
      </w:pPr>
      <w:r w:rsidRPr="00FA5225">
        <w:rPr>
          <w:szCs w:val="28"/>
        </w:rPr>
        <w:pict>
          <v:shape id="_x0000_i1031" type="#_x0000_t75" style="width:493.5pt;height:81.75pt">
            <v:imagedata r:id="rId17" o:title="Scan0001"/>
          </v:shape>
        </w:pict>
      </w:r>
    </w:p>
    <w:sectPr w:rsidR="00003D26" w:rsidSect="00B14F31">
      <w:footerReference w:type="default" r:id="rId18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BDB" w:rsidRDefault="006C6BDB" w:rsidP="00FC1BEB">
      <w:r>
        <w:separator/>
      </w:r>
    </w:p>
  </w:endnote>
  <w:endnote w:type="continuationSeparator" w:id="0">
    <w:p w:rsidR="006C6BDB" w:rsidRDefault="006C6BDB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26" w:rsidRDefault="00BA1D47">
    <w:pPr>
      <w:pStyle w:val="ab"/>
      <w:jc w:val="right"/>
    </w:pPr>
    <w:r>
      <w:fldChar w:fldCharType="begin"/>
    </w:r>
    <w:r w:rsidR="00690ECE">
      <w:instrText>PAGE   \* MERGEFORMAT</w:instrText>
    </w:r>
    <w:r>
      <w:fldChar w:fldCharType="separate"/>
    </w:r>
    <w:r w:rsidR="00A82654">
      <w:rPr>
        <w:noProof/>
      </w:rPr>
      <w:t>2</w:t>
    </w:r>
    <w:r>
      <w:rPr>
        <w:noProof/>
      </w:rPr>
      <w:fldChar w:fldCharType="end"/>
    </w:r>
  </w:p>
  <w:p w:rsidR="00003D26" w:rsidRDefault="00003D2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BDB" w:rsidRDefault="006C6BDB" w:rsidP="00FC1BEB">
      <w:r>
        <w:separator/>
      </w:r>
    </w:p>
  </w:footnote>
  <w:footnote w:type="continuationSeparator" w:id="0">
    <w:p w:rsidR="006C6BDB" w:rsidRDefault="006C6BDB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7E72FFE"/>
    <w:multiLevelType w:val="hybridMultilevel"/>
    <w:tmpl w:val="5BE26BF4"/>
    <w:lvl w:ilvl="0" w:tplc="E0883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8283C09"/>
    <w:multiLevelType w:val="hybridMultilevel"/>
    <w:tmpl w:val="1CEA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17"/>
  </w:num>
  <w:num w:numId="4">
    <w:abstractNumId w:val="23"/>
  </w:num>
  <w:num w:numId="5">
    <w:abstractNumId w:val="13"/>
  </w:num>
  <w:num w:numId="6">
    <w:abstractNumId w:val="6"/>
  </w:num>
  <w:num w:numId="7">
    <w:abstractNumId w:val="9"/>
  </w:num>
  <w:num w:numId="8">
    <w:abstractNumId w:val="11"/>
  </w:num>
  <w:num w:numId="9">
    <w:abstractNumId w:val="20"/>
  </w:num>
  <w:num w:numId="10">
    <w:abstractNumId w:val="26"/>
  </w:num>
  <w:num w:numId="11">
    <w:abstractNumId w:val="14"/>
  </w:num>
  <w:num w:numId="12">
    <w:abstractNumId w:val="2"/>
  </w:num>
  <w:num w:numId="13">
    <w:abstractNumId w:val="29"/>
  </w:num>
  <w:num w:numId="14">
    <w:abstractNumId w:val="16"/>
  </w:num>
  <w:num w:numId="15">
    <w:abstractNumId w:val="18"/>
  </w:num>
  <w:num w:numId="16">
    <w:abstractNumId w:val="0"/>
  </w:num>
  <w:num w:numId="17">
    <w:abstractNumId w:val="24"/>
  </w:num>
  <w:num w:numId="18">
    <w:abstractNumId w:val="8"/>
  </w:num>
  <w:num w:numId="19">
    <w:abstractNumId w:val="21"/>
  </w:num>
  <w:num w:numId="20">
    <w:abstractNumId w:val="25"/>
  </w:num>
  <w:num w:numId="21">
    <w:abstractNumId w:val="10"/>
  </w:num>
  <w:num w:numId="22">
    <w:abstractNumId w:val="28"/>
  </w:num>
  <w:num w:numId="23">
    <w:abstractNumId w:val="15"/>
  </w:num>
  <w:num w:numId="24">
    <w:abstractNumId w:val="1"/>
  </w:num>
  <w:num w:numId="25">
    <w:abstractNumId w:val="12"/>
  </w:num>
  <w:num w:numId="26">
    <w:abstractNumId w:val="30"/>
  </w:num>
  <w:num w:numId="27">
    <w:abstractNumId w:val="19"/>
  </w:num>
  <w:num w:numId="28">
    <w:abstractNumId w:val="31"/>
  </w:num>
  <w:num w:numId="29">
    <w:abstractNumId w:val="5"/>
  </w:num>
  <w:num w:numId="30">
    <w:abstractNumId w:val="4"/>
  </w:num>
  <w:num w:numId="31">
    <w:abstractNumId w:val="3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3D26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D17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6A"/>
    <w:rsid w:val="000929AC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A64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4FF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EEC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6E18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9FE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60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0A"/>
    <w:rsid w:val="00472F6D"/>
    <w:rsid w:val="00474CF5"/>
    <w:rsid w:val="00475F02"/>
    <w:rsid w:val="00475F56"/>
    <w:rsid w:val="00476A84"/>
    <w:rsid w:val="0047775F"/>
    <w:rsid w:val="00477B04"/>
    <w:rsid w:val="00477C34"/>
    <w:rsid w:val="00477D62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03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5EC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3BC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7F3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29A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723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EC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6BDB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775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7A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CF5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031E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861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42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2654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6F15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1F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1D47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84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5D1D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0F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60D"/>
    <w:rsid w:val="00FE5B54"/>
    <w:rsid w:val="00FE5D49"/>
    <w:rsid w:val="00FE62F7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FE7AB4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0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6pl.ru/transp2/pMt_286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6pl.ru/transp2/pMt_286.ht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6pl.ru/transp2/pMt_286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2980</Words>
  <Characters>23255</Characters>
  <Application>Microsoft Office Word</Application>
  <DocSecurity>0</DocSecurity>
  <Lines>193</Lines>
  <Paragraphs>52</Paragraphs>
  <ScaleCrop>false</ScaleCrop>
  <Company>pgups</Company>
  <LinksUpToDate>false</LinksUpToDate>
  <CharactersWithSpaces>26183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2</cp:revision>
  <cp:lastPrinted>2015-02-11T10:46:00Z</cp:lastPrinted>
  <dcterms:created xsi:type="dcterms:W3CDTF">2017-11-09T18:51:00Z</dcterms:created>
  <dcterms:modified xsi:type="dcterms:W3CDTF">2017-11-09T18:51:00Z</dcterms:modified>
</cp:coreProperties>
</file>