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DE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87845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t="7142" r="6508" b="9071"/>
                    <a:stretch/>
                  </pic:blipFill>
                  <pic:spPr bwMode="auto">
                    <a:xfrm>
                      <a:off x="0" y="0"/>
                      <a:ext cx="5896733" cy="878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A03C88" wp14:editId="333EE049">
            <wp:extent cx="5895975" cy="8258175"/>
            <wp:effectExtent l="0" t="0" r="9525" b="9525"/>
            <wp:docPr id="5" name="Рисунок 5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FBAE64" wp14:editId="4B5E1A41">
            <wp:extent cx="5940425" cy="480096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49" w:rsidRDefault="00C11149" w:rsidP="009B7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18ED" w:rsidRPr="00933268" w:rsidRDefault="002918ED" w:rsidP="002918ED">
      <w:pPr>
        <w:pageBreakBefore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33268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010130" w:rsidRDefault="00010130" w:rsidP="0001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08">
        <w:rPr>
          <w:rFonts w:ascii="Times New Roman" w:hAnsi="Times New Roman"/>
          <w:sz w:val="28"/>
          <w:szCs w:val="28"/>
        </w:rPr>
        <w:t>Рабочая программа составлена в соответствие с ФГОС</w:t>
      </w:r>
      <w:r w:rsidR="00485E1C">
        <w:rPr>
          <w:rFonts w:ascii="Times New Roman" w:hAnsi="Times New Roman"/>
          <w:sz w:val="28"/>
          <w:szCs w:val="28"/>
        </w:rPr>
        <w:t xml:space="preserve"> ВО</w:t>
      </w:r>
      <w:r w:rsidRPr="00832808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85E1C">
        <w:rPr>
          <w:rFonts w:ascii="Times New Roman" w:hAnsi="Times New Roman"/>
          <w:sz w:val="28"/>
          <w:szCs w:val="28"/>
        </w:rPr>
        <w:t>0</w:t>
      </w:r>
      <w:r w:rsidRPr="00832808">
        <w:rPr>
          <w:rFonts w:ascii="Times New Roman" w:hAnsi="Times New Roman"/>
          <w:sz w:val="28"/>
          <w:szCs w:val="28"/>
        </w:rPr>
        <w:t>1</w:t>
      </w:r>
      <w:r w:rsidR="00485E1C">
        <w:rPr>
          <w:rFonts w:ascii="Times New Roman" w:hAnsi="Times New Roman"/>
          <w:sz w:val="28"/>
          <w:szCs w:val="28"/>
        </w:rPr>
        <w:t>.12.2016</w:t>
      </w:r>
      <w:r w:rsidRPr="00832808">
        <w:rPr>
          <w:rFonts w:ascii="Times New Roman" w:hAnsi="Times New Roman"/>
          <w:sz w:val="28"/>
          <w:szCs w:val="28"/>
        </w:rPr>
        <w:t xml:space="preserve">. </w:t>
      </w:r>
      <w:r w:rsidR="00485E1C">
        <w:rPr>
          <w:rFonts w:ascii="Times New Roman" w:hAnsi="Times New Roman"/>
          <w:sz w:val="28"/>
          <w:szCs w:val="28"/>
        </w:rPr>
        <w:t xml:space="preserve">приказ </w:t>
      </w:r>
      <w:r w:rsidRPr="00832808">
        <w:rPr>
          <w:rFonts w:ascii="Times New Roman" w:hAnsi="Times New Roman"/>
          <w:sz w:val="28"/>
          <w:szCs w:val="28"/>
        </w:rPr>
        <w:t xml:space="preserve">№ </w:t>
      </w:r>
      <w:r w:rsidR="00485E1C">
        <w:rPr>
          <w:rFonts w:ascii="Times New Roman" w:hAnsi="Times New Roman"/>
          <w:sz w:val="28"/>
          <w:szCs w:val="28"/>
        </w:rPr>
        <w:t>1509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808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 xml:space="preserve">10.05.03 </w:t>
      </w:r>
      <w:r>
        <w:rPr>
          <w:rStyle w:val="fontstyle01"/>
          <w:rFonts w:eastAsiaTheme="majorEastAsia"/>
        </w:rPr>
        <w:t xml:space="preserve">«Информационная безопасность автоматизированных систем» по специализации «Информационная безопасность автоматизированных систем на транспорте» по дисциплине </w:t>
      </w:r>
      <w:r w:rsidRPr="00933268">
        <w:rPr>
          <w:rFonts w:ascii="Times New Roman" w:hAnsi="Times New Roman"/>
          <w:sz w:val="28"/>
          <w:szCs w:val="28"/>
        </w:rPr>
        <w:t>«</w:t>
      </w:r>
      <w:r w:rsidRPr="00933268">
        <w:rPr>
          <w:rFonts w:ascii="Times New Roman" w:hAnsi="Times New Roman"/>
          <w:color w:val="000000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 w:rsidRPr="00933268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caps/>
          <w:sz w:val="28"/>
          <w:szCs w:val="28"/>
        </w:rPr>
        <w:t>Б1</w:t>
      </w:r>
      <w:r w:rsidRPr="00933268">
        <w:rPr>
          <w:rFonts w:ascii="Times New Roman" w:hAnsi="Times New Roman"/>
          <w:caps/>
          <w:sz w:val="28"/>
          <w:szCs w:val="28"/>
        </w:rPr>
        <w:t>.Б.</w:t>
      </w:r>
      <w:r>
        <w:rPr>
          <w:rFonts w:ascii="Times New Roman" w:hAnsi="Times New Roman"/>
          <w:caps/>
          <w:sz w:val="28"/>
          <w:szCs w:val="28"/>
        </w:rPr>
        <w:t>36</w:t>
      </w:r>
      <w:r w:rsidRPr="00933268">
        <w:rPr>
          <w:rFonts w:ascii="Times New Roman" w:hAnsi="Times New Roman"/>
          <w:caps/>
          <w:sz w:val="28"/>
          <w:szCs w:val="28"/>
        </w:rPr>
        <w:t>)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8A1C2C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елью изучения дисциплины</w:t>
      </w:r>
      <w:r w:rsidRPr="00933268">
        <w:rPr>
          <w:rFonts w:ascii="Times New Roman" w:hAnsi="Times New Roman"/>
          <w:sz w:val="28"/>
          <w:szCs w:val="28"/>
        </w:rPr>
        <w:t xml:space="preserve"> является </w:t>
      </w:r>
      <w:r w:rsidRPr="008A1C2C">
        <w:rPr>
          <w:rFonts w:ascii="Times New Roman" w:hAnsi="Times New Roman"/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8A1C2C">
        <w:rPr>
          <w:rFonts w:ascii="Times New Roman" w:hAnsi="Times New Roman"/>
          <w:color w:val="000000"/>
          <w:sz w:val="28"/>
          <w:szCs w:val="28"/>
        </w:rPr>
        <w:t>ная и специализацией «Информационная безопасность автоматизированных систем на транспорте».</w:t>
      </w:r>
    </w:p>
    <w:p w:rsidR="002918ED" w:rsidRPr="008A1C2C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C2C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2918ED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C2C">
        <w:rPr>
          <w:rFonts w:ascii="Times New Roman" w:hAnsi="Times New Roman"/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методологии </w:t>
      </w:r>
      <w:r w:rsidRPr="008A1C2C">
        <w:rPr>
          <w:rFonts w:ascii="Times New Roman" w:hAnsi="Times New Roman"/>
          <w:sz w:val="28"/>
          <w:szCs w:val="28"/>
        </w:rPr>
        <w:t>проведения комплексного анализа защищенности и инструментального мониторинга информационно-логистических и информационно-управляющих систем на транспорте;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принципов </w:t>
      </w:r>
      <w:r w:rsidRPr="00933268">
        <w:rPr>
          <w:rFonts w:ascii="Times New Roman" w:hAnsi="Times New Roman"/>
          <w:color w:val="000000"/>
          <w:sz w:val="28"/>
          <w:szCs w:val="28"/>
        </w:rPr>
        <w:t>проектирования и оценивания надежности результатов разработки программных элементов информационно-логистических и информационно-управляющих систем на транспорте;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анализ возможностей эксплуатации программно-аппаратных средств защиты информационно-логистических и информационно-управляющих систем с учетом специфики угроз информации в них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933268" w:rsidRDefault="002918ED" w:rsidP="004A2DD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2918ED" w:rsidRDefault="002918ED" w:rsidP="002918ED">
      <w:pPr>
        <w:spacing w:after="0" w:line="240" w:lineRule="auto"/>
        <w:ind w:firstLine="709"/>
        <w:jc w:val="both"/>
      </w:pPr>
      <w:r>
        <w:rPr>
          <w:rStyle w:val="fontstyle01"/>
          <w:rFonts w:eastAsiaTheme="majorEastAsia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  <w:r>
        <w:t xml:space="preserve"> </w:t>
      </w:r>
    </w:p>
    <w:p w:rsidR="002918ED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485E1C" w:rsidRPr="00933268" w:rsidRDefault="00485E1C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2918ED" w:rsidRPr="00933268" w:rsidRDefault="002918ED" w:rsidP="0092345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методами эксплуатации средств защиты информации;</w:t>
      </w:r>
    </w:p>
    <w:p w:rsidR="002918ED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923450" w:rsidRDefault="00923450" w:rsidP="00923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50">
        <w:rPr>
          <w:rFonts w:ascii="Times New Roman" w:hAnsi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характеризующие формирование компетенций, осваиваемые в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дисциплине, позволяют решать профессиональные задачи, приведенные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соответствующем перечне по видам профессиональной деятельности в п. 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(ОПОП).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450" w:rsidRDefault="00923450" w:rsidP="00923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50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>профессионально-специализированны</w:t>
      </w:r>
      <w:r w:rsidR="00E246BE"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>х</w:t>
      </w:r>
      <w:r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 xml:space="preserve"> компетенци</w:t>
      </w:r>
      <w:r w:rsidR="00E246BE"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>й</w:t>
      </w:r>
      <w:r w:rsidR="00E246BE">
        <w:rPr>
          <w:rFonts w:ascii="TimesNewRomanPS-BoldMT" w:hAnsi="TimesNewRomanPS-BoldMT"/>
          <w:bCs/>
          <w:color w:val="000000"/>
          <w:sz w:val="28"/>
          <w:szCs w:val="28"/>
        </w:rPr>
        <w:t>:</w:t>
      </w:r>
    </w:p>
    <w:p w:rsidR="00923450" w:rsidRPr="00E246BE" w:rsidRDefault="00E246BE" w:rsidP="00E246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участвовать в разработке защищенных автоматизированных, информационно-управляющих и информационно 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(ПСК-10.1);</w:t>
      </w:r>
    </w:p>
    <w:p w:rsidR="00E246BE" w:rsidRPr="00E246BE" w:rsidRDefault="00E246BE" w:rsidP="00E246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 xml:space="preserve">способностью осуществлять рациональный выбор средств и разрабатывать предложения по обеспечению информационной безопасности </w:t>
      </w:r>
      <w:r w:rsidRPr="00E246BE">
        <w:rPr>
          <w:rFonts w:ascii="Times New Roman" w:hAnsi="Times New Roman"/>
          <w:sz w:val="28"/>
          <w:szCs w:val="28"/>
        </w:rPr>
        <w:lastRenderedPageBreak/>
        <w:t>распределенных автоматизированных, информационно-управляющих и информационно-логистических систем на транспорте (по видам) (ПСК-10.3);</w:t>
      </w:r>
    </w:p>
    <w:p w:rsidR="00E246BE" w:rsidRPr="00923450" w:rsidRDefault="00E246BE" w:rsidP="00E246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Дисциплина «</w:t>
      </w:r>
      <w:r w:rsidRPr="00933268">
        <w:rPr>
          <w:rFonts w:ascii="Times New Roman" w:hAnsi="Times New Roman"/>
          <w:color w:val="000000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 w:rsidRPr="00933268">
        <w:rPr>
          <w:rFonts w:ascii="Times New Roman" w:hAnsi="Times New Roman"/>
          <w:sz w:val="28"/>
          <w:szCs w:val="28"/>
        </w:rPr>
        <w:t>» (</w:t>
      </w:r>
      <w:r w:rsidR="00E246BE">
        <w:rPr>
          <w:rFonts w:ascii="Times New Roman" w:hAnsi="Times New Roman"/>
          <w:caps/>
          <w:sz w:val="28"/>
          <w:szCs w:val="28"/>
        </w:rPr>
        <w:t>Б1</w:t>
      </w:r>
      <w:r w:rsidRPr="00933268">
        <w:rPr>
          <w:rFonts w:ascii="Times New Roman" w:hAnsi="Times New Roman"/>
          <w:caps/>
          <w:sz w:val="28"/>
          <w:szCs w:val="28"/>
        </w:rPr>
        <w:t>.Б.</w:t>
      </w:r>
      <w:r w:rsidR="00E246BE">
        <w:rPr>
          <w:rFonts w:ascii="Times New Roman" w:hAnsi="Times New Roman"/>
          <w:caps/>
          <w:sz w:val="28"/>
          <w:szCs w:val="28"/>
        </w:rPr>
        <w:t>36</w:t>
      </w:r>
      <w:r w:rsidRPr="00933268">
        <w:rPr>
          <w:rFonts w:ascii="Times New Roman" w:hAnsi="Times New Roman"/>
          <w:caps/>
          <w:sz w:val="28"/>
          <w:szCs w:val="28"/>
        </w:rPr>
        <w:t>)</w:t>
      </w:r>
      <w:r w:rsidRPr="00933268">
        <w:rPr>
          <w:rFonts w:ascii="Times New Roman" w:hAnsi="Times New Roman"/>
          <w:sz w:val="28"/>
          <w:szCs w:val="28"/>
        </w:rPr>
        <w:t xml:space="preserve"> относится к базовой части </w:t>
      </w:r>
      <w:r w:rsidR="00E246BE">
        <w:rPr>
          <w:rFonts w:ascii="Times New Roman" w:hAnsi="Times New Roman"/>
          <w:sz w:val="28"/>
          <w:szCs w:val="28"/>
        </w:rPr>
        <w:t>и является обязательной дисциплиной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2918ED" w:rsidRPr="00933268" w:rsidTr="008A74EF">
        <w:tc>
          <w:tcPr>
            <w:tcW w:w="5637" w:type="dxa"/>
            <w:vMerge w:val="restart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2918ED" w:rsidRPr="00933268" w:rsidTr="008A74EF">
        <w:tc>
          <w:tcPr>
            <w:tcW w:w="5637" w:type="dxa"/>
            <w:vMerge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0792" w:rsidRPr="00933268" w:rsidTr="008A74EF">
        <w:tc>
          <w:tcPr>
            <w:tcW w:w="5637" w:type="dxa"/>
            <w:tcBorders>
              <w:bottom w:val="nil"/>
            </w:tcBorders>
            <w:vAlign w:val="center"/>
          </w:tcPr>
          <w:p w:rsidR="00850792" w:rsidRDefault="00850792" w:rsidP="00E24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50792" w:rsidRPr="00933268" w:rsidRDefault="00850792" w:rsidP="00E24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50792" w:rsidRPr="00933268" w:rsidRDefault="00850792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850792" w:rsidRPr="00933268" w:rsidRDefault="00850792" w:rsidP="00485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50792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50792" w:rsidRPr="00933268" w:rsidRDefault="00850792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850792" w:rsidRPr="00933268" w:rsidRDefault="00850792" w:rsidP="00485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50792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50792" w:rsidRPr="00933268" w:rsidRDefault="00850792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792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50792" w:rsidRPr="00933268" w:rsidRDefault="00850792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850792" w:rsidRPr="00933268" w:rsidRDefault="00850792" w:rsidP="00485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0792" w:rsidRPr="00933268" w:rsidTr="008A74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485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0792" w:rsidRPr="00933268" w:rsidTr="008A74EF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50792" w:rsidRPr="00933268" w:rsidTr="008A74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</w:tr>
    </w:tbl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2918ED" w:rsidRPr="00933268" w:rsidRDefault="002918ED" w:rsidP="002918ED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945"/>
        <w:gridCol w:w="5668"/>
      </w:tblGrid>
      <w:tr w:rsidR="002918ED" w:rsidRPr="00933268" w:rsidTr="008A74EF">
        <w:tc>
          <w:tcPr>
            <w:tcW w:w="993" w:type="dxa"/>
            <w:vAlign w:val="center"/>
          </w:tcPr>
          <w:p w:rsidR="002918ED" w:rsidRPr="00933268" w:rsidRDefault="002918ED" w:rsidP="00636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6367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45" w:type="dxa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8" w:type="dxa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2918ED" w:rsidRPr="00933268" w:rsidTr="008A74EF">
        <w:tc>
          <w:tcPr>
            <w:tcW w:w="9606" w:type="dxa"/>
            <w:gridSpan w:val="3"/>
          </w:tcPr>
          <w:p w:rsidR="002918ED" w:rsidRPr="00933268" w:rsidRDefault="002918ED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1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информационно-управляющих систем как объектов информационной безопасности.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Информационные системы сети центров управления перевозками. Структура и основные функции центров управления перевозками (ЦУП). Информационное обеспечение ЦУП. Программно-технический комплекс единого диспетчерского центра управления (ЕДЦУ). Подсистема, методы и средства обеспечения информационной безопасности ЕДЦУ.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Защищаемые объекты и угрозы информационной безопасности информаци</w:t>
            </w:r>
            <w:r w:rsidR="00485E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онных систем управления движением (системы железнодорожной автоматики и телемеханики, бортовые системы управления, системы диспетчерского управления). Подсистема, методы и средства обеспечения информационной безопасности и защиты информации информационных систем управления движением.</w:t>
            </w:r>
          </w:p>
        </w:tc>
      </w:tr>
      <w:tr w:rsidR="002918ED" w:rsidRPr="00933268" w:rsidTr="008A74EF">
        <w:tc>
          <w:tcPr>
            <w:tcW w:w="9606" w:type="dxa"/>
            <w:gridSpan w:val="3"/>
          </w:tcPr>
          <w:p w:rsidR="002918ED" w:rsidRPr="00933268" w:rsidRDefault="002918ED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2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грузовыми перевозками и информационно-логистических систем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Общая характеристика сетевой интегрированной корпоративной информаци</w:t>
            </w:r>
            <w:r w:rsidR="00485E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3268">
              <w:rPr>
                <w:rFonts w:ascii="Times New Roman" w:hAnsi="Times New Roman"/>
                <w:sz w:val="28"/>
                <w:szCs w:val="28"/>
              </w:rPr>
              <w:t>онно-управляющей системы «СИРИУС». Подсистема, методы и средства обеспечения информационной безопасности и защиты информации системы «СИРИУС».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Общая характеристика, методы и средства обеспечения информационной безопасности и защиты информации автоматизированной системы оперативного управления перевозками (АСОУП), АСУ «Грузовой экспресс», АСУ вагонным и контейнерным парком.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Общая характеристика системы «ГИД “Урал-ВНИИЖТ”». Состав и основные компоненты центрального комплекса системы ГИД. Взаимодействие подсистем, АРМов и пользователей ГИД. Подсистемы, методы и средства обеспечения информационной безопасности и защиты информации системы «ГИД “Урал-ВНИИЖТ”».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Назначение и структура автоматизиро</w:t>
            </w:r>
            <w:r w:rsidR="00485E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ванного комплекса системы фирменного транспортного обслуживания (АКС ФТО). Функции и характеристика программно-аппаратной платформы АС «ЭТРАН». АС «ЭТРАН» как объект информационной безопасности. 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информационно-логистических систем как объектов информационной безопасности.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Назначение, состав и основные функциональные подсистемы АСУ «Экспресс-3». Программно - аппаратный комплекс АСУ «Экспресс-3». Угрозы и </w:t>
            </w: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защищаемые объекты АСУ «Экспресс-3». Система обеспечения информационной безопасности АСУ «Экспресс-3». Средства обеспечения информационной безопасности АСУ «Экспресс-3».</w:t>
            </w:r>
          </w:p>
        </w:tc>
      </w:tr>
      <w:tr w:rsidR="002918ED" w:rsidRPr="00933268" w:rsidTr="008A74EF">
        <w:tc>
          <w:tcPr>
            <w:tcW w:w="9606" w:type="dxa"/>
            <w:gridSpan w:val="3"/>
          </w:tcPr>
          <w:p w:rsidR="002918ED" w:rsidRPr="00933268" w:rsidRDefault="002918ED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3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Назначение и архитектура систем управления доступом. Примеры типовых систем управления доступом. Система учета и регистрации заявок на доступ к информационным ресурсам ОАО «РЖД».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Основные принципы и требования к построению системы антивирусной защиты. Система антивирусной защиты ОАО «РЖД».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Защищенный сегмент электронной почтовой системы (ЭПС). Принципы построения и функционирования ЭПС ОАО «РЖД». Методы и средства обеспечения информационной безопасности и защиты информации ЭПС.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Защищенный электронный технологический документооборот (ЭТД). Принципы построения, функционирования и защиты информации ЭТД ОАО «РЖД».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Средства аудита информационной безопасности и защиты информации региона ведения железной дороги. Типовые программно-аппаратные средства защиты информации региона ведения железной дороги. Основные решения и средства обеспечения информационной безопасности, применяемые в СПД и ЛВС подразделений ОАО «РЖД». Сетевые средства защиты информации.</w:t>
            </w:r>
          </w:p>
        </w:tc>
      </w:tr>
    </w:tbl>
    <w:p w:rsidR="002918ED" w:rsidRPr="00933268" w:rsidRDefault="002918ED" w:rsidP="002918ED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5565"/>
        <w:gridCol w:w="848"/>
        <w:gridCol w:w="849"/>
        <w:gridCol w:w="848"/>
        <w:gridCol w:w="849"/>
      </w:tblGrid>
      <w:tr w:rsidR="00636760" w:rsidRPr="00933268" w:rsidTr="00636760">
        <w:trPr>
          <w:trHeight w:val="839"/>
        </w:trPr>
        <w:tc>
          <w:tcPr>
            <w:tcW w:w="667" w:type="dxa"/>
            <w:vAlign w:val="center"/>
          </w:tcPr>
          <w:p w:rsidR="00636760" w:rsidRPr="00933268" w:rsidRDefault="00636760" w:rsidP="00636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65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48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49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48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49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848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Информационная безопасность автоматизированных систем управления грузовыми перевозками и </w:t>
            </w: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информационно-логистических систем</w:t>
            </w:r>
          </w:p>
        </w:tc>
        <w:tc>
          <w:tcPr>
            <w:tcW w:w="848" w:type="dxa"/>
            <w:vAlign w:val="center"/>
          </w:tcPr>
          <w:p w:rsidR="00281F25" w:rsidRPr="00281F25" w:rsidRDefault="00485E1C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485E1C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848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485E1C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485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85E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848" w:type="dxa"/>
            <w:vAlign w:val="center"/>
          </w:tcPr>
          <w:p w:rsidR="00281F25" w:rsidRPr="00281F25" w:rsidRDefault="00850792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850792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  <w:vAlign w:val="center"/>
          </w:tcPr>
          <w:p w:rsidR="00281F25" w:rsidRPr="00281F25" w:rsidRDefault="00850792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3"/>
        <w:gridCol w:w="5250"/>
      </w:tblGrid>
      <w:tr w:rsidR="002918ED" w:rsidRPr="00933268" w:rsidTr="005B2E4C">
        <w:trPr>
          <w:trHeight w:val="643"/>
        </w:trPr>
        <w:tc>
          <w:tcPr>
            <w:tcW w:w="617" w:type="dxa"/>
            <w:vAlign w:val="center"/>
          </w:tcPr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73" w:type="dxa"/>
            <w:vAlign w:val="center"/>
          </w:tcPr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50" w:type="dxa"/>
            <w:vAlign w:val="center"/>
          </w:tcPr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918ED" w:rsidRPr="00933268" w:rsidTr="005B2E4C"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2918ED" w:rsidRPr="00933268" w:rsidRDefault="002918ED" w:rsidP="00281F25">
            <w:pPr>
              <w:spacing w:after="0" w:line="240" w:lineRule="auto"/>
              <w:ind w:left="28" w:right="181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5250" w:type="dxa"/>
            <w:vMerge w:val="restart"/>
          </w:tcPr>
          <w:p w:rsidR="002918ED" w:rsidRPr="00933268" w:rsidRDefault="002918ED" w:rsidP="00281F25">
            <w:pPr>
              <w:numPr>
                <w:ilvl w:val="0"/>
                <w:numId w:val="2"/>
              </w:numPr>
              <w:tabs>
                <w:tab w:val="clear" w:pos="840"/>
                <w:tab w:val="num" w:pos="291"/>
                <w:tab w:val="num" w:pos="1920"/>
              </w:tabs>
              <w:spacing w:after="0" w:line="240" w:lineRule="auto"/>
              <w:ind w:left="291" w:hanging="284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439с.</w:t>
            </w:r>
          </w:p>
          <w:p w:rsidR="002918ED" w:rsidRPr="00933268" w:rsidRDefault="002918ED" w:rsidP="00281F25">
            <w:pPr>
              <w:numPr>
                <w:ilvl w:val="0"/>
                <w:numId w:val="2"/>
              </w:numPr>
              <w:tabs>
                <w:tab w:val="clear" w:pos="840"/>
                <w:tab w:val="num" w:pos="291"/>
                <w:tab w:val="num" w:pos="1920"/>
              </w:tabs>
              <w:spacing w:after="0" w:line="240" w:lineRule="auto"/>
              <w:ind w:left="291" w:hanging="284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447 с.</w:t>
            </w:r>
          </w:p>
        </w:tc>
      </w:tr>
      <w:tr w:rsidR="002918ED" w:rsidRPr="00933268" w:rsidTr="005B2E4C"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грузовыми перевозками и информационно-логистических систем</w:t>
            </w:r>
          </w:p>
        </w:tc>
        <w:tc>
          <w:tcPr>
            <w:tcW w:w="5250" w:type="dxa"/>
            <w:vMerge/>
            <w:vAlign w:val="center"/>
          </w:tcPr>
          <w:p w:rsidR="002918ED" w:rsidRPr="00933268" w:rsidRDefault="002918ED" w:rsidP="002918ED">
            <w:pPr>
              <w:numPr>
                <w:ilvl w:val="0"/>
                <w:numId w:val="2"/>
              </w:numPr>
              <w:tabs>
                <w:tab w:val="clear" w:pos="840"/>
                <w:tab w:val="num" w:pos="284"/>
                <w:tab w:val="num" w:pos="19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8ED" w:rsidRPr="00933268" w:rsidTr="005B2E4C"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5250" w:type="dxa"/>
            <w:vMerge/>
            <w:vAlign w:val="center"/>
          </w:tcPr>
          <w:p w:rsidR="002918ED" w:rsidRPr="00933268" w:rsidRDefault="002918ED" w:rsidP="002918ED">
            <w:pPr>
              <w:numPr>
                <w:ilvl w:val="0"/>
                <w:numId w:val="2"/>
              </w:numPr>
              <w:tabs>
                <w:tab w:val="clear" w:pos="840"/>
                <w:tab w:val="num" w:pos="284"/>
                <w:tab w:val="num" w:pos="19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8ED" w:rsidRPr="00933268" w:rsidTr="005B2E4C">
        <w:trPr>
          <w:cantSplit/>
        </w:trPr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5250" w:type="dxa"/>
            <w:vMerge/>
            <w:vAlign w:val="center"/>
          </w:tcPr>
          <w:p w:rsidR="002918ED" w:rsidRPr="00933268" w:rsidRDefault="002918ED" w:rsidP="002918ED">
            <w:pPr>
              <w:numPr>
                <w:ilvl w:val="0"/>
                <w:numId w:val="2"/>
              </w:numPr>
              <w:tabs>
                <w:tab w:val="clear" w:pos="840"/>
                <w:tab w:val="num" w:pos="284"/>
                <w:tab w:val="num" w:pos="19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F25" w:rsidRDefault="00281F25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81F25" w:rsidRPr="00281F25" w:rsidRDefault="00281F25" w:rsidP="0028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25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</w:t>
      </w:r>
      <w:r w:rsidRPr="00281F25">
        <w:rPr>
          <w:rFonts w:ascii="Times New Roman" w:hAnsi="Times New Roman"/>
          <w:sz w:val="28"/>
          <w:szCs w:val="28"/>
        </w:rPr>
        <w:br/>
        <w:t>частью рабочей программы и представлен отдельным документом,</w:t>
      </w:r>
      <w:r w:rsidRPr="00281F25">
        <w:rPr>
          <w:rFonts w:ascii="Times New Roman" w:hAnsi="Times New Roman"/>
          <w:sz w:val="28"/>
          <w:szCs w:val="28"/>
        </w:rPr>
        <w:br/>
        <w:t>рассмотренным на заседании кафедры и утвержденным заведующим</w:t>
      </w:r>
      <w:r w:rsidRPr="00281F25">
        <w:rPr>
          <w:rFonts w:ascii="Times New Roman" w:hAnsi="Times New Roman"/>
          <w:sz w:val="28"/>
          <w:szCs w:val="28"/>
        </w:rPr>
        <w:br/>
        <w:t xml:space="preserve">кафедрой. </w:t>
      </w:r>
    </w:p>
    <w:p w:rsidR="002918ED" w:rsidRPr="00933268" w:rsidRDefault="002918ED" w:rsidP="00281F25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lastRenderedPageBreak/>
        <w:t>8. Учебно-методическое и информационное обеспечение дисциплины</w:t>
      </w:r>
    </w:p>
    <w:p w:rsidR="002918ED" w:rsidRPr="00933268" w:rsidRDefault="002918ED" w:rsidP="005B2E4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3268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918ED" w:rsidRPr="00933268" w:rsidRDefault="002918ED" w:rsidP="002918ED">
      <w:pPr>
        <w:numPr>
          <w:ilvl w:val="0"/>
          <w:numId w:val="4"/>
        </w:numPr>
        <w:tabs>
          <w:tab w:val="clear" w:pos="8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М.: Учебно-методический центр по образованию на железнодорожном транспорте, 2014. – 439 с.</w:t>
      </w:r>
    </w:p>
    <w:p w:rsidR="002918ED" w:rsidRPr="00933268" w:rsidRDefault="002918ED" w:rsidP="002918ED">
      <w:pPr>
        <w:numPr>
          <w:ilvl w:val="0"/>
          <w:numId w:val="4"/>
        </w:numPr>
        <w:tabs>
          <w:tab w:val="clear" w:pos="8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М.: Учебно-методический центр по образованию на железнодорожном транспорте, 2014. – 447 с.</w:t>
      </w:r>
    </w:p>
    <w:p w:rsidR="002918ED" w:rsidRDefault="002918ED" w:rsidP="005B2E4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3268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81F25" w:rsidRPr="00933268" w:rsidRDefault="00281F25" w:rsidP="00281F25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Корниенко А.А., Поляничко М.А. Стандарты информационной безопасности (учебное пособие). – СПб.: ПГУПС, 2011. – 72 с.</w:t>
      </w:r>
      <w:r w:rsidRPr="00933268">
        <w:rPr>
          <w:rFonts w:ascii="Times New Roman" w:hAnsi="Times New Roman"/>
          <w:sz w:val="28"/>
          <w:szCs w:val="28"/>
        </w:rPr>
        <w:tab/>
      </w:r>
    </w:p>
    <w:p w:rsidR="00281F25" w:rsidRPr="00933268" w:rsidRDefault="00281F25" w:rsidP="00281F25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Корниенко А.А., Диасамидзе С.В. Защищенный электронный технологический документооборот на железнодорожном транспорте (учебное пособие).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СПб.: ПГУПС, 2015. – 58 с.</w:t>
      </w:r>
    </w:p>
    <w:p w:rsidR="00281F25" w:rsidRDefault="00281F25" w:rsidP="00281F25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А.А. Корниенко, А.П. Глухов, С.В. Диасамидзе, А.А. Сидак. Профили защиты и задания ПО безопасности корпоративных информационных систем и сетей железнодорожного транспорта: учебное пособие.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СПб.: ПГУПС, 2014.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94 с.</w:t>
      </w:r>
    </w:p>
    <w:p w:rsidR="00766567" w:rsidRPr="00933268" w:rsidRDefault="00766567" w:rsidP="00766567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Корпоративные информационные системы на железнодорожном транспорте: Учебник / под ред. Э.К. Лецкого и В.В. Яковлева – М.: УМЦО ЖДТ, 2013.</w:t>
      </w:r>
      <w:r w:rsidR="00DA38B3">
        <w:rPr>
          <w:rFonts w:ascii="Times New Roman" w:hAnsi="Times New Roman"/>
          <w:sz w:val="28"/>
          <w:szCs w:val="28"/>
        </w:rPr>
        <w:t xml:space="preserve"> –</w:t>
      </w:r>
      <w:r w:rsidRPr="00933268">
        <w:rPr>
          <w:rFonts w:ascii="Times New Roman" w:hAnsi="Times New Roman"/>
          <w:sz w:val="28"/>
          <w:szCs w:val="28"/>
        </w:rPr>
        <w:t xml:space="preserve"> 256 с.</w:t>
      </w:r>
    </w:p>
    <w:p w:rsidR="00766567" w:rsidRPr="00766567" w:rsidRDefault="00766567" w:rsidP="00766567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Платонов В.В. Программно-аппаратные средства защиты информации. – М.: Академия, 2013.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336 с.</w:t>
      </w:r>
    </w:p>
    <w:p w:rsidR="00281F25" w:rsidRPr="00766567" w:rsidRDefault="00766567" w:rsidP="005B2E4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567">
        <w:rPr>
          <w:rStyle w:val="fontstyle01"/>
          <w:rFonts w:eastAsiaTheme="majorEastAsia"/>
        </w:rPr>
        <w:t>8.3 Перечень нормативно-правовой документации, необходимой для</w:t>
      </w:r>
      <w:r w:rsidRPr="00766567">
        <w:rPr>
          <w:color w:val="000000"/>
          <w:sz w:val="28"/>
          <w:szCs w:val="28"/>
        </w:rPr>
        <w:br/>
      </w:r>
      <w:r w:rsidRPr="00766567">
        <w:rPr>
          <w:rStyle w:val="fontstyle01"/>
          <w:rFonts w:eastAsiaTheme="majorEastAsia"/>
        </w:rPr>
        <w:t>освоения дисциплины</w:t>
      </w:r>
    </w:p>
    <w:p w:rsidR="002918ED" w:rsidRPr="00933268" w:rsidRDefault="002918ED" w:rsidP="00281F25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Стратегия национальной безопасности Российской Федерации до 2020 года, от 12 мая 2009 г. № 537.</w:t>
      </w:r>
    </w:p>
    <w:p w:rsidR="002918ED" w:rsidRPr="00933268" w:rsidRDefault="002918ED" w:rsidP="00281F25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Федеральные законы: </w:t>
      </w:r>
    </w:p>
    <w:p w:rsidR="002918ED" w:rsidRPr="00933268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2918ED" w:rsidRPr="00933268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 «О коммерческой тайне» № 119-ФЗ от 29.07.2004;</w:t>
      </w:r>
    </w:p>
    <w:p w:rsidR="002918ED" w:rsidRPr="00933268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«О персональных данных» № 152-ФЗ от 27.07.2006. </w:t>
      </w:r>
    </w:p>
    <w:p w:rsidR="002918ED" w:rsidRPr="00933268" w:rsidRDefault="002918ED" w:rsidP="00281F25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B3">
        <w:rPr>
          <w:rFonts w:ascii="Times New Roman" w:hAnsi="Times New Roman"/>
          <w:spacing w:val="4"/>
          <w:sz w:val="28"/>
          <w:szCs w:val="28"/>
        </w:rPr>
        <w:t>Сборник Руководящих документов Гостехкомиссии России по защите информации от несанкционированного доступа – М: Гостехкомиссия, 1998. – 120 с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933268" w:rsidRDefault="002918ED" w:rsidP="00766567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ГОСТ Р ИСО/МЭК 15408-1,-2,-3. Информационная технология. Методы и средства обеспечения безопасности (Часть 1. Введение и общая модель. Часть 2.</w:t>
      </w:r>
      <w:r w:rsidR="00DA38B3">
        <w:rPr>
          <w:rFonts w:ascii="Times New Roman" w:hAnsi="Times New Roman"/>
          <w:sz w:val="28"/>
          <w:szCs w:val="28"/>
        </w:rPr>
        <w:t xml:space="preserve"> </w:t>
      </w:r>
      <w:r w:rsidRPr="00933268">
        <w:rPr>
          <w:rFonts w:ascii="Times New Roman" w:hAnsi="Times New Roman"/>
          <w:sz w:val="28"/>
          <w:szCs w:val="28"/>
        </w:rPr>
        <w:t xml:space="preserve">Функциональные требования безопасности. Часть 3. </w:t>
      </w:r>
      <w:r w:rsidRPr="00933268">
        <w:rPr>
          <w:rFonts w:ascii="Times New Roman" w:hAnsi="Times New Roman"/>
          <w:sz w:val="28"/>
          <w:szCs w:val="28"/>
        </w:rPr>
        <w:lastRenderedPageBreak/>
        <w:t>Требования гарантированности безопасности). – М.: ИПК Издательство стандартов, 2004.</w:t>
      </w:r>
    </w:p>
    <w:p w:rsidR="002918ED" w:rsidRPr="00933268" w:rsidRDefault="002918ED" w:rsidP="00766567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ИСО/МЭК 27001. Информационные технологии. Технологии безопасности. Система управления информационной безопасностью. Требования</w:t>
      </w:r>
    </w:p>
    <w:p w:rsidR="002918ED" w:rsidRPr="00933268" w:rsidRDefault="002918ED" w:rsidP="00766567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ГОСТ Р ИСО/МЭК 17799-2005. Информационная технология. Практические правила управления информационной безопасностью.</w:t>
      </w:r>
    </w:p>
    <w:p w:rsidR="002918ED" w:rsidRPr="00766567" w:rsidRDefault="00766567" w:rsidP="005B2E4C">
      <w:pPr>
        <w:spacing w:before="120" w:after="0" w:line="240" w:lineRule="auto"/>
        <w:ind w:left="709"/>
        <w:jc w:val="both"/>
        <w:rPr>
          <w:rStyle w:val="fontstyle01"/>
          <w:rFonts w:eastAsiaTheme="majorEastAsia"/>
        </w:rPr>
      </w:pPr>
      <w:r w:rsidRPr="00766567">
        <w:rPr>
          <w:rStyle w:val="fontstyle01"/>
          <w:rFonts w:eastAsiaTheme="majorEastAsia"/>
        </w:rPr>
        <w:t>8.4 Другие издания, необходимые для освоения дисциплины</w:t>
      </w:r>
    </w:p>
    <w:p w:rsidR="00766567" w:rsidRPr="00933268" w:rsidRDefault="00766567" w:rsidP="00766567">
      <w:pPr>
        <w:numPr>
          <w:ilvl w:val="0"/>
          <w:numId w:val="10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Курило А.П., Милославская Н.Г., Сенаторов М.Ю., Толстой А.И. Основы управления информационной безопасностью.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М.: Горячая линия–Телеком, 2014.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244 с.</w:t>
      </w:r>
    </w:p>
    <w:p w:rsidR="00766567" w:rsidRPr="00933268" w:rsidRDefault="00766567" w:rsidP="00766567">
      <w:pPr>
        <w:numPr>
          <w:ilvl w:val="0"/>
          <w:numId w:val="10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Милославская Н.Г., Сенаторов М.Ю., Толстой А.И. Управление инцидентами информационной безопасности и непрерывностью бизнеса. – М.: Горячая линия–Телеком, 2012.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130 с.</w:t>
      </w:r>
    </w:p>
    <w:p w:rsidR="00766567" w:rsidRPr="00933268" w:rsidRDefault="00766567" w:rsidP="00766567">
      <w:pPr>
        <w:numPr>
          <w:ilvl w:val="0"/>
          <w:numId w:val="10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Милославская Н. Г., Толстой А. И., Сенаторов М. Ю. Технические, организационные и кадровые аспекты управления информационной безопасностью: Учебное пособие для вузов. – М.: Горячая линия–Телеком, 2012.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214 с.</w:t>
      </w:r>
    </w:p>
    <w:p w:rsidR="00766567" w:rsidRPr="00766567" w:rsidRDefault="00766567" w:rsidP="00766567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567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18ED" w:rsidRPr="00161637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637">
        <w:rPr>
          <w:rFonts w:ascii="Times New Roman" w:hAnsi="Times New Roman"/>
          <w:sz w:val="28"/>
          <w:szCs w:val="28"/>
        </w:rPr>
        <w:t>Сайт научно-технической библиотеки университета: http://library.pgups.ru/jirbis/index.php?option=com_irbis&amp;Itemid=300</w:t>
      </w:r>
    </w:p>
    <w:p w:rsidR="002918ED" w:rsidRPr="00933268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Официальный портал Росстандарта </w:t>
      </w:r>
      <w:hyperlink r:id="rId10" w:history="1">
        <w:r w:rsidRPr="00933268">
          <w:rPr>
            <w:rFonts w:ascii="Times New Roman" w:hAnsi="Times New Roman"/>
            <w:sz w:val="28"/>
            <w:szCs w:val="28"/>
          </w:rPr>
          <w:t>http://www.gost.ru/wps/portal/</w:t>
        </w:r>
      </w:hyperlink>
      <w:r w:rsidRPr="00933268">
        <w:rPr>
          <w:rFonts w:ascii="Times New Roman" w:hAnsi="Times New Roman"/>
          <w:sz w:val="28"/>
          <w:szCs w:val="28"/>
        </w:rPr>
        <w:t xml:space="preserve">, портал по стандартизации </w:t>
      </w:r>
      <w:hyperlink r:id="rId11" w:history="1">
        <w:r w:rsidRPr="00933268">
          <w:rPr>
            <w:rFonts w:ascii="Times New Roman" w:hAnsi="Times New Roman"/>
            <w:sz w:val="28"/>
            <w:szCs w:val="28"/>
          </w:rPr>
          <w:t>http://standard.gost.ru/wps/portal/</w:t>
        </w:r>
      </w:hyperlink>
      <w:r w:rsidRPr="00933268">
        <w:rPr>
          <w:rFonts w:ascii="Times New Roman" w:hAnsi="Times New Roman"/>
          <w:sz w:val="28"/>
          <w:szCs w:val="28"/>
        </w:rPr>
        <w:t xml:space="preserve"> </w:t>
      </w:r>
    </w:p>
    <w:p w:rsidR="002918ED" w:rsidRPr="00933268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Официальный сайт ФСТЭК России </w:t>
      </w:r>
      <w:hyperlink r:id="rId12" w:history="1">
        <w:r w:rsidRPr="00933268">
          <w:rPr>
            <w:rFonts w:ascii="Times New Roman" w:hAnsi="Times New Roman"/>
            <w:sz w:val="28"/>
            <w:szCs w:val="28"/>
          </w:rPr>
          <w:t>http://www.fstec.ru/</w:t>
        </w:r>
      </w:hyperlink>
    </w:p>
    <w:p w:rsidR="002918ED" w:rsidRPr="00933268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Проект «Информационная безопасность». </w:t>
      </w:r>
      <w:hyperlink r:id="rId13" w:history="1">
        <w:r w:rsidRPr="00933268">
          <w:rPr>
            <w:rFonts w:ascii="Times New Roman" w:hAnsi="Times New Roman"/>
            <w:sz w:val="28"/>
            <w:szCs w:val="28"/>
          </w:rPr>
          <w:t>http://www.itsec.ru/</w:t>
        </w:r>
      </w:hyperlink>
    </w:p>
    <w:p w:rsidR="002918ED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Проект «Национальный Открытый Университет «ИНТУИТ» </w:t>
      </w:r>
      <w:r w:rsidR="00100C50" w:rsidRPr="0093705E">
        <w:rPr>
          <w:rFonts w:ascii="Times New Roman" w:hAnsi="Times New Roman"/>
          <w:sz w:val="28"/>
          <w:szCs w:val="28"/>
        </w:rPr>
        <w:t>http://www.intuit.ru/</w:t>
      </w:r>
    </w:p>
    <w:p w:rsidR="00100C50" w:rsidRPr="00100C50" w:rsidRDefault="00100C50" w:rsidP="00DA38B3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C50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обучающихся по прохождению </w:t>
      </w:r>
      <w:r w:rsidR="00DA38B3"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DA38B3" w:rsidRPr="00DA38B3" w:rsidRDefault="00DA38B3" w:rsidP="00DA38B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</w:t>
      </w:r>
      <w:r w:rsidRPr="00DA38B3">
        <w:rPr>
          <w:rFonts w:ascii="Times New Roman" w:hAnsi="Times New Roman"/>
          <w:bCs/>
          <w:sz w:val="28"/>
          <w:szCs w:val="28"/>
          <w:lang w:eastAsia="ru-RU"/>
        </w:rPr>
        <w:t xml:space="preserve"> раздел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DA38B3">
        <w:rPr>
          <w:rFonts w:ascii="Times New Roman" w:hAnsi="Times New Roman"/>
          <w:bCs/>
          <w:sz w:val="28"/>
          <w:szCs w:val="28"/>
          <w:lang w:eastAsia="ru-RU"/>
        </w:rPr>
        <w:t xml:space="preserve"> 6, 8 и 9 рабочей программы. 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11B72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F4744" w:rsidRPr="00F329D7" w:rsidRDefault="005F4744" w:rsidP="005F4744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9D7">
        <w:rPr>
          <w:rFonts w:ascii="Times New Roman" w:hAnsi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29D7">
        <w:rPr>
          <w:rFonts w:ascii="Times New Roman" w:hAnsi="Times New Roman"/>
          <w:b/>
          <w:bCs/>
          <w:sz w:val="28"/>
          <w:szCs w:val="28"/>
        </w:rPr>
        <w:t>систем</w:t>
      </w:r>
    </w:p>
    <w:p w:rsidR="005F4744" w:rsidRPr="00F329D7" w:rsidRDefault="005F4744" w:rsidP="005F4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color w:val="000000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выбор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5F4744" w:rsidRPr="00F329D7" w:rsidRDefault="005F4744" w:rsidP="005F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color w:val="000000"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Microsoft Windows 7;</w:t>
      </w:r>
    </w:p>
    <w:p w:rsidR="005F4744" w:rsidRPr="00850792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792">
        <w:rPr>
          <w:rFonts w:ascii="Times New Roman" w:hAnsi="Times New Roman"/>
          <w:sz w:val="28"/>
          <w:szCs w:val="28"/>
          <w:lang w:val="en-US"/>
        </w:rPr>
        <w:t>Office Standard 2010 Russian OpenLicensePack NoLevel AcademicEdition;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14" w:history="1">
        <w:r w:rsidRPr="00F329D7">
          <w:rPr>
            <w:rFonts w:ascii="Times New Roman" w:hAnsi="Times New Roman"/>
            <w:sz w:val="28"/>
            <w:szCs w:val="28"/>
          </w:rPr>
          <w:t>https://get.adobe.com/ru/reader/</w:t>
        </w:r>
      </w:hyperlink>
      <w:r w:rsidRPr="00F329D7">
        <w:rPr>
          <w:rFonts w:ascii="Times New Roman" w:hAnsi="Times New Roman"/>
          <w:sz w:val="28"/>
          <w:szCs w:val="28"/>
        </w:rPr>
        <w:t>);</w:t>
      </w:r>
    </w:p>
    <w:p w:rsidR="005F4744" w:rsidRPr="00850792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792">
        <w:rPr>
          <w:rFonts w:ascii="Times New Roman" w:hAnsi="Times New Roman"/>
          <w:sz w:val="28"/>
          <w:szCs w:val="28"/>
          <w:lang w:val="en-US"/>
        </w:rPr>
        <w:t>Visual Studio Professional 2010 Russian OLP NL AcademicEdition;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 xml:space="preserve">Oracle Java SE Development Kit 8 (бесплатное, свободно распространяемое программное обеспечение; режим доступа </w:t>
      </w:r>
      <w:hyperlink r:id="rId15" w:history="1">
        <w:r w:rsidRPr="00F329D7">
          <w:rPr>
            <w:rFonts w:ascii="Times New Roman" w:hAnsi="Times New Roman"/>
            <w:sz w:val="28"/>
            <w:szCs w:val="28"/>
          </w:rPr>
          <w:t>http://www.oracle.com/technetwork/java/javase/downloads/index.html</w:t>
        </w:r>
      </w:hyperlink>
      <w:r w:rsidRPr="00F329D7">
        <w:rPr>
          <w:rFonts w:ascii="Times New Roman" w:hAnsi="Times New Roman"/>
          <w:sz w:val="28"/>
          <w:szCs w:val="28"/>
        </w:rPr>
        <w:t>);</w:t>
      </w:r>
    </w:p>
    <w:p w:rsidR="005F4744" w:rsidRPr="005F4744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 xml:space="preserve">NetBeans IDE 8.2 (бесплатное, свободно распространяемое программное обеспечение; режим доступа </w:t>
      </w:r>
      <w:hyperlink r:id="rId16" w:history="1">
        <w:r w:rsidRPr="00F329D7">
          <w:rPr>
            <w:rFonts w:ascii="Times New Roman" w:hAnsi="Times New Roman"/>
            <w:sz w:val="28"/>
            <w:szCs w:val="28"/>
          </w:rPr>
          <w:t>https://netbeans.org/downloads/</w:t>
        </w:r>
      </w:hyperlink>
      <w:r w:rsidRPr="00F329D7">
        <w:rPr>
          <w:rFonts w:ascii="Times New Roman" w:hAnsi="Times New Roman"/>
          <w:sz w:val="28"/>
          <w:szCs w:val="28"/>
        </w:rPr>
        <w:t>).</w:t>
      </w:r>
    </w:p>
    <w:p w:rsidR="005F4744" w:rsidRPr="00F329D7" w:rsidRDefault="005F4744" w:rsidP="005F4744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9D7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F4744" w:rsidRPr="00F329D7" w:rsidRDefault="005F4744" w:rsidP="005F4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5F4744" w:rsidRPr="00F329D7" w:rsidRDefault="005F4744" w:rsidP="005F4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5F4744" w:rsidRPr="00F329D7" w:rsidRDefault="005F4744" w:rsidP="005F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Материально-техническая база дисциплины включает: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lastRenderedPageBreak/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требованиями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 xml:space="preserve"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печати;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5F4744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аттестации.</w:t>
      </w:r>
    </w:p>
    <w:p w:rsidR="005F4744" w:rsidRPr="005F4744" w:rsidRDefault="005F4744" w:rsidP="005F47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1B72" w:rsidRPr="005F4744" w:rsidRDefault="005F4744" w:rsidP="005F47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996639" wp14:editId="51AF2941">
            <wp:extent cx="5810250" cy="73721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5901" cy="7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B72" w:rsidRPr="005F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9443EFE"/>
    <w:multiLevelType w:val="hybridMultilevel"/>
    <w:tmpl w:val="8F0C411C"/>
    <w:lvl w:ilvl="0" w:tplc="B1BC1F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00792A"/>
    <w:multiLevelType w:val="hybridMultilevel"/>
    <w:tmpl w:val="1FD69D70"/>
    <w:lvl w:ilvl="0" w:tplc="DFECE0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9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3D0576"/>
    <w:multiLevelType w:val="multilevel"/>
    <w:tmpl w:val="49E2CB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1">
    <w:nsid w:val="767D6B6D"/>
    <w:multiLevelType w:val="multilevel"/>
    <w:tmpl w:val="C23C22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2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D"/>
    <w:rsid w:val="00010130"/>
    <w:rsid w:val="00100C50"/>
    <w:rsid w:val="00152DF7"/>
    <w:rsid w:val="0021627E"/>
    <w:rsid w:val="00281F25"/>
    <w:rsid w:val="002918ED"/>
    <w:rsid w:val="00485E1C"/>
    <w:rsid w:val="004A0A28"/>
    <w:rsid w:val="004A2DDF"/>
    <w:rsid w:val="005B2E4C"/>
    <w:rsid w:val="005F1482"/>
    <w:rsid w:val="005F4744"/>
    <w:rsid w:val="00607E38"/>
    <w:rsid w:val="00636760"/>
    <w:rsid w:val="00766567"/>
    <w:rsid w:val="00850792"/>
    <w:rsid w:val="00923450"/>
    <w:rsid w:val="0093705E"/>
    <w:rsid w:val="009B73DE"/>
    <w:rsid w:val="009E5ED7"/>
    <w:rsid w:val="00A505B1"/>
    <w:rsid w:val="00A575D4"/>
    <w:rsid w:val="00AA57DE"/>
    <w:rsid w:val="00BC1FDC"/>
    <w:rsid w:val="00BF6179"/>
    <w:rsid w:val="00C11149"/>
    <w:rsid w:val="00CA4267"/>
    <w:rsid w:val="00D616BC"/>
    <w:rsid w:val="00D81FC2"/>
    <w:rsid w:val="00DA38B3"/>
    <w:rsid w:val="00E11B72"/>
    <w:rsid w:val="00E246BE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П.Обычный"/>
    <w:qFormat/>
    <w:rsid w:val="002918E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paragraph" w:styleId="a5">
    <w:name w:val="List Paragraph"/>
    <w:basedOn w:val="a"/>
    <w:uiPriority w:val="99"/>
    <w:qFormat/>
    <w:rsid w:val="002918ED"/>
    <w:pPr>
      <w:ind w:left="720"/>
    </w:pPr>
  </w:style>
  <w:style w:type="character" w:customStyle="1" w:styleId="fontstyle01">
    <w:name w:val="fontstyle01"/>
    <w:basedOn w:val="a0"/>
    <w:rsid w:val="00291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18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918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00C5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7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П.Обычный"/>
    <w:qFormat/>
    <w:rsid w:val="002918E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paragraph" w:styleId="a5">
    <w:name w:val="List Paragraph"/>
    <w:basedOn w:val="a"/>
    <w:uiPriority w:val="99"/>
    <w:qFormat/>
    <w:rsid w:val="002918ED"/>
    <w:pPr>
      <w:ind w:left="720"/>
    </w:pPr>
  </w:style>
  <w:style w:type="character" w:customStyle="1" w:styleId="fontstyle01">
    <w:name w:val="fontstyle01"/>
    <w:basedOn w:val="a0"/>
    <w:rsid w:val="00291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18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918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00C5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se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fstec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netbeans.org/downloa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.gost.ru/wps/port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acle.com/technetwork/java/javase/downloads/index.html" TargetMode="External"/><Relationship Id="rId10" Type="http://schemas.openxmlformats.org/officeDocument/2006/relationships/hyperlink" Target="http://www.gost.ru/wps/porta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get.adobe.com/ru/rea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E92D-384A-415A-9254-A848A915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ИнИБ</cp:lastModifiedBy>
  <cp:revision>10</cp:revision>
  <cp:lastPrinted>2017-03-26T11:33:00Z</cp:lastPrinted>
  <dcterms:created xsi:type="dcterms:W3CDTF">2017-03-26T09:47:00Z</dcterms:created>
  <dcterms:modified xsi:type="dcterms:W3CDTF">2017-11-08T11:01:00Z</dcterms:modified>
</cp:coreProperties>
</file>