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ТЕХНИЧЕСКАЯ ЗАЩИТА ИНФОРМАЦИИ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Специальность – 10.05.03  «Информационная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>
        <w:rPr>
          <w:szCs w:val="24"/>
        </w:rPr>
        <w:t>Техническая защита информации</w:t>
      </w:r>
      <w:r w:rsidRPr="00C04095">
        <w:rPr>
          <w:szCs w:val="24"/>
        </w:rPr>
        <w:t>» (Б1.Б.1</w:t>
      </w:r>
      <w:r>
        <w:rPr>
          <w:szCs w:val="24"/>
        </w:rPr>
        <w:t>4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>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ОПК-8, 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>УМЕТЬ: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анализировать и оценивать угрозы информационной безопасности объекта.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B517B1" w:rsidRPr="00B517B1" w:rsidRDefault="00B517B1" w:rsidP="00B517B1">
      <w:pPr>
        <w:numPr>
          <w:ilvl w:val="0"/>
          <w:numId w:val="11"/>
        </w:numPr>
        <w:spacing w:before="120"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 xml:space="preserve">методами и средствами технической защиты информации; </w:t>
      </w:r>
    </w:p>
    <w:p w:rsidR="00B517B1" w:rsidRPr="00B517B1" w:rsidRDefault="00B517B1" w:rsidP="00B517B1">
      <w:pPr>
        <w:numPr>
          <w:ilvl w:val="0"/>
          <w:numId w:val="11"/>
        </w:numPr>
        <w:spacing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>методами расчета и инструментального контроля показателей технической защиты информации.</w:t>
      </w:r>
    </w:p>
    <w:p w:rsidR="00B517B1" w:rsidRPr="00B517B1" w:rsidRDefault="00B517B1" w:rsidP="00B517B1">
      <w:pPr>
        <w:pStyle w:val="a3"/>
        <w:numPr>
          <w:ilvl w:val="0"/>
          <w:numId w:val="11"/>
        </w:numPr>
        <w:spacing w:after="0"/>
        <w:ind w:left="284"/>
        <w:jc w:val="both"/>
        <w:rPr>
          <w:szCs w:val="24"/>
        </w:rPr>
      </w:pPr>
      <w:r w:rsidRPr="00B517B1">
        <w:rPr>
          <w:szCs w:val="24"/>
        </w:rPr>
        <w:t>навыками рационального выбора средств и методов защиты информации объектов информатизации.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Источники угрозы безопасности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Классификация технических каналов утечки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Техническое противодействие техническим средствам разведки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Основы контроля эффективности мер защиты информации</w:t>
      </w:r>
      <w:r>
        <w:rPr>
          <w:szCs w:val="24"/>
        </w:rPr>
        <w:t>.</w:t>
      </w:r>
    </w:p>
    <w:p w:rsidR="00B517B1" w:rsidRDefault="005324F2" w:rsidP="005324F2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szCs w:val="24"/>
        </w:rPr>
      </w:pPr>
      <w:r w:rsidRPr="005324F2">
        <w:rPr>
          <w:szCs w:val="24"/>
        </w:rPr>
        <w:t>Правовое и организационное обеспечение информационной безопасности</w:t>
      </w:r>
      <w:r>
        <w:rPr>
          <w:szCs w:val="24"/>
        </w:rPr>
        <w:t>.</w:t>
      </w:r>
    </w:p>
    <w:p w:rsidR="00B517B1" w:rsidRPr="00B517B1" w:rsidRDefault="00B517B1" w:rsidP="00B517B1">
      <w:pPr>
        <w:tabs>
          <w:tab w:val="left" w:pos="426"/>
        </w:tabs>
        <w:spacing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144 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DF73C4">
        <w:rPr>
          <w:szCs w:val="24"/>
        </w:rPr>
        <w:t>36</w:t>
      </w:r>
      <w:r>
        <w:rPr>
          <w:szCs w:val="24"/>
        </w:rPr>
        <w:t xml:space="preserve"> часа;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DF73C4">
        <w:rPr>
          <w:szCs w:val="24"/>
        </w:rPr>
        <w:t>36</w:t>
      </w:r>
      <w:r w:rsidRPr="00152A7C">
        <w:rPr>
          <w:szCs w:val="24"/>
        </w:rPr>
        <w:t xml:space="preserve"> час</w:t>
      </w:r>
      <w:r>
        <w:rPr>
          <w:szCs w:val="24"/>
        </w:rPr>
        <w:t>а;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DF73C4">
        <w:rPr>
          <w:szCs w:val="24"/>
        </w:rPr>
        <w:t>27</w:t>
      </w:r>
      <w:bookmarkStart w:id="0" w:name="_GoBack"/>
      <w:bookmarkEnd w:id="0"/>
      <w:r>
        <w:rPr>
          <w:szCs w:val="24"/>
        </w:rPr>
        <w:t xml:space="preserve"> час.</w:t>
      </w:r>
    </w:p>
    <w:p w:rsidR="009B5E22" w:rsidRPr="00152A7C" w:rsidRDefault="009B5E22" w:rsidP="00B517B1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 (8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1"/>
    <w:rsid w:val="005324F2"/>
    <w:rsid w:val="007B3AAD"/>
    <w:rsid w:val="009B5E22"/>
    <w:rsid w:val="00B517B1"/>
    <w:rsid w:val="00D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2017-03-20T23:57:00Z</dcterms:created>
  <dcterms:modified xsi:type="dcterms:W3CDTF">2017-11-10T11:25:00Z</dcterms:modified>
</cp:coreProperties>
</file>