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</w:t>
      </w:r>
      <w:r w:rsidR="003E2875" w:rsidRPr="003E2875">
        <w:rPr>
          <w:rFonts w:ascii="Times New Roman" w:hAnsi="Times New Roman" w:cs="Times New Roman"/>
          <w:sz w:val="28"/>
          <w:szCs w:val="28"/>
        </w:rPr>
        <w:t>Подтверждение соответствия, сертификация, анализ безопасности программного обеспечения» (Б1.В.ОД.13</w:t>
      </w:r>
      <w:r w:rsidR="003E2875">
        <w:rPr>
          <w:rFonts w:ascii="Times New Roman" w:hAnsi="Times New Roman" w:cs="Times New Roman"/>
          <w:sz w:val="28"/>
          <w:szCs w:val="28"/>
        </w:rPr>
        <w:t>)</w:t>
      </w:r>
      <w:r w:rsidRPr="006F7EDC">
        <w:rPr>
          <w:rFonts w:ascii="Times New Roman" w:hAnsi="Times New Roman" w:cs="Times New Roman"/>
          <w:sz w:val="28"/>
          <w:szCs w:val="28"/>
        </w:rPr>
        <w:t xml:space="preserve"> относится вариативной части и является </w:t>
      </w:r>
      <w:r w:rsidR="007C50B8" w:rsidRPr="007C50B8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6F7EDC">
        <w:rPr>
          <w:rFonts w:ascii="Times New Roman" w:hAnsi="Times New Roman" w:cs="Times New Roman"/>
          <w:sz w:val="28"/>
          <w:szCs w:val="28"/>
        </w:rPr>
        <w:t>дисциплиной.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подходов к процедурам подтверждения соответствия;</w:t>
      </w:r>
    </w:p>
    <w:p w:rsidR="003E2875" w:rsidRP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изучение методов проведения сертификационных испытаний;</w:t>
      </w:r>
    </w:p>
    <w:p w:rsidR="003E2875" w:rsidRDefault="003E2875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анализ информационной безопасности информационной безопасности автоматизированных, информационно-логистических и информационно-управляющих транспортных систем.</w:t>
      </w:r>
    </w:p>
    <w:p w:rsidR="002677E9" w:rsidRPr="00A8447A" w:rsidRDefault="002677E9" w:rsidP="003E2875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E287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2875">
        <w:rPr>
          <w:rFonts w:ascii="Times New Roman" w:hAnsi="Times New Roman" w:cs="Times New Roman"/>
          <w:sz w:val="28"/>
          <w:szCs w:val="28"/>
        </w:rPr>
        <w:t>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lastRenderedPageBreak/>
        <w:t>контрольно-аналитическая деятельность: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способностью участвовать в проведении экспериментально-исследовательских работ при сертификации средств защиты информации автоматизированных систем (ПК-15).</w:t>
      </w:r>
    </w:p>
    <w:p w:rsidR="00A8447A" w:rsidRPr="00A8447A" w:rsidRDefault="00A8447A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 xml:space="preserve">организацию работы и нормативные правовые </w:t>
      </w:r>
      <w:proofErr w:type="gramStart"/>
      <w:r w:rsidRPr="003E2875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Pr="003E2875">
        <w:rPr>
          <w:rFonts w:ascii="Times New Roman" w:hAnsi="Times New Roman" w:cs="Times New Roman"/>
          <w:sz w:val="28"/>
          <w:szCs w:val="28"/>
        </w:rPr>
        <w:t xml:space="preserve"> и стандарты по лицензированию деятельности в области обеспечения защиты государственной тайны, технической защиты конфиденциальной информации, по аттестации объектов информатизации и сертификации средств защиты информации;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методы аттестации уровня защищенности автоматизированных систем;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основные положения стандартов Единой системы конструкторской документации, Единой системы программной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УМЕТЬ: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   безопасности;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разрабатывать технические задания на создание подсистем информационной безопасности автоматизированных систем, проектировать такие подсистемы с учетом действующих нормативных и методических документов;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применять требования Единой системы конструкторской документации и Единой системы программной документации при разработке технической документации;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ВЛАДЕТЬ: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технической документацией на ЭВМ и вычислительные системы;</w:t>
      </w:r>
    </w:p>
    <w:p w:rsidR="003E2875" w:rsidRP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работы с нормативными правовыми актами;</w:t>
      </w:r>
    </w:p>
    <w:p w:rsidR="003E2875" w:rsidRDefault="003E2875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875">
        <w:rPr>
          <w:rFonts w:ascii="Times New Roman" w:hAnsi="Times New Roman" w:cs="Times New Roman"/>
          <w:sz w:val="28"/>
          <w:szCs w:val="28"/>
        </w:rPr>
        <w:t>-</w:t>
      </w:r>
      <w:r w:rsidRPr="003E2875">
        <w:rPr>
          <w:rFonts w:ascii="Times New Roman" w:hAnsi="Times New Roman" w:cs="Times New Roman"/>
          <w:sz w:val="28"/>
          <w:szCs w:val="28"/>
        </w:rPr>
        <w:tab/>
        <w:t>навыками разработки технической документации в соответствии с требованиями Единой системы конструкторской документации и Единой системы программной документации.</w:t>
      </w:r>
    </w:p>
    <w:p w:rsidR="002677E9" w:rsidRPr="00A8447A" w:rsidRDefault="002677E9" w:rsidP="003E28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 информационно-управляющих и автоматизированных систем железнодорожного транспорта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Принципы технического регулирования и подтверждения соответствия.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Становление и развитие подтверждения соответствия в России.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«О техническом регулировании»: сфера применения, основные понятия. Принципы и особенности технического регулирования. Технические регламенты.  Концепция технического регулирования на железнодорожном транспорте. Принципы, цели и </w:t>
            </w:r>
            <w:r w:rsidRPr="00E7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подтверждения соответствия.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Система сертификации средств защиты информации по требованиям безопасности информации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Общие положения. Правовая база деятельности Системы сертификации. Организационная структура Системы сертификации. Порядок проведения сертификации и контроля. Нормативные документы по сертификации средств защиты информации.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Методы и инструментальные средства подтверждения соответствия и сертификации программного обеспечения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Анализ основных  подходов к исследованию программ.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Методология верификации и тестирования программных средств.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Методы сертификации программных средств на отсутствие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Инструментальные средства контроля отсутствия </w:t>
            </w:r>
            <w:proofErr w:type="spell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недекларированных</w:t>
            </w:r>
            <w:proofErr w:type="spell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возможностей.</w:t>
            </w:r>
          </w:p>
        </w:tc>
      </w:tr>
      <w:tr w:rsidR="00E759D2" w:rsidRPr="00E759D2" w:rsidTr="00CF0517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D2" w:rsidRPr="00DE0613" w:rsidRDefault="00E759D2" w:rsidP="00DE06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Оценка соответствия программных средств железнодорожного транспорта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D2" w:rsidRPr="00E759D2" w:rsidRDefault="00E759D2" w:rsidP="00E759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Система сертификации на железнодорожном транспорте по требованиям функциональной безопасности и качества программных продуктов Показатели качества и защищенности программного обеспечения по ГОСТ 28195-89 и ГОСТ </w:t>
            </w:r>
            <w:proofErr w:type="gramStart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759D2">
              <w:rPr>
                <w:rFonts w:ascii="Times New Roman" w:hAnsi="Times New Roman" w:cs="Times New Roman"/>
                <w:sz w:val="28"/>
                <w:szCs w:val="28"/>
              </w:rPr>
              <w:t xml:space="preserve"> ИСО МЭК 9126-93. Стандарт CENELEC EN 50128.</w:t>
            </w:r>
          </w:p>
        </w:tc>
      </w:tr>
    </w:tbl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DE0613">
        <w:rPr>
          <w:rFonts w:ascii="Times New Roman" w:hAnsi="Times New Roman" w:cs="Times New Roman"/>
          <w:sz w:val="28"/>
          <w:szCs w:val="28"/>
        </w:rPr>
        <w:t>4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144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E90DF9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E90DF9">
        <w:rPr>
          <w:rFonts w:ascii="Times New Roman" w:hAnsi="Times New Roman" w:cs="Times New Roman"/>
          <w:sz w:val="28"/>
          <w:szCs w:val="28"/>
        </w:rPr>
        <w:t>2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90DF9">
        <w:rPr>
          <w:rFonts w:ascii="Times New Roman" w:hAnsi="Times New Roman" w:cs="Times New Roman"/>
          <w:sz w:val="28"/>
          <w:szCs w:val="28"/>
        </w:rPr>
        <w:t>35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3E2875"/>
    <w:rsid w:val="0052257F"/>
    <w:rsid w:val="006F7EDC"/>
    <w:rsid w:val="007C50B8"/>
    <w:rsid w:val="008D6F90"/>
    <w:rsid w:val="00A57DD3"/>
    <w:rsid w:val="00A8447A"/>
    <w:rsid w:val="00D06605"/>
    <w:rsid w:val="00D14939"/>
    <w:rsid w:val="00DC23D5"/>
    <w:rsid w:val="00DE0613"/>
    <w:rsid w:val="00E759D2"/>
    <w:rsid w:val="00E90DF9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4</cp:revision>
  <dcterms:created xsi:type="dcterms:W3CDTF">2017-10-29T14:32:00Z</dcterms:created>
  <dcterms:modified xsi:type="dcterms:W3CDTF">2017-10-29T14:33:00Z</dcterms:modified>
</cp:coreProperties>
</file>