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8C684F">
        <w:rPr>
          <w:sz w:val="28"/>
          <w:szCs w:val="28"/>
        </w:rPr>
        <w:t>Информатика и информационная безопасность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8C684F" w:rsidRDefault="00104973" w:rsidP="008C684F">
      <w:pPr>
        <w:jc w:val="center"/>
        <w:rPr>
          <w:color w:val="000000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AA2450" w:rsidRPr="001270C3">
        <w:rPr>
          <w:sz w:val="28"/>
          <w:szCs w:val="28"/>
        </w:rPr>
        <w:t>ТЕОРЕТИЧЕСКИЕ ОС</w:t>
      </w:r>
      <w:r w:rsidR="00AA2450">
        <w:rPr>
          <w:sz w:val="28"/>
          <w:szCs w:val="28"/>
        </w:rPr>
        <w:t>НОВЫ КОМПЬЮТЕРНОЙ БЕЗОПАСНОСТИ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AA2450" w:rsidRPr="00AA2450">
        <w:rPr>
          <w:color w:val="000000"/>
          <w:sz w:val="28"/>
          <w:szCs w:val="28"/>
        </w:rPr>
        <w:t>Б</w:t>
      </w:r>
      <w:proofErr w:type="gramStart"/>
      <w:r w:rsidR="00AA2450" w:rsidRPr="00AA2450">
        <w:rPr>
          <w:color w:val="000000"/>
          <w:sz w:val="28"/>
          <w:szCs w:val="28"/>
        </w:rPr>
        <w:t>1</w:t>
      </w:r>
      <w:proofErr w:type="gramEnd"/>
      <w:r w:rsidR="00AA2450" w:rsidRPr="00AA2450">
        <w:rPr>
          <w:color w:val="000000"/>
          <w:sz w:val="28"/>
          <w:szCs w:val="28"/>
        </w:rPr>
        <w:t>.В.ОД.9</w:t>
      </w:r>
      <w:r w:rsidRPr="008C684F">
        <w:rPr>
          <w:color w:val="000000"/>
          <w:sz w:val="28"/>
          <w:szCs w:val="28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760B7C" w:rsidRPr="002A794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2A7944">
        <w:rPr>
          <w:sz w:val="28"/>
          <w:szCs w:val="28"/>
        </w:rPr>
        <w:t>10.05.0</w:t>
      </w:r>
      <w:r>
        <w:rPr>
          <w:sz w:val="28"/>
          <w:szCs w:val="28"/>
        </w:rPr>
        <w:t>3</w:t>
      </w:r>
      <w:r w:rsidRPr="002A7944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Pr="002A7944">
        <w:rPr>
          <w:sz w:val="28"/>
          <w:szCs w:val="28"/>
        </w:rPr>
        <w:t xml:space="preserve">»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2A7944">
        <w:rPr>
          <w:sz w:val="28"/>
          <w:szCs w:val="28"/>
        </w:rPr>
        <w:t>по специализации</w:t>
      </w:r>
      <w:r w:rsidRPr="003947D4">
        <w:rPr>
          <w:sz w:val="28"/>
          <w:szCs w:val="28"/>
        </w:rPr>
        <w:t xml:space="preserve">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3947D4">
        <w:rPr>
          <w:sz w:val="28"/>
          <w:szCs w:val="28"/>
        </w:rPr>
        <w:t>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Pr="00F11431">
        <w:rPr>
          <w:sz w:val="28"/>
          <w:szCs w:val="28"/>
        </w:rPr>
        <w:t xml:space="preserve"> </w:t>
      </w:r>
      <w:r>
        <w:rPr>
          <w:sz w:val="28"/>
          <w:szCs w:val="28"/>
        </w:rPr>
        <w:t>на транспорте</w:t>
      </w:r>
      <w:r w:rsidRPr="003947D4">
        <w:rPr>
          <w:sz w:val="28"/>
          <w:szCs w:val="28"/>
        </w:rPr>
        <w:t xml:space="preserve">»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3947D4">
        <w:rPr>
          <w:sz w:val="28"/>
          <w:szCs w:val="28"/>
        </w:rPr>
        <w:t>Форма обучения – очная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760B7C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2017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72E18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05500" cy="8255000"/>
            <wp:effectExtent l="0" t="0" r="0" b="0"/>
            <wp:docPr id="2" name="Рисунок 2" descr="Описание: C:\Users\2-109\Desktop\Актуализация_17_18\СКАН_Актуал_специалист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2-109\Desktop\Актуализация_17_18\СКАН_Актуал_специалисты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2" t="6184" r="9470" b="1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891B2E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6F7579" w:rsidRDefault="006F7579" w:rsidP="00891B2E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  <w:sectPr w:rsidR="006F7579" w:rsidSect="00102E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1B2E" w:rsidRPr="00104973" w:rsidRDefault="006F7579" w:rsidP="00891B2E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56500" cy="10693400"/>
            <wp:effectExtent l="0" t="0" r="6350" b="0"/>
            <wp:docPr id="1" name="Рисунок 1" descr="D:\Обучение\Рабочие программы\! 2017 РП и ФОС новые\Лист ут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учение\Рабочие программы\! 2017 РП и ФОС новые\Лист ут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79" w:rsidRDefault="006F7579" w:rsidP="00891B2E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  <w:sectPr w:rsidR="006F7579" w:rsidSect="006F7579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104973" w:rsidRPr="00104973" w:rsidRDefault="00104973" w:rsidP="00891B2E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5A7E0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утвержденным </w:t>
      </w:r>
      <w:r w:rsidRPr="006D5794">
        <w:rPr>
          <w:rFonts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lang w:eastAsia="ru-RU"/>
        </w:rPr>
        <w:t>01.12.</w:t>
      </w: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>
        <w:rPr>
          <w:rFonts w:eastAsia="Times New Roman" w:cs="Times New Roman"/>
          <w:sz w:val="28"/>
          <w:szCs w:val="28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приказ № </w:t>
      </w:r>
      <w:r w:rsidRPr="006D5794">
        <w:rPr>
          <w:rFonts w:eastAsia="Times New Roman" w:cs="Times New Roman"/>
          <w:sz w:val="28"/>
          <w:szCs w:val="28"/>
          <w:lang w:eastAsia="ru-RU"/>
        </w:rPr>
        <w:t>1509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специальности 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10.05.03 «Информационная безопасность автоматизированных систем»  по специализации «Информационная безопасность автоматизированных систем на транспорте» по дисциплине «</w:t>
      </w:r>
      <w:r w:rsidR="00AA2450" w:rsidRPr="00AA2450">
        <w:rPr>
          <w:rFonts w:eastAsia="Times New Roman" w:cs="Times New Roman"/>
          <w:sz w:val="28"/>
          <w:szCs w:val="28"/>
          <w:lang w:eastAsia="ru-RU"/>
        </w:rPr>
        <w:t>Теоретические основы компьютерной безопасности</w:t>
      </w:r>
      <w:r w:rsidR="00F3199A" w:rsidRPr="00F3199A">
        <w:rPr>
          <w:rFonts w:eastAsia="Times New Roman" w:cs="Times New Roman"/>
          <w:sz w:val="28"/>
          <w:szCs w:val="28"/>
          <w:lang w:eastAsia="ru-RU"/>
        </w:rPr>
        <w:t>» (</w:t>
      </w:r>
      <w:r w:rsidR="00AA2450" w:rsidRPr="00AA2450">
        <w:rPr>
          <w:rFonts w:eastAsia="Times New Roman" w:cs="Times New Roman"/>
          <w:sz w:val="28"/>
          <w:szCs w:val="28"/>
          <w:lang w:eastAsia="ru-RU"/>
        </w:rPr>
        <w:t>Б1.В.ОД.9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)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692559" w:rsidRPr="00CE46B1" w:rsidRDefault="00104973" w:rsidP="0069255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692559" w:rsidRPr="00CE46B1">
        <w:rPr>
          <w:color w:val="000000"/>
          <w:sz w:val="28"/>
          <w:szCs w:val="28"/>
        </w:rPr>
        <w:t>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транспорте».</w:t>
      </w:r>
      <w:proofErr w:type="gramEnd"/>
    </w:p>
    <w:p w:rsidR="00E218F9" w:rsidRPr="008A61D8" w:rsidRDefault="00E218F9" w:rsidP="00E218F9">
      <w:pPr>
        <w:pStyle w:val="abzac"/>
        <w:tabs>
          <w:tab w:val="left" w:pos="284"/>
        </w:tabs>
        <w:ind w:firstLine="567"/>
        <w:rPr>
          <w:sz w:val="28"/>
          <w:szCs w:val="28"/>
        </w:rPr>
      </w:pPr>
      <w:r w:rsidRPr="008A61D8">
        <w:rPr>
          <w:sz w:val="28"/>
          <w:szCs w:val="28"/>
        </w:rPr>
        <w:t>Для достижения поставленной цели определены следующие задачи изучения дисциплины:</w:t>
      </w:r>
    </w:p>
    <w:p w:rsidR="00E218F9" w:rsidRPr="008A61D8" w:rsidRDefault="00E218F9" w:rsidP="00E218F9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61D8">
        <w:rPr>
          <w:sz w:val="28"/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E218F9" w:rsidRPr="008A61D8" w:rsidRDefault="00E218F9" w:rsidP="00E218F9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61D8">
        <w:rPr>
          <w:sz w:val="28"/>
          <w:szCs w:val="28"/>
        </w:rPr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E218F9" w:rsidRPr="008A61D8" w:rsidRDefault="00E218F9" w:rsidP="00E218F9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61D8">
        <w:rPr>
          <w:sz w:val="28"/>
          <w:szCs w:val="28"/>
        </w:rPr>
        <w:t>развитие социально-воспитательного компонента учебного процесса.</w:t>
      </w:r>
    </w:p>
    <w:p w:rsidR="00E218F9" w:rsidRPr="008A61D8" w:rsidRDefault="00E218F9" w:rsidP="00AA2450">
      <w:pPr>
        <w:pStyle w:val="abzac"/>
        <w:tabs>
          <w:tab w:val="left" w:pos="284"/>
        </w:tabs>
        <w:ind w:firstLine="567"/>
        <w:rPr>
          <w:sz w:val="28"/>
          <w:szCs w:val="28"/>
        </w:rPr>
      </w:pPr>
      <w:r w:rsidRPr="008A61D8">
        <w:rPr>
          <w:sz w:val="28"/>
          <w:szCs w:val="28"/>
        </w:rPr>
        <w:t>При изучении дисциплины решаются следующие конкретные задачи:</w:t>
      </w:r>
    </w:p>
    <w:p w:rsidR="00AA2450" w:rsidRPr="00AA2450" w:rsidRDefault="00AA2450" w:rsidP="00AA2450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 xml:space="preserve">изучение компьютерной системы как объектно-субъектной модели, </w:t>
      </w:r>
    </w:p>
    <w:p w:rsidR="00AA2450" w:rsidRPr="00AA2450" w:rsidRDefault="00AA2450" w:rsidP="00AA2450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изучение основных теоретических положений, используемых при разработке механизма идентификац</w:t>
      </w:r>
      <w:proofErr w:type="gramStart"/>
      <w:r w:rsidRPr="00AA2450">
        <w:rPr>
          <w:sz w:val="28"/>
          <w:szCs w:val="28"/>
        </w:rPr>
        <w:t>ии и ау</w:t>
      </w:r>
      <w:proofErr w:type="gramEnd"/>
      <w:r w:rsidRPr="00AA2450">
        <w:rPr>
          <w:sz w:val="28"/>
          <w:szCs w:val="28"/>
        </w:rPr>
        <w:t>тентификации,</w:t>
      </w:r>
    </w:p>
    <w:p w:rsidR="00AA2450" w:rsidRPr="00AA2450" w:rsidRDefault="00AA2450" w:rsidP="00AA2450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изучение основных теоретических положений, используемых при разработке механизма авторизации,</w:t>
      </w:r>
    </w:p>
    <w:p w:rsidR="00AA2450" w:rsidRPr="00AA2450" w:rsidRDefault="00AA2450" w:rsidP="00AA2450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изучение алгоритмов реализац</w:t>
      </w:r>
      <w:proofErr w:type="gramStart"/>
      <w:r w:rsidRPr="00AA2450">
        <w:rPr>
          <w:sz w:val="28"/>
          <w:szCs w:val="28"/>
        </w:rPr>
        <w:t>ии ау</w:t>
      </w:r>
      <w:proofErr w:type="gramEnd"/>
      <w:r w:rsidRPr="00AA2450">
        <w:rPr>
          <w:sz w:val="28"/>
          <w:szCs w:val="28"/>
        </w:rPr>
        <w:t xml:space="preserve">дита и регистрации событий, используемых при разработке механизма идентификации и аутентификации и анализа матрицы доступа, </w:t>
      </w:r>
    </w:p>
    <w:p w:rsidR="00E218F9" w:rsidRPr="005D10E5" w:rsidRDefault="00AA2450" w:rsidP="00AA2450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изучение средств антивирусной защиты</w:t>
      </w:r>
      <w:r w:rsidR="00E218F9" w:rsidRPr="005D10E5">
        <w:rPr>
          <w:sz w:val="28"/>
          <w:szCs w:val="28"/>
        </w:rPr>
        <w:t>.</w:t>
      </w:r>
    </w:p>
    <w:p w:rsidR="00104973" w:rsidRPr="00104973" w:rsidRDefault="00104973" w:rsidP="0069255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692559" w:rsidRPr="00F27BA2" w:rsidRDefault="00692559" w:rsidP="00692559">
      <w:pPr>
        <w:spacing w:after="0" w:line="240" w:lineRule="auto"/>
        <w:ind w:firstLine="709"/>
        <w:jc w:val="both"/>
        <w:rPr>
          <w:sz w:val="28"/>
          <w:szCs w:val="28"/>
        </w:rPr>
      </w:pPr>
      <w:r w:rsidRPr="00F27BA2">
        <w:rPr>
          <w:b/>
          <w:bCs/>
          <w:sz w:val="28"/>
          <w:szCs w:val="28"/>
        </w:rPr>
        <w:lastRenderedPageBreak/>
        <w:t>ЗНАТЬ:</w:t>
      </w:r>
    </w:p>
    <w:p w:rsidR="00AA2450" w:rsidRPr="00AA2450" w:rsidRDefault="00AA2450" w:rsidP="00AA2450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угрозы компьютерной безопасности;</w:t>
      </w:r>
    </w:p>
    <w:p w:rsidR="00AA2450" w:rsidRPr="00AA2450" w:rsidRDefault="00AA2450" w:rsidP="00AA2450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уязвимости и изъяны системы защиты;</w:t>
      </w:r>
    </w:p>
    <w:p w:rsidR="00AA2450" w:rsidRPr="00AA2450" w:rsidRDefault="00AA2450" w:rsidP="00AA2450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классификацию атак на защищённые компьютерные системы;</w:t>
      </w:r>
    </w:p>
    <w:p w:rsidR="00AA2450" w:rsidRPr="00AA2450" w:rsidRDefault="00AA2450" w:rsidP="00AA2450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требования, предъявляемые к защищённым компьютерным системам и архитектуру защищенных компьютерных систем;</w:t>
      </w:r>
    </w:p>
    <w:p w:rsidR="00AA2450" w:rsidRPr="00AA2450" w:rsidRDefault="00AA2450" w:rsidP="00AA2450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теоретические основы построения механизмов защиты  компьютерных систем;</w:t>
      </w:r>
    </w:p>
    <w:p w:rsidR="00AA2450" w:rsidRPr="00AA2450" w:rsidRDefault="00AA2450" w:rsidP="00AA2450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формальные и неформальные модели разграничения доступа субъектов к объектам компьютерной системы;</w:t>
      </w:r>
    </w:p>
    <w:p w:rsidR="00AA2450" w:rsidRPr="00AA2450" w:rsidRDefault="00AA2450" w:rsidP="00AA2450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модели разграничения доступа в распределённых компьютерных системах;</w:t>
      </w:r>
    </w:p>
    <w:p w:rsidR="00AA2450" w:rsidRPr="00AA2450" w:rsidRDefault="00AA2450" w:rsidP="00AA2450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классификацию вирусов и средства антивирусной защиты;</w:t>
      </w:r>
    </w:p>
    <w:p w:rsidR="00AA2450" w:rsidRPr="00AA2450" w:rsidRDefault="00AA2450" w:rsidP="00AA2450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 xml:space="preserve">критерии безопасности. </w:t>
      </w:r>
    </w:p>
    <w:p w:rsidR="00E218F9" w:rsidRPr="005D10E5" w:rsidRDefault="00E218F9" w:rsidP="00E218F9">
      <w:pPr>
        <w:spacing w:after="0" w:line="240" w:lineRule="auto"/>
        <w:ind w:firstLine="709"/>
        <w:jc w:val="both"/>
        <w:rPr>
          <w:sz w:val="28"/>
          <w:szCs w:val="28"/>
        </w:rPr>
      </w:pPr>
      <w:r w:rsidRPr="005D10E5">
        <w:rPr>
          <w:b/>
          <w:bCs/>
          <w:sz w:val="28"/>
          <w:szCs w:val="28"/>
        </w:rPr>
        <w:t>УМЕТЬ:</w:t>
      </w:r>
    </w:p>
    <w:p w:rsidR="00AA2450" w:rsidRPr="00AA2450" w:rsidRDefault="00AA2450" w:rsidP="00AA2450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разрабатывать модели механизма идентификац</w:t>
      </w:r>
      <w:proofErr w:type="gramStart"/>
      <w:r w:rsidRPr="00AA2450">
        <w:rPr>
          <w:sz w:val="28"/>
          <w:szCs w:val="28"/>
        </w:rPr>
        <w:t>ии и ау</w:t>
      </w:r>
      <w:proofErr w:type="gramEnd"/>
      <w:r w:rsidRPr="00AA2450">
        <w:rPr>
          <w:sz w:val="28"/>
          <w:szCs w:val="28"/>
        </w:rPr>
        <w:t>тентификации;</w:t>
      </w:r>
    </w:p>
    <w:p w:rsidR="00AA2450" w:rsidRPr="00AA2450" w:rsidRDefault="00AA2450" w:rsidP="00AA2450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разрабатывать модели политик разграничения доступа субъектов к объектам компьютерной  системы;</w:t>
      </w:r>
    </w:p>
    <w:p w:rsidR="00AA2450" w:rsidRPr="00AA2450" w:rsidRDefault="00AA2450" w:rsidP="00AA2450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разрабатывать  алгоритмы, реализующие политики аудита и регистрации событий.</w:t>
      </w:r>
    </w:p>
    <w:p w:rsidR="00E218F9" w:rsidRPr="005D10E5" w:rsidRDefault="00E218F9" w:rsidP="00E218F9">
      <w:pPr>
        <w:spacing w:after="0" w:line="240" w:lineRule="auto"/>
        <w:ind w:firstLine="709"/>
        <w:jc w:val="both"/>
        <w:rPr>
          <w:sz w:val="28"/>
          <w:szCs w:val="28"/>
        </w:rPr>
      </w:pPr>
      <w:r w:rsidRPr="005D10E5">
        <w:rPr>
          <w:b/>
          <w:bCs/>
          <w:sz w:val="28"/>
          <w:szCs w:val="28"/>
        </w:rPr>
        <w:t>ВЛАДЕТЬ:</w:t>
      </w:r>
    </w:p>
    <w:p w:rsidR="00AA2450" w:rsidRPr="00AA2450" w:rsidRDefault="00AA2450" w:rsidP="00AA2450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теоретическими знаниями, позволяющими применять математический аппарат, языки и инструментальные средства программирования, для решения профессиональных задач, связанных с разработкой механизмов защиты компьютерных систем.</w:t>
      </w:r>
    </w:p>
    <w:p w:rsidR="00E218F9" w:rsidRPr="00AA2450" w:rsidRDefault="00E218F9" w:rsidP="00E218F9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E218F9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AA2450" w:rsidRPr="00AA2450" w:rsidRDefault="00AA2450" w:rsidP="00AA2450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AA2450">
        <w:rPr>
          <w:rFonts w:eastAsia="Times New Roman" w:cs="Times New Roman"/>
          <w:sz w:val="28"/>
          <w:szCs w:val="28"/>
          <w:lang w:eastAsia="ru-RU"/>
        </w:rPr>
        <w:t xml:space="preserve">общепрофессиональных компетенций (ОПК): </w:t>
      </w:r>
    </w:p>
    <w:p w:rsidR="00AA2450" w:rsidRPr="00AA2450" w:rsidRDefault="00AA2450" w:rsidP="00AA2450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способность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 (ОПК-2);</w:t>
      </w:r>
    </w:p>
    <w:p w:rsidR="00AA2450" w:rsidRPr="002114C1" w:rsidRDefault="00AA2450" w:rsidP="00AA2450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способность применять языки, системы и инструментальные средства программирования в профес</w:t>
      </w:r>
      <w:r>
        <w:rPr>
          <w:sz w:val="28"/>
          <w:szCs w:val="28"/>
        </w:rPr>
        <w:t>сиональной деятельности (ОПК-3).</w:t>
      </w:r>
    </w:p>
    <w:p w:rsidR="00E218F9" w:rsidRPr="00E218F9" w:rsidRDefault="00E218F9" w:rsidP="00E218F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218F9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профессиональных компетенций (ПК), соответствующих видам профессиональной деятельности, на которые ориентирована программа </w:t>
      </w:r>
      <w:proofErr w:type="spellStart"/>
      <w:r w:rsidRPr="00E218F9">
        <w:rPr>
          <w:rFonts w:eastAsia="Times New Roman" w:cs="Times New Roman"/>
          <w:sz w:val="28"/>
          <w:szCs w:val="28"/>
          <w:lang w:eastAsia="ru-RU"/>
        </w:rPr>
        <w:t>специалитета</w:t>
      </w:r>
      <w:proofErr w:type="spellEnd"/>
      <w:r w:rsidRPr="00E218F9">
        <w:rPr>
          <w:rFonts w:eastAsia="Times New Roman" w:cs="Times New Roman"/>
          <w:sz w:val="28"/>
          <w:szCs w:val="28"/>
          <w:lang w:eastAsia="ru-RU"/>
        </w:rPr>
        <w:t>:</w:t>
      </w:r>
    </w:p>
    <w:p w:rsidR="00E218F9" w:rsidRPr="00E218F9" w:rsidRDefault="00AA2450" w:rsidP="00E218F9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AA2450">
        <w:rPr>
          <w:rFonts w:eastAsia="Times New Roman" w:cs="Times New Roman"/>
          <w:i/>
          <w:sz w:val="28"/>
          <w:szCs w:val="28"/>
          <w:lang w:eastAsia="ru-RU"/>
        </w:rPr>
        <w:lastRenderedPageBreak/>
        <w:t>научно-исследовательская деятельность</w:t>
      </w:r>
      <w:r w:rsidR="00E218F9" w:rsidRPr="00E218F9">
        <w:rPr>
          <w:rFonts w:eastAsia="Times New Roman" w:cs="Times New Roman"/>
          <w:i/>
          <w:sz w:val="28"/>
          <w:szCs w:val="28"/>
          <w:lang w:eastAsia="ru-RU"/>
        </w:rPr>
        <w:t>:</w:t>
      </w:r>
    </w:p>
    <w:p w:rsidR="00AA2450" w:rsidRPr="00AA2450" w:rsidRDefault="00AA2450" w:rsidP="00AA2450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способность разрабатывать научно-техническую документацию, готовить научно-технические отчеты, обзоры, публикации по результатам выполненных работ (ПК-7);</w:t>
      </w:r>
    </w:p>
    <w:p w:rsidR="00AA2450" w:rsidRPr="00AA2450" w:rsidRDefault="00AA2450" w:rsidP="00AA2450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AA2450">
        <w:rPr>
          <w:rFonts w:eastAsia="Times New Roman" w:cs="Times New Roman"/>
          <w:i/>
          <w:sz w:val="28"/>
          <w:szCs w:val="28"/>
          <w:lang w:eastAsia="ru-RU"/>
        </w:rPr>
        <w:t>проектно-конструкторская деятельность:</w:t>
      </w:r>
    </w:p>
    <w:p w:rsidR="00E218F9" w:rsidRPr="00E218F9" w:rsidRDefault="00AA2450" w:rsidP="00AA2450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2450">
        <w:rPr>
          <w:sz w:val="28"/>
          <w:szCs w:val="28"/>
        </w:rPr>
        <w:t>способность разрабатывать политику информационной безопасности авт</w:t>
      </w:r>
      <w:r>
        <w:rPr>
          <w:sz w:val="28"/>
          <w:szCs w:val="28"/>
        </w:rPr>
        <w:t>оматизированной системы (ПК-11)</w:t>
      </w:r>
      <w:r w:rsidR="00E218F9">
        <w:rPr>
          <w:sz w:val="28"/>
          <w:szCs w:val="28"/>
        </w:rPr>
        <w:t>.</w:t>
      </w:r>
    </w:p>
    <w:p w:rsidR="00104973" w:rsidRPr="002114C1" w:rsidRDefault="00104973" w:rsidP="002114C1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114C1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2114C1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2114C1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приведены в п. 2.2 ОПОП.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AA2450" w:rsidRPr="00AA2450">
        <w:rPr>
          <w:rFonts w:eastAsia="Times New Roman" w:cs="Times New Roman"/>
          <w:sz w:val="28"/>
          <w:szCs w:val="28"/>
          <w:lang w:eastAsia="ru-RU"/>
        </w:rPr>
        <w:t>Теоретические основы компьютерной безопасности</w:t>
      </w:r>
      <w:r w:rsidR="00AA2450" w:rsidRPr="00F3199A">
        <w:rPr>
          <w:rFonts w:eastAsia="Times New Roman" w:cs="Times New Roman"/>
          <w:sz w:val="28"/>
          <w:szCs w:val="28"/>
          <w:lang w:eastAsia="ru-RU"/>
        </w:rPr>
        <w:t>» (</w:t>
      </w:r>
      <w:r w:rsidR="00AA2450" w:rsidRPr="00AA2450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AA2450" w:rsidRPr="00AA2450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AA2450" w:rsidRPr="00AA2450">
        <w:rPr>
          <w:rFonts w:eastAsia="Times New Roman" w:cs="Times New Roman"/>
          <w:sz w:val="28"/>
          <w:szCs w:val="28"/>
          <w:lang w:eastAsia="ru-RU"/>
        </w:rPr>
        <w:t>.В.ОД.9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)</w:t>
      </w:r>
      <w:r w:rsidR="00BC1BC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относится </w:t>
      </w:r>
      <w:r w:rsidR="00692559" w:rsidRPr="00692559">
        <w:rPr>
          <w:rFonts w:eastAsia="Times New Roman" w:cs="Times New Roman"/>
          <w:sz w:val="28"/>
          <w:szCs w:val="28"/>
          <w:lang w:eastAsia="ru-RU"/>
        </w:rPr>
        <w:t xml:space="preserve">вариативной части и является </w:t>
      </w:r>
      <w:r w:rsidR="00952D1A">
        <w:rPr>
          <w:rFonts w:eastAsia="Times New Roman" w:cs="Times New Roman"/>
          <w:sz w:val="28"/>
          <w:szCs w:val="28"/>
          <w:lang w:eastAsia="ru-RU"/>
        </w:rPr>
        <w:t xml:space="preserve">обязательной </w:t>
      </w:r>
      <w:r w:rsidR="00692559" w:rsidRPr="00692559">
        <w:rPr>
          <w:rFonts w:eastAsia="Times New Roman" w:cs="Times New Roman"/>
          <w:sz w:val="28"/>
          <w:szCs w:val="28"/>
          <w:lang w:eastAsia="ru-RU"/>
        </w:rPr>
        <w:t>дисциплиной</w:t>
      </w:r>
      <w:r w:rsidRPr="00BC1BC8">
        <w:rPr>
          <w:rFonts w:eastAsia="Times New Roman" w:cs="Times New Roman"/>
          <w:sz w:val="28"/>
          <w:szCs w:val="28"/>
          <w:lang w:eastAsia="ru-RU"/>
        </w:rPr>
        <w:t>.</w:t>
      </w:r>
    </w:p>
    <w:p w:rsidR="00BC1BC8" w:rsidRPr="00104973" w:rsidRDefault="00BC1BC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3"/>
        <w:gridCol w:w="2375"/>
      </w:tblGrid>
      <w:tr w:rsidR="00104973" w:rsidRPr="00104973" w:rsidTr="00BC1BC8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375" w:type="dxa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692559" w:rsidRPr="00104973" w:rsidTr="00043924">
        <w:trPr>
          <w:jc w:val="center"/>
        </w:trPr>
        <w:tc>
          <w:tcPr>
            <w:tcW w:w="5353" w:type="dxa"/>
            <w:vMerge/>
            <w:vAlign w:val="center"/>
          </w:tcPr>
          <w:p w:rsidR="00692559" w:rsidRPr="00104973" w:rsidRDefault="0069255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92559" w:rsidRPr="00104973" w:rsidRDefault="0069255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692559" w:rsidRPr="00104973" w:rsidRDefault="00DA558F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364B86" w:rsidRPr="00104973" w:rsidTr="00A02F4D">
        <w:trPr>
          <w:jc w:val="center"/>
        </w:trPr>
        <w:tc>
          <w:tcPr>
            <w:tcW w:w="5353" w:type="dxa"/>
            <w:vAlign w:val="center"/>
          </w:tcPr>
          <w:p w:rsidR="00364B86" w:rsidRPr="00104973" w:rsidRDefault="00364B86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364B86" w:rsidRPr="00104973" w:rsidRDefault="00364B86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364B86" w:rsidRPr="00104973" w:rsidRDefault="00364B86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364B86" w:rsidRPr="00104973" w:rsidRDefault="00364B86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364B86" w:rsidRPr="00104973" w:rsidRDefault="00364B86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843" w:type="dxa"/>
            <w:vAlign w:val="center"/>
          </w:tcPr>
          <w:p w:rsidR="00364B86" w:rsidRPr="00104973" w:rsidRDefault="00DA558F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68</w:t>
            </w:r>
          </w:p>
          <w:p w:rsidR="00364B86" w:rsidRPr="00104973" w:rsidRDefault="00364B86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64B86" w:rsidRPr="00104973" w:rsidRDefault="00364B86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64B86" w:rsidRPr="00104973" w:rsidRDefault="00364B86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DA558F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364B86" w:rsidRPr="00104973" w:rsidRDefault="00364B86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64B86" w:rsidRPr="00104973" w:rsidRDefault="00364B86" w:rsidP="00DA558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DA558F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5" w:type="dxa"/>
            <w:vAlign w:val="center"/>
          </w:tcPr>
          <w:p w:rsidR="00364B86" w:rsidRPr="00104973" w:rsidRDefault="00DA558F" w:rsidP="00070E9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68</w:t>
            </w:r>
          </w:p>
          <w:p w:rsidR="00364B86" w:rsidRPr="00104973" w:rsidRDefault="00364B86" w:rsidP="00070E9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64B86" w:rsidRPr="00104973" w:rsidRDefault="00364B86" w:rsidP="00070E9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64B86" w:rsidRPr="00104973" w:rsidRDefault="00364B86" w:rsidP="00070E9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DA558F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364B86" w:rsidRPr="00104973" w:rsidRDefault="00364B86" w:rsidP="00070E9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64B86" w:rsidRPr="00104973" w:rsidRDefault="00364B86" w:rsidP="00DA558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DA558F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A558F" w:rsidRPr="00104973" w:rsidTr="0056203B">
        <w:trPr>
          <w:jc w:val="center"/>
        </w:trPr>
        <w:tc>
          <w:tcPr>
            <w:tcW w:w="5353" w:type="dxa"/>
            <w:vAlign w:val="center"/>
          </w:tcPr>
          <w:p w:rsidR="00DA558F" w:rsidRPr="00104973" w:rsidRDefault="00DA558F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843" w:type="dxa"/>
            <w:vAlign w:val="center"/>
          </w:tcPr>
          <w:p w:rsidR="00DA558F" w:rsidRPr="00104973" w:rsidRDefault="00DA558F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75" w:type="dxa"/>
            <w:vAlign w:val="center"/>
          </w:tcPr>
          <w:p w:rsidR="00DA558F" w:rsidRPr="00104973" w:rsidRDefault="00DA558F" w:rsidP="001B61A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DA558F" w:rsidRPr="00104973" w:rsidTr="00DF3203">
        <w:trPr>
          <w:jc w:val="center"/>
        </w:trPr>
        <w:tc>
          <w:tcPr>
            <w:tcW w:w="5353" w:type="dxa"/>
            <w:vAlign w:val="center"/>
          </w:tcPr>
          <w:p w:rsidR="00DA558F" w:rsidRPr="00104973" w:rsidRDefault="00DA558F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843" w:type="dxa"/>
            <w:vAlign w:val="center"/>
          </w:tcPr>
          <w:p w:rsidR="00DA558F" w:rsidRPr="00104973" w:rsidRDefault="00DA558F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75" w:type="dxa"/>
            <w:vAlign w:val="center"/>
          </w:tcPr>
          <w:p w:rsidR="00DA558F" w:rsidRPr="00104973" w:rsidRDefault="00DA558F" w:rsidP="001B61A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DA558F" w:rsidRPr="00104973" w:rsidTr="00A055C2">
        <w:trPr>
          <w:jc w:val="center"/>
        </w:trPr>
        <w:tc>
          <w:tcPr>
            <w:tcW w:w="5353" w:type="dxa"/>
            <w:vAlign w:val="center"/>
          </w:tcPr>
          <w:p w:rsidR="00DA558F" w:rsidRPr="00104973" w:rsidRDefault="00DA558F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843" w:type="dxa"/>
            <w:vAlign w:val="center"/>
          </w:tcPr>
          <w:p w:rsidR="00DA558F" w:rsidRPr="00104973" w:rsidRDefault="00DA558F" w:rsidP="0013023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КП</w:t>
            </w:r>
          </w:p>
        </w:tc>
        <w:tc>
          <w:tcPr>
            <w:tcW w:w="2375" w:type="dxa"/>
            <w:vAlign w:val="center"/>
          </w:tcPr>
          <w:p w:rsidR="00DA558F" w:rsidRPr="00104973" w:rsidRDefault="00DA558F" w:rsidP="001B61A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КП</w:t>
            </w:r>
          </w:p>
        </w:tc>
      </w:tr>
      <w:tr w:rsidR="00DA558F" w:rsidRPr="00104973" w:rsidTr="009749B7">
        <w:trPr>
          <w:jc w:val="center"/>
        </w:trPr>
        <w:tc>
          <w:tcPr>
            <w:tcW w:w="5353" w:type="dxa"/>
            <w:vAlign w:val="center"/>
          </w:tcPr>
          <w:p w:rsidR="00DA558F" w:rsidRPr="00104973" w:rsidRDefault="00DA558F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DA558F" w:rsidRPr="00104973" w:rsidRDefault="00DA558F" w:rsidP="00364B8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  <w:tc>
          <w:tcPr>
            <w:tcW w:w="2375" w:type="dxa"/>
            <w:vAlign w:val="center"/>
          </w:tcPr>
          <w:p w:rsidR="00DA558F" w:rsidRPr="00104973" w:rsidRDefault="00DA558F" w:rsidP="00070E9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144/4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747"/>
        <w:gridCol w:w="6202"/>
      </w:tblGrid>
      <w:tr w:rsidR="00104973" w:rsidRPr="00104973" w:rsidTr="001273FB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47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DD42F6" w:rsidRPr="00104973" w:rsidTr="00952C13">
        <w:trPr>
          <w:jc w:val="center"/>
        </w:trPr>
        <w:tc>
          <w:tcPr>
            <w:tcW w:w="622" w:type="dxa"/>
          </w:tcPr>
          <w:p w:rsidR="00DD42F6" w:rsidRPr="005D10E5" w:rsidRDefault="00DD42F6" w:rsidP="00070E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DD42F6" w:rsidRPr="005D10E5" w:rsidRDefault="00DA558F" w:rsidP="00070E9D">
            <w:pPr>
              <w:spacing w:after="0" w:line="240" w:lineRule="auto"/>
              <w:rPr>
                <w:sz w:val="28"/>
                <w:szCs w:val="28"/>
              </w:rPr>
            </w:pPr>
            <w:r w:rsidRPr="00DA558F">
              <w:rPr>
                <w:sz w:val="28"/>
                <w:szCs w:val="28"/>
              </w:rPr>
              <w:t xml:space="preserve">Основные понятия и определения, используемые при описании моделей безопасности </w:t>
            </w:r>
            <w:r w:rsidRPr="00DA558F">
              <w:rPr>
                <w:sz w:val="28"/>
                <w:szCs w:val="28"/>
              </w:rPr>
              <w:lastRenderedPageBreak/>
              <w:t>компьютерных систем</w:t>
            </w:r>
          </w:p>
        </w:tc>
        <w:tc>
          <w:tcPr>
            <w:tcW w:w="6202" w:type="dxa"/>
          </w:tcPr>
          <w:p w:rsidR="00791F78" w:rsidRDefault="00DA558F" w:rsidP="00DA558F">
            <w:pPr>
              <w:spacing w:after="0" w:line="240" w:lineRule="auto"/>
              <w:rPr>
                <w:sz w:val="28"/>
                <w:szCs w:val="28"/>
              </w:rPr>
            </w:pPr>
            <w:r w:rsidRPr="00DA558F">
              <w:rPr>
                <w:sz w:val="28"/>
                <w:szCs w:val="28"/>
              </w:rPr>
              <w:lastRenderedPageBreak/>
              <w:t>Сущность, субъек</w:t>
            </w:r>
            <w:r w:rsidR="00791F78">
              <w:rPr>
                <w:sz w:val="28"/>
                <w:szCs w:val="28"/>
              </w:rPr>
              <w:t xml:space="preserve">т, доступ, информационный поток. </w:t>
            </w:r>
          </w:p>
          <w:p w:rsidR="00DA558F" w:rsidRPr="00DA558F" w:rsidRDefault="00DA558F" w:rsidP="00DA558F">
            <w:pPr>
              <w:spacing w:after="0" w:line="240" w:lineRule="auto"/>
              <w:rPr>
                <w:sz w:val="28"/>
                <w:szCs w:val="28"/>
              </w:rPr>
            </w:pPr>
            <w:r w:rsidRPr="00DA558F">
              <w:rPr>
                <w:sz w:val="28"/>
                <w:szCs w:val="28"/>
              </w:rPr>
              <w:t>Классическая классификаци</w:t>
            </w:r>
            <w:r w:rsidR="00791F78">
              <w:rPr>
                <w:sz w:val="28"/>
                <w:szCs w:val="28"/>
              </w:rPr>
              <w:t xml:space="preserve">я угроз безопасности информации. </w:t>
            </w:r>
          </w:p>
          <w:p w:rsidR="00DA558F" w:rsidRPr="00DA558F" w:rsidRDefault="00791F78" w:rsidP="00DA558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информационных потоков. </w:t>
            </w:r>
            <w:r w:rsidR="00DA558F" w:rsidRPr="00DA558F">
              <w:rPr>
                <w:sz w:val="28"/>
                <w:szCs w:val="28"/>
              </w:rPr>
              <w:t xml:space="preserve">Виды политик </w:t>
            </w:r>
            <w:r w:rsidR="00DA558F" w:rsidRPr="00DA558F">
              <w:rPr>
                <w:sz w:val="28"/>
                <w:szCs w:val="28"/>
              </w:rPr>
              <w:lastRenderedPageBreak/>
              <w:t>управления доступом и информационными потоками</w:t>
            </w:r>
            <w:r>
              <w:rPr>
                <w:sz w:val="28"/>
                <w:szCs w:val="28"/>
              </w:rPr>
              <w:t xml:space="preserve">. </w:t>
            </w:r>
            <w:r w:rsidR="00DA558F" w:rsidRPr="00DA558F">
              <w:rPr>
                <w:sz w:val="28"/>
                <w:szCs w:val="28"/>
              </w:rPr>
              <w:t>Утечка права доступа и нарушение безопасности КС</w:t>
            </w:r>
          </w:p>
          <w:p w:rsidR="00DD42F6" w:rsidRPr="005D10E5" w:rsidRDefault="00DA558F" w:rsidP="00791F78">
            <w:pPr>
              <w:spacing w:after="0" w:line="240" w:lineRule="auto"/>
              <w:rPr>
                <w:sz w:val="28"/>
                <w:szCs w:val="28"/>
              </w:rPr>
            </w:pPr>
            <w:r w:rsidRPr="00DA558F">
              <w:rPr>
                <w:sz w:val="28"/>
                <w:szCs w:val="28"/>
              </w:rPr>
              <w:t>Основные виды формальных моделей безопасности</w:t>
            </w:r>
            <w:r w:rsidR="00791F78">
              <w:rPr>
                <w:sz w:val="28"/>
                <w:szCs w:val="28"/>
              </w:rPr>
              <w:t xml:space="preserve">. </w:t>
            </w:r>
            <w:r w:rsidRPr="00DA558F">
              <w:rPr>
                <w:sz w:val="28"/>
                <w:szCs w:val="28"/>
              </w:rPr>
              <w:t>Проблема адекватности реализации модели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DA558F">
              <w:rPr>
                <w:sz w:val="28"/>
                <w:szCs w:val="28"/>
              </w:rPr>
              <w:t>в реальной компьютерной системе</w:t>
            </w:r>
          </w:p>
        </w:tc>
      </w:tr>
      <w:tr w:rsidR="00DD42F6" w:rsidRPr="00104973" w:rsidTr="008E44F3">
        <w:trPr>
          <w:jc w:val="center"/>
        </w:trPr>
        <w:tc>
          <w:tcPr>
            <w:tcW w:w="622" w:type="dxa"/>
          </w:tcPr>
          <w:p w:rsidR="00DD42F6" w:rsidRPr="005D10E5" w:rsidRDefault="00DD42F6" w:rsidP="00070E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747" w:type="dxa"/>
          </w:tcPr>
          <w:p w:rsidR="00DD42F6" w:rsidRPr="005D10E5" w:rsidRDefault="00DA558F" w:rsidP="00070E9D">
            <w:pPr>
              <w:spacing w:after="0" w:line="240" w:lineRule="auto"/>
              <w:rPr>
                <w:sz w:val="28"/>
                <w:szCs w:val="28"/>
              </w:rPr>
            </w:pPr>
            <w:r w:rsidRPr="00DA558F">
              <w:rPr>
                <w:sz w:val="28"/>
                <w:szCs w:val="28"/>
              </w:rPr>
              <w:t>Модели компьютерных систем с дискреционным управлением доступом</w:t>
            </w:r>
          </w:p>
        </w:tc>
        <w:tc>
          <w:tcPr>
            <w:tcW w:w="6202" w:type="dxa"/>
          </w:tcPr>
          <w:p w:rsidR="00DA558F" w:rsidRPr="00DA558F" w:rsidRDefault="00DA558F" w:rsidP="00DA558F">
            <w:pPr>
              <w:spacing w:after="0" w:line="240" w:lineRule="auto"/>
              <w:ind w:left="24"/>
              <w:rPr>
                <w:sz w:val="28"/>
                <w:szCs w:val="28"/>
              </w:rPr>
            </w:pPr>
            <w:r w:rsidRPr="00DA558F">
              <w:rPr>
                <w:sz w:val="28"/>
                <w:szCs w:val="28"/>
              </w:rPr>
              <w:t>Модель матрицы д</w:t>
            </w:r>
            <w:r>
              <w:rPr>
                <w:sz w:val="28"/>
                <w:szCs w:val="28"/>
              </w:rPr>
              <w:t xml:space="preserve">оступов </w:t>
            </w:r>
            <w:proofErr w:type="spellStart"/>
            <w:r>
              <w:rPr>
                <w:sz w:val="28"/>
                <w:szCs w:val="28"/>
              </w:rPr>
              <w:t>Харрисона</w:t>
            </w:r>
            <w:proofErr w:type="spellEnd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Руззо</w:t>
            </w:r>
            <w:proofErr w:type="spellEnd"/>
            <w:r>
              <w:rPr>
                <w:sz w:val="28"/>
                <w:szCs w:val="28"/>
              </w:rPr>
              <w:t xml:space="preserve">–Ульмана. Описание модели. </w:t>
            </w:r>
            <w:r w:rsidRPr="00DA558F">
              <w:rPr>
                <w:sz w:val="28"/>
                <w:szCs w:val="28"/>
              </w:rPr>
              <w:t xml:space="preserve">Анализ безопасности систем ХРУ </w:t>
            </w:r>
          </w:p>
          <w:p w:rsidR="00DD42F6" w:rsidRPr="005D10E5" w:rsidRDefault="00DA558F" w:rsidP="00DA558F">
            <w:pPr>
              <w:spacing w:after="0" w:line="240" w:lineRule="auto"/>
              <w:ind w:left="24"/>
              <w:rPr>
                <w:sz w:val="28"/>
                <w:szCs w:val="28"/>
              </w:rPr>
            </w:pPr>
            <w:r w:rsidRPr="00DA558F">
              <w:rPr>
                <w:sz w:val="28"/>
                <w:szCs w:val="28"/>
              </w:rPr>
              <w:t>Модель типизированной матрицы доступов</w:t>
            </w:r>
          </w:p>
        </w:tc>
      </w:tr>
      <w:tr w:rsidR="00DD42F6" w:rsidRPr="00104973" w:rsidTr="00CD646F">
        <w:trPr>
          <w:jc w:val="center"/>
        </w:trPr>
        <w:tc>
          <w:tcPr>
            <w:tcW w:w="622" w:type="dxa"/>
          </w:tcPr>
          <w:p w:rsidR="00DD42F6" w:rsidRPr="005D10E5" w:rsidRDefault="00DD42F6" w:rsidP="00070E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3</w:t>
            </w:r>
          </w:p>
        </w:tc>
        <w:tc>
          <w:tcPr>
            <w:tcW w:w="2747" w:type="dxa"/>
          </w:tcPr>
          <w:p w:rsidR="00DD42F6" w:rsidRPr="005D10E5" w:rsidRDefault="00DA558F" w:rsidP="00070E9D">
            <w:pPr>
              <w:spacing w:after="0" w:line="240" w:lineRule="auto"/>
              <w:rPr>
                <w:sz w:val="28"/>
                <w:szCs w:val="28"/>
              </w:rPr>
            </w:pPr>
            <w:r w:rsidRPr="00DA558F">
              <w:rPr>
                <w:sz w:val="28"/>
                <w:szCs w:val="28"/>
              </w:rPr>
              <w:t>Модели компьютерных систем с мандатным управлением доступом</w:t>
            </w:r>
          </w:p>
        </w:tc>
        <w:tc>
          <w:tcPr>
            <w:tcW w:w="6202" w:type="dxa"/>
          </w:tcPr>
          <w:p w:rsidR="00DD42F6" w:rsidRPr="005D10E5" w:rsidRDefault="00DA558F" w:rsidP="00DA558F">
            <w:pPr>
              <w:spacing w:after="0" w:line="240" w:lineRule="auto"/>
              <w:rPr>
                <w:sz w:val="28"/>
                <w:szCs w:val="28"/>
              </w:rPr>
            </w:pPr>
            <w:r w:rsidRPr="00DA558F">
              <w:rPr>
                <w:sz w:val="28"/>
                <w:szCs w:val="28"/>
              </w:rPr>
              <w:t>Модель Белла–</w:t>
            </w:r>
            <w:proofErr w:type="spellStart"/>
            <w:r w:rsidRPr="00DA558F">
              <w:rPr>
                <w:sz w:val="28"/>
                <w:szCs w:val="28"/>
              </w:rPr>
              <w:t>ЛаПадулы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DA558F">
              <w:rPr>
                <w:sz w:val="28"/>
                <w:szCs w:val="28"/>
              </w:rPr>
              <w:t>Классическая модель Белла–</w:t>
            </w:r>
            <w:proofErr w:type="spellStart"/>
            <w:r w:rsidRPr="00DA558F">
              <w:rPr>
                <w:sz w:val="28"/>
                <w:szCs w:val="28"/>
              </w:rPr>
              <w:t>ЛаПадулы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DA558F">
              <w:rPr>
                <w:sz w:val="28"/>
                <w:szCs w:val="28"/>
              </w:rPr>
              <w:t>Пример некорректного о</w:t>
            </w:r>
            <w:r>
              <w:rPr>
                <w:sz w:val="28"/>
                <w:szCs w:val="28"/>
              </w:rPr>
              <w:t xml:space="preserve">пределения свойств безопасности. </w:t>
            </w:r>
            <w:r w:rsidRPr="00DA558F">
              <w:rPr>
                <w:sz w:val="28"/>
                <w:szCs w:val="28"/>
              </w:rPr>
              <w:t xml:space="preserve">Политика </w:t>
            </w:r>
            <w:proofErr w:type="spellStart"/>
            <w:r w:rsidRPr="00DA558F">
              <w:rPr>
                <w:sz w:val="28"/>
                <w:szCs w:val="28"/>
              </w:rPr>
              <w:t>low-watermark</w:t>
            </w:r>
            <w:proofErr w:type="spellEnd"/>
            <w:r w:rsidRPr="00DA558F">
              <w:rPr>
                <w:sz w:val="28"/>
                <w:szCs w:val="28"/>
              </w:rPr>
              <w:t xml:space="preserve"> в модели Белла–</w:t>
            </w:r>
            <w:proofErr w:type="spellStart"/>
            <w:r w:rsidRPr="00DA558F">
              <w:rPr>
                <w:sz w:val="28"/>
                <w:szCs w:val="28"/>
              </w:rPr>
              <w:t>ЛаПадулы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DA558F">
              <w:rPr>
                <w:sz w:val="28"/>
                <w:szCs w:val="28"/>
              </w:rPr>
              <w:t>Примеры реализации запрещенных информационных потоков</w:t>
            </w:r>
            <w:r>
              <w:rPr>
                <w:sz w:val="28"/>
                <w:szCs w:val="28"/>
              </w:rPr>
              <w:t xml:space="preserve">. </w:t>
            </w:r>
            <w:r w:rsidRPr="00DA558F">
              <w:rPr>
                <w:sz w:val="28"/>
                <w:szCs w:val="28"/>
              </w:rPr>
              <w:t>Безопасность переходов</w:t>
            </w:r>
          </w:p>
        </w:tc>
      </w:tr>
      <w:tr w:rsidR="00DD42F6" w:rsidRPr="00104973" w:rsidTr="000B5F1E">
        <w:trPr>
          <w:jc w:val="center"/>
        </w:trPr>
        <w:tc>
          <w:tcPr>
            <w:tcW w:w="622" w:type="dxa"/>
          </w:tcPr>
          <w:p w:rsidR="00DD42F6" w:rsidRPr="005D10E5" w:rsidRDefault="00DD42F6" w:rsidP="00070E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4</w:t>
            </w:r>
          </w:p>
        </w:tc>
        <w:tc>
          <w:tcPr>
            <w:tcW w:w="2747" w:type="dxa"/>
          </w:tcPr>
          <w:p w:rsidR="00DD42F6" w:rsidRPr="005D10E5" w:rsidRDefault="005502BD" w:rsidP="00A94809">
            <w:pPr>
              <w:spacing w:after="0" w:line="240" w:lineRule="auto"/>
              <w:rPr>
                <w:sz w:val="28"/>
                <w:szCs w:val="28"/>
              </w:rPr>
            </w:pPr>
            <w:r w:rsidRPr="005502BD">
              <w:rPr>
                <w:sz w:val="28"/>
                <w:szCs w:val="28"/>
              </w:rPr>
              <w:t>Модели компьютерных систем с ролевым управлением доступом</w:t>
            </w:r>
          </w:p>
        </w:tc>
        <w:tc>
          <w:tcPr>
            <w:tcW w:w="6202" w:type="dxa"/>
          </w:tcPr>
          <w:p w:rsidR="00DD42F6" w:rsidRPr="005D10E5" w:rsidRDefault="005502BD" w:rsidP="005502BD">
            <w:pPr>
              <w:spacing w:after="0" w:line="240" w:lineRule="auto"/>
              <w:rPr>
                <w:sz w:val="28"/>
                <w:szCs w:val="28"/>
              </w:rPr>
            </w:pPr>
            <w:r w:rsidRPr="005502BD">
              <w:rPr>
                <w:sz w:val="28"/>
                <w:szCs w:val="28"/>
              </w:rPr>
              <w:t>Понятие ролевого управления доступом</w:t>
            </w:r>
            <w:r>
              <w:rPr>
                <w:sz w:val="28"/>
                <w:szCs w:val="28"/>
              </w:rPr>
              <w:t xml:space="preserve">. </w:t>
            </w:r>
            <w:r w:rsidRPr="005502BD">
              <w:rPr>
                <w:sz w:val="28"/>
                <w:szCs w:val="28"/>
              </w:rPr>
              <w:t>Базовая моде</w:t>
            </w:r>
            <w:r>
              <w:rPr>
                <w:sz w:val="28"/>
                <w:szCs w:val="28"/>
              </w:rPr>
              <w:t xml:space="preserve">ль ролевого управления доступом. </w:t>
            </w:r>
            <w:r w:rsidRPr="005502BD">
              <w:rPr>
                <w:sz w:val="28"/>
                <w:szCs w:val="28"/>
              </w:rPr>
              <w:t>Модель администрирован</w:t>
            </w:r>
            <w:r>
              <w:rPr>
                <w:sz w:val="28"/>
                <w:szCs w:val="28"/>
              </w:rPr>
              <w:t xml:space="preserve">ия ролевого управления доступом. Основные положения. </w:t>
            </w:r>
            <w:r w:rsidRPr="005502BD">
              <w:rPr>
                <w:sz w:val="28"/>
                <w:szCs w:val="28"/>
              </w:rPr>
              <w:t>Администрирование множеств авт</w:t>
            </w:r>
            <w:r>
              <w:rPr>
                <w:sz w:val="28"/>
                <w:szCs w:val="28"/>
              </w:rPr>
              <w:t xml:space="preserve">оризованных ролей пользователей. </w:t>
            </w:r>
            <w:r w:rsidRPr="005502BD">
              <w:rPr>
                <w:sz w:val="28"/>
                <w:szCs w:val="28"/>
              </w:rPr>
              <w:t>Администрирование множе</w:t>
            </w:r>
            <w:proofErr w:type="gramStart"/>
            <w:r w:rsidRPr="005502BD">
              <w:rPr>
                <w:sz w:val="28"/>
                <w:szCs w:val="28"/>
              </w:rPr>
              <w:t>ств пр</w:t>
            </w:r>
            <w:proofErr w:type="gramEnd"/>
            <w:r w:rsidRPr="005502BD">
              <w:rPr>
                <w:sz w:val="28"/>
                <w:szCs w:val="28"/>
              </w:rPr>
              <w:t>ав доступа</w:t>
            </w:r>
            <w:r>
              <w:rPr>
                <w:sz w:val="28"/>
                <w:szCs w:val="28"/>
              </w:rPr>
              <w:t xml:space="preserve">. </w:t>
            </w:r>
            <w:r w:rsidRPr="005502B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дминистрирование иерархии ролей. </w:t>
            </w:r>
            <w:r w:rsidRPr="005502BD">
              <w:rPr>
                <w:sz w:val="28"/>
                <w:szCs w:val="28"/>
              </w:rPr>
              <w:t>Модель мандатного ролевого управ</w:t>
            </w:r>
            <w:r>
              <w:rPr>
                <w:sz w:val="28"/>
                <w:szCs w:val="28"/>
              </w:rPr>
              <w:t xml:space="preserve">ления доступом. </w:t>
            </w:r>
            <w:r w:rsidRPr="005502BD">
              <w:rPr>
                <w:sz w:val="28"/>
                <w:szCs w:val="28"/>
              </w:rPr>
              <w:t>Защита от угроз</w:t>
            </w:r>
            <w:r>
              <w:rPr>
                <w:sz w:val="28"/>
                <w:szCs w:val="28"/>
              </w:rPr>
              <w:t xml:space="preserve">ы конфиденциальности информации. </w:t>
            </w:r>
            <w:r w:rsidRPr="005502BD">
              <w:rPr>
                <w:sz w:val="28"/>
                <w:szCs w:val="28"/>
              </w:rPr>
              <w:t>Защита от угроз конфиденциальности и целостности информации</w:t>
            </w:r>
          </w:p>
        </w:tc>
      </w:tr>
      <w:tr w:rsidR="005502BD" w:rsidRPr="00104973" w:rsidTr="000B5F1E">
        <w:trPr>
          <w:jc w:val="center"/>
        </w:trPr>
        <w:tc>
          <w:tcPr>
            <w:tcW w:w="622" w:type="dxa"/>
          </w:tcPr>
          <w:p w:rsidR="005502BD" w:rsidRPr="005D10E5" w:rsidRDefault="005502BD" w:rsidP="00070E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 w:rsidR="005502BD" w:rsidRPr="00285F88" w:rsidRDefault="005502BD" w:rsidP="00A26C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компьютерных вирусах</w:t>
            </w:r>
          </w:p>
        </w:tc>
        <w:tc>
          <w:tcPr>
            <w:tcW w:w="6202" w:type="dxa"/>
          </w:tcPr>
          <w:p w:rsidR="005502BD" w:rsidRDefault="005502BD" w:rsidP="005502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компьютерный вирус. Какие бывают вирусы. Кто и зачем пишет вирусы. Общие сведения о методах борьбы с компьютерными вирусами.</w:t>
            </w:r>
          </w:p>
          <w:p w:rsidR="005502BD" w:rsidRPr="00285F88" w:rsidRDefault="005502BD" w:rsidP="005502B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компьютерных вирусов. Загрузочные вирусы. Файловые вирусы. Макровирусы. Сетевые и почтовые вирусы и черви. Распростра</w:t>
            </w:r>
            <w:r w:rsidR="00791F7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ние вирусов.</w:t>
            </w:r>
          </w:p>
        </w:tc>
      </w:tr>
      <w:tr w:rsidR="005502BD" w:rsidRPr="00104973" w:rsidTr="000B5F1E">
        <w:trPr>
          <w:jc w:val="center"/>
        </w:trPr>
        <w:tc>
          <w:tcPr>
            <w:tcW w:w="622" w:type="dxa"/>
          </w:tcPr>
          <w:p w:rsidR="005502BD" w:rsidRPr="005D10E5" w:rsidRDefault="00791F78" w:rsidP="00070E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47" w:type="dxa"/>
          </w:tcPr>
          <w:p w:rsidR="00791F78" w:rsidRDefault="00791F78" w:rsidP="00791F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с компьютерными вирусами</w:t>
            </w:r>
          </w:p>
          <w:p w:rsidR="005502BD" w:rsidRPr="005D10E5" w:rsidRDefault="005502BD" w:rsidP="00A9480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5502BD" w:rsidRDefault="00791F78" w:rsidP="00791F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Обнаружение вирусов. Анализ косвенных признаков. Контрольные суммы. Использование сигнатур для детектирования полиморфных вирусов. </w:t>
            </w:r>
            <w:proofErr w:type="spellStart"/>
            <w:r>
              <w:rPr>
                <w:sz w:val="28"/>
                <w:szCs w:val="28"/>
              </w:rPr>
              <w:t>Метаморфные</w:t>
            </w:r>
            <w:proofErr w:type="spellEnd"/>
            <w:r>
              <w:rPr>
                <w:sz w:val="28"/>
                <w:szCs w:val="28"/>
              </w:rPr>
              <w:t xml:space="preserve"> вирусы и их детектирование. Эвристические методы </w:t>
            </w:r>
            <w:r>
              <w:rPr>
                <w:sz w:val="28"/>
                <w:szCs w:val="28"/>
              </w:rPr>
              <w:lastRenderedPageBreak/>
              <w:t>детектирования вирусов. Концепция современного антивирусного средства.</w:t>
            </w:r>
          </w:p>
          <w:p w:rsidR="00791F78" w:rsidRPr="00285F88" w:rsidRDefault="00791F78" w:rsidP="00791F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Борьба с вирусами без использования антивирусов. 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791F78" w:rsidRPr="00104973" w:rsidTr="00E54A1A">
        <w:trPr>
          <w:jc w:val="center"/>
        </w:trPr>
        <w:tc>
          <w:tcPr>
            <w:tcW w:w="628" w:type="dxa"/>
          </w:tcPr>
          <w:p w:rsidR="00791F78" w:rsidRPr="005D10E5" w:rsidRDefault="00791F78" w:rsidP="001B61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791F78" w:rsidRPr="005D10E5" w:rsidRDefault="00791F78" w:rsidP="001B61AC">
            <w:pPr>
              <w:spacing w:after="0" w:line="240" w:lineRule="auto"/>
              <w:rPr>
                <w:sz w:val="28"/>
                <w:szCs w:val="28"/>
              </w:rPr>
            </w:pPr>
            <w:r w:rsidRPr="00DA558F">
              <w:rPr>
                <w:sz w:val="28"/>
                <w:szCs w:val="28"/>
              </w:rPr>
              <w:t>Основные понятия и определения, используемые при описании моделей безопасности компьютерных систем</w:t>
            </w:r>
          </w:p>
        </w:tc>
        <w:tc>
          <w:tcPr>
            <w:tcW w:w="992" w:type="dxa"/>
            <w:vAlign w:val="center"/>
          </w:tcPr>
          <w:p w:rsidR="00791F78" w:rsidRPr="005D10E5" w:rsidRDefault="00791F78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91F78" w:rsidRPr="005D10E5" w:rsidRDefault="00791F78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91F78" w:rsidRPr="005D10E5" w:rsidRDefault="00BD65F3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</w:tcPr>
          <w:p w:rsidR="00791F78" w:rsidRPr="005D10E5" w:rsidRDefault="00791F78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1F78" w:rsidRPr="00104973" w:rsidTr="00E54A1A">
        <w:trPr>
          <w:jc w:val="center"/>
        </w:trPr>
        <w:tc>
          <w:tcPr>
            <w:tcW w:w="628" w:type="dxa"/>
          </w:tcPr>
          <w:p w:rsidR="00791F78" w:rsidRPr="005D10E5" w:rsidRDefault="00791F78" w:rsidP="001B61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791F78" w:rsidRPr="005D10E5" w:rsidRDefault="00791F78" w:rsidP="001B61AC">
            <w:pPr>
              <w:spacing w:after="0" w:line="240" w:lineRule="auto"/>
              <w:rPr>
                <w:sz w:val="28"/>
                <w:szCs w:val="28"/>
              </w:rPr>
            </w:pPr>
            <w:r w:rsidRPr="00DA558F">
              <w:rPr>
                <w:sz w:val="28"/>
                <w:szCs w:val="28"/>
              </w:rPr>
              <w:t>Модели компьютерных систем с дискреционным управлением доступом</w:t>
            </w:r>
          </w:p>
        </w:tc>
        <w:tc>
          <w:tcPr>
            <w:tcW w:w="992" w:type="dxa"/>
            <w:vAlign w:val="center"/>
          </w:tcPr>
          <w:p w:rsidR="00791F78" w:rsidRPr="005D10E5" w:rsidRDefault="00791F78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91F78" w:rsidRPr="005D10E5" w:rsidRDefault="00791F78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91F78" w:rsidRPr="005D10E5" w:rsidRDefault="00791F78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1F78" w:rsidRPr="005D10E5" w:rsidRDefault="00791F78" w:rsidP="001B61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91F78" w:rsidRPr="00104973" w:rsidTr="00E54A1A">
        <w:trPr>
          <w:jc w:val="center"/>
        </w:trPr>
        <w:tc>
          <w:tcPr>
            <w:tcW w:w="628" w:type="dxa"/>
          </w:tcPr>
          <w:p w:rsidR="00791F78" w:rsidRPr="005D10E5" w:rsidRDefault="00791F78" w:rsidP="001B61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791F78" w:rsidRPr="005D10E5" w:rsidRDefault="00791F78" w:rsidP="001B61AC">
            <w:pPr>
              <w:spacing w:after="0" w:line="240" w:lineRule="auto"/>
              <w:rPr>
                <w:sz w:val="28"/>
                <w:szCs w:val="28"/>
              </w:rPr>
            </w:pPr>
            <w:r w:rsidRPr="00DA558F">
              <w:rPr>
                <w:sz w:val="28"/>
                <w:szCs w:val="28"/>
              </w:rPr>
              <w:t>Модели компьютерных систем с мандатным управлением доступом</w:t>
            </w:r>
          </w:p>
        </w:tc>
        <w:tc>
          <w:tcPr>
            <w:tcW w:w="992" w:type="dxa"/>
            <w:vAlign w:val="center"/>
          </w:tcPr>
          <w:p w:rsidR="00791F78" w:rsidRPr="005D10E5" w:rsidRDefault="00791F78" w:rsidP="00B424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91F78" w:rsidRPr="005D10E5" w:rsidRDefault="00791F78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91F78" w:rsidRPr="005D10E5" w:rsidRDefault="00791F78" w:rsidP="00B424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1F78" w:rsidRPr="005D10E5" w:rsidRDefault="00791F78" w:rsidP="001B61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91F78" w:rsidRPr="00104973" w:rsidTr="00E54A1A">
        <w:trPr>
          <w:jc w:val="center"/>
        </w:trPr>
        <w:tc>
          <w:tcPr>
            <w:tcW w:w="628" w:type="dxa"/>
          </w:tcPr>
          <w:p w:rsidR="00791F78" w:rsidRPr="005D10E5" w:rsidRDefault="00791F78" w:rsidP="001B61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791F78" w:rsidRPr="005D10E5" w:rsidRDefault="00791F78" w:rsidP="001B61AC">
            <w:pPr>
              <w:spacing w:after="0" w:line="240" w:lineRule="auto"/>
              <w:rPr>
                <w:sz w:val="28"/>
                <w:szCs w:val="28"/>
              </w:rPr>
            </w:pPr>
            <w:r w:rsidRPr="005502BD">
              <w:rPr>
                <w:sz w:val="28"/>
                <w:szCs w:val="28"/>
              </w:rPr>
              <w:t>Модели компьютерных систем с ролевым управлением доступом</w:t>
            </w:r>
          </w:p>
        </w:tc>
        <w:tc>
          <w:tcPr>
            <w:tcW w:w="992" w:type="dxa"/>
            <w:vAlign w:val="center"/>
          </w:tcPr>
          <w:p w:rsidR="00791F78" w:rsidRPr="005D10E5" w:rsidRDefault="00791F78" w:rsidP="00B424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91F78" w:rsidRPr="005D10E5" w:rsidRDefault="00791F78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91F78" w:rsidRPr="005D10E5" w:rsidRDefault="00791F78" w:rsidP="00B424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1F78" w:rsidRPr="005D10E5" w:rsidRDefault="00791F78" w:rsidP="001B61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91F78" w:rsidRPr="00104973" w:rsidTr="00E54A1A">
        <w:trPr>
          <w:jc w:val="center"/>
        </w:trPr>
        <w:tc>
          <w:tcPr>
            <w:tcW w:w="628" w:type="dxa"/>
          </w:tcPr>
          <w:p w:rsidR="00791F78" w:rsidRPr="005D10E5" w:rsidRDefault="00791F78" w:rsidP="001B61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791F78" w:rsidRPr="00285F88" w:rsidRDefault="00791F78" w:rsidP="001B61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компьютерных вирусах</w:t>
            </w:r>
          </w:p>
        </w:tc>
        <w:tc>
          <w:tcPr>
            <w:tcW w:w="992" w:type="dxa"/>
            <w:vAlign w:val="center"/>
          </w:tcPr>
          <w:p w:rsidR="00791F78" w:rsidRPr="005D10E5" w:rsidRDefault="00791F78" w:rsidP="00B424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91F78" w:rsidRPr="005D10E5" w:rsidRDefault="00791F78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91F78" w:rsidRPr="005D10E5" w:rsidRDefault="00791F78" w:rsidP="00B424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1F78" w:rsidRPr="005D10E5" w:rsidRDefault="00791F78" w:rsidP="001B61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91F78" w:rsidRPr="00104973" w:rsidTr="00E54A1A">
        <w:trPr>
          <w:jc w:val="center"/>
        </w:trPr>
        <w:tc>
          <w:tcPr>
            <w:tcW w:w="628" w:type="dxa"/>
          </w:tcPr>
          <w:p w:rsidR="00791F78" w:rsidRPr="005D10E5" w:rsidRDefault="00791F78" w:rsidP="001B61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791F78" w:rsidRPr="005D10E5" w:rsidRDefault="00791F78" w:rsidP="00791F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с компьютерными вирусами</w:t>
            </w:r>
          </w:p>
        </w:tc>
        <w:tc>
          <w:tcPr>
            <w:tcW w:w="992" w:type="dxa"/>
            <w:vAlign w:val="center"/>
          </w:tcPr>
          <w:p w:rsidR="00791F78" w:rsidRPr="005D10E5" w:rsidRDefault="00791F78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791F78" w:rsidRPr="005D10E5" w:rsidRDefault="00791F78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91F78" w:rsidRPr="005D10E5" w:rsidRDefault="00791F78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1F78" w:rsidRPr="005D10E5" w:rsidRDefault="00791F78" w:rsidP="00070E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91F78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791F78" w:rsidRPr="00104973" w:rsidRDefault="00791F78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791F78" w:rsidRPr="00104973" w:rsidRDefault="00791F78" w:rsidP="00791F7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791F78" w:rsidRPr="00104973" w:rsidRDefault="00791F7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91F78" w:rsidRPr="00104973" w:rsidRDefault="00791F78" w:rsidP="00791F7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vAlign w:val="center"/>
          </w:tcPr>
          <w:p w:rsidR="00791F78" w:rsidRPr="00104973" w:rsidRDefault="00791F78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031"/>
        <w:gridCol w:w="5671"/>
      </w:tblGrid>
      <w:tr w:rsidR="00104973" w:rsidRPr="00104973" w:rsidTr="00E23616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3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67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13429C" w:rsidRPr="00104973" w:rsidTr="003808A8">
        <w:trPr>
          <w:jc w:val="center"/>
        </w:trPr>
        <w:tc>
          <w:tcPr>
            <w:tcW w:w="653" w:type="dxa"/>
          </w:tcPr>
          <w:p w:rsidR="0013429C" w:rsidRPr="005D10E5" w:rsidRDefault="0013429C" w:rsidP="001B61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1</w:t>
            </w:r>
          </w:p>
        </w:tc>
        <w:tc>
          <w:tcPr>
            <w:tcW w:w="3031" w:type="dxa"/>
          </w:tcPr>
          <w:p w:rsidR="0013429C" w:rsidRPr="005D10E5" w:rsidRDefault="0013429C" w:rsidP="001B61AC">
            <w:pPr>
              <w:spacing w:after="0" w:line="240" w:lineRule="auto"/>
              <w:rPr>
                <w:sz w:val="28"/>
                <w:szCs w:val="28"/>
              </w:rPr>
            </w:pPr>
            <w:r w:rsidRPr="00DA558F">
              <w:rPr>
                <w:sz w:val="28"/>
                <w:szCs w:val="28"/>
              </w:rPr>
              <w:t>Основные понятия и определения, используемые при описании моделей безопасности компьютерных систем</w:t>
            </w:r>
          </w:p>
        </w:tc>
        <w:tc>
          <w:tcPr>
            <w:tcW w:w="5671" w:type="dxa"/>
          </w:tcPr>
          <w:p w:rsidR="0013429C" w:rsidRPr="0013429C" w:rsidRDefault="0013429C" w:rsidP="0013429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429C">
              <w:rPr>
                <w:sz w:val="28"/>
                <w:szCs w:val="28"/>
              </w:rPr>
              <w:t>Девянин</w:t>
            </w:r>
            <w:proofErr w:type="spellEnd"/>
            <w:r w:rsidRPr="0013429C">
              <w:rPr>
                <w:sz w:val="28"/>
                <w:szCs w:val="28"/>
              </w:rPr>
              <w:t>, П.Н. Модели безопасности компьютерных систем. Управление доступом и информационными потоками. — М.</w:t>
            </w:r>
            <w:proofErr w:type="gramStart"/>
            <w:r w:rsidRPr="0013429C">
              <w:rPr>
                <w:sz w:val="28"/>
                <w:szCs w:val="28"/>
              </w:rPr>
              <w:t xml:space="preserve"> :</w:t>
            </w:r>
            <w:proofErr w:type="gramEnd"/>
            <w:r w:rsidRPr="0013429C">
              <w:rPr>
                <w:sz w:val="28"/>
                <w:szCs w:val="28"/>
              </w:rPr>
              <w:t xml:space="preserve"> Горячая линия-Телеком, 2013. — 338 с.</w:t>
            </w:r>
          </w:p>
        </w:tc>
      </w:tr>
      <w:tr w:rsidR="0013429C" w:rsidRPr="00104973" w:rsidTr="003808A8">
        <w:trPr>
          <w:jc w:val="center"/>
        </w:trPr>
        <w:tc>
          <w:tcPr>
            <w:tcW w:w="653" w:type="dxa"/>
          </w:tcPr>
          <w:p w:rsidR="0013429C" w:rsidRPr="005D10E5" w:rsidRDefault="0013429C" w:rsidP="001B61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2</w:t>
            </w:r>
          </w:p>
        </w:tc>
        <w:tc>
          <w:tcPr>
            <w:tcW w:w="3031" w:type="dxa"/>
          </w:tcPr>
          <w:p w:rsidR="0013429C" w:rsidRPr="005D10E5" w:rsidRDefault="0013429C" w:rsidP="001B61AC">
            <w:pPr>
              <w:spacing w:after="0" w:line="240" w:lineRule="auto"/>
              <w:rPr>
                <w:sz w:val="28"/>
                <w:szCs w:val="28"/>
              </w:rPr>
            </w:pPr>
            <w:r w:rsidRPr="00DA558F">
              <w:rPr>
                <w:sz w:val="28"/>
                <w:szCs w:val="28"/>
              </w:rPr>
              <w:t>Модели компьютерных систем с дискреционным управлением доступом</w:t>
            </w:r>
          </w:p>
        </w:tc>
        <w:tc>
          <w:tcPr>
            <w:tcW w:w="5671" w:type="dxa"/>
          </w:tcPr>
          <w:p w:rsidR="0013429C" w:rsidRPr="0013429C" w:rsidRDefault="0013429C" w:rsidP="0013429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429C">
              <w:rPr>
                <w:sz w:val="28"/>
                <w:szCs w:val="28"/>
              </w:rPr>
              <w:t>Девянин</w:t>
            </w:r>
            <w:proofErr w:type="spellEnd"/>
            <w:r w:rsidRPr="0013429C">
              <w:rPr>
                <w:sz w:val="28"/>
                <w:szCs w:val="28"/>
              </w:rPr>
              <w:t>, П.Н. Модели безопасности компьютерных систем. Управление доступом и информационными потоками. — М.</w:t>
            </w:r>
            <w:proofErr w:type="gramStart"/>
            <w:r w:rsidRPr="0013429C">
              <w:rPr>
                <w:sz w:val="28"/>
                <w:szCs w:val="28"/>
              </w:rPr>
              <w:t xml:space="preserve"> :</w:t>
            </w:r>
            <w:proofErr w:type="gramEnd"/>
            <w:r w:rsidRPr="0013429C">
              <w:rPr>
                <w:sz w:val="28"/>
                <w:szCs w:val="28"/>
              </w:rPr>
              <w:t xml:space="preserve"> Горячая линия-Телеком, 2013. — 338 с.</w:t>
            </w:r>
          </w:p>
        </w:tc>
      </w:tr>
      <w:tr w:rsidR="0013429C" w:rsidRPr="00104973" w:rsidTr="003808A8">
        <w:trPr>
          <w:jc w:val="center"/>
        </w:trPr>
        <w:tc>
          <w:tcPr>
            <w:tcW w:w="653" w:type="dxa"/>
          </w:tcPr>
          <w:p w:rsidR="0013429C" w:rsidRPr="005D10E5" w:rsidRDefault="0013429C" w:rsidP="001B61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3</w:t>
            </w:r>
          </w:p>
        </w:tc>
        <w:tc>
          <w:tcPr>
            <w:tcW w:w="3031" w:type="dxa"/>
          </w:tcPr>
          <w:p w:rsidR="0013429C" w:rsidRPr="005D10E5" w:rsidRDefault="0013429C" w:rsidP="001B61AC">
            <w:pPr>
              <w:spacing w:after="0" w:line="240" w:lineRule="auto"/>
              <w:rPr>
                <w:sz w:val="28"/>
                <w:szCs w:val="28"/>
              </w:rPr>
            </w:pPr>
            <w:r w:rsidRPr="00DA558F">
              <w:rPr>
                <w:sz w:val="28"/>
                <w:szCs w:val="28"/>
              </w:rPr>
              <w:t>Модели компьютерных систем с мандатным управлением доступом</w:t>
            </w:r>
          </w:p>
        </w:tc>
        <w:tc>
          <w:tcPr>
            <w:tcW w:w="5671" w:type="dxa"/>
          </w:tcPr>
          <w:p w:rsidR="0013429C" w:rsidRPr="0013429C" w:rsidRDefault="0013429C" w:rsidP="0013429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429C">
              <w:rPr>
                <w:sz w:val="28"/>
                <w:szCs w:val="28"/>
              </w:rPr>
              <w:t>Девянин</w:t>
            </w:r>
            <w:proofErr w:type="spellEnd"/>
            <w:r w:rsidRPr="0013429C">
              <w:rPr>
                <w:sz w:val="28"/>
                <w:szCs w:val="28"/>
              </w:rPr>
              <w:t>, П.Н. Модели безопасности компьютерных систем. Управление доступом и информационными потоками. — М.</w:t>
            </w:r>
            <w:proofErr w:type="gramStart"/>
            <w:r w:rsidRPr="0013429C">
              <w:rPr>
                <w:sz w:val="28"/>
                <w:szCs w:val="28"/>
              </w:rPr>
              <w:t xml:space="preserve"> :</w:t>
            </w:r>
            <w:proofErr w:type="gramEnd"/>
            <w:r w:rsidRPr="0013429C">
              <w:rPr>
                <w:sz w:val="28"/>
                <w:szCs w:val="28"/>
              </w:rPr>
              <w:t xml:space="preserve"> Горячая линия-Телеком, 2013. — 338 с.</w:t>
            </w:r>
          </w:p>
        </w:tc>
      </w:tr>
      <w:tr w:rsidR="0013429C" w:rsidRPr="00104973" w:rsidTr="003808A8">
        <w:trPr>
          <w:jc w:val="center"/>
        </w:trPr>
        <w:tc>
          <w:tcPr>
            <w:tcW w:w="653" w:type="dxa"/>
          </w:tcPr>
          <w:p w:rsidR="0013429C" w:rsidRPr="005D10E5" w:rsidRDefault="0013429C" w:rsidP="001B61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D10E5">
              <w:rPr>
                <w:sz w:val="28"/>
                <w:szCs w:val="28"/>
              </w:rPr>
              <w:t>4</w:t>
            </w:r>
          </w:p>
        </w:tc>
        <w:tc>
          <w:tcPr>
            <w:tcW w:w="3031" w:type="dxa"/>
          </w:tcPr>
          <w:p w:rsidR="0013429C" w:rsidRPr="005D10E5" w:rsidRDefault="0013429C" w:rsidP="001B61AC">
            <w:pPr>
              <w:spacing w:after="0" w:line="240" w:lineRule="auto"/>
              <w:rPr>
                <w:sz w:val="28"/>
                <w:szCs w:val="28"/>
              </w:rPr>
            </w:pPr>
            <w:r w:rsidRPr="005502BD">
              <w:rPr>
                <w:sz w:val="28"/>
                <w:szCs w:val="28"/>
              </w:rPr>
              <w:t xml:space="preserve">Модели компьютерных систем с ролевым </w:t>
            </w:r>
            <w:r w:rsidRPr="005502BD">
              <w:rPr>
                <w:sz w:val="28"/>
                <w:szCs w:val="28"/>
              </w:rPr>
              <w:lastRenderedPageBreak/>
              <w:t>управлением доступом</w:t>
            </w:r>
          </w:p>
        </w:tc>
        <w:tc>
          <w:tcPr>
            <w:tcW w:w="5671" w:type="dxa"/>
          </w:tcPr>
          <w:p w:rsidR="0013429C" w:rsidRPr="0013429C" w:rsidRDefault="0013429C" w:rsidP="0013429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429C">
              <w:rPr>
                <w:sz w:val="28"/>
                <w:szCs w:val="28"/>
              </w:rPr>
              <w:lastRenderedPageBreak/>
              <w:t>Девянин</w:t>
            </w:r>
            <w:proofErr w:type="spellEnd"/>
            <w:r w:rsidRPr="0013429C">
              <w:rPr>
                <w:sz w:val="28"/>
                <w:szCs w:val="28"/>
              </w:rPr>
              <w:t xml:space="preserve">, П.Н. Модели безопасности компьютерных систем. Управление доступом и информационными потоками. — </w:t>
            </w:r>
            <w:r w:rsidRPr="0013429C">
              <w:rPr>
                <w:sz w:val="28"/>
                <w:szCs w:val="28"/>
              </w:rPr>
              <w:lastRenderedPageBreak/>
              <w:t>М.</w:t>
            </w:r>
            <w:proofErr w:type="gramStart"/>
            <w:r w:rsidRPr="0013429C">
              <w:rPr>
                <w:sz w:val="28"/>
                <w:szCs w:val="28"/>
              </w:rPr>
              <w:t xml:space="preserve"> :</w:t>
            </w:r>
            <w:proofErr w:type="gramEnd"/>
            <w:r w:rsidRPr="0013429C">
              <w:rPr>
                <w:sz w:val="28"/>
                <w:szCs w:val="28"/>
              </w:rPr>
              <w:t xml:space="preserve"> Горячая линия-Телеком, 2013. — 338 с.</w:t>
            </w:r>
          </w:p>
        </w:tc>
      </w:tr>
      <w:tr w:rsidR="0013429C" w:rsidRPr="00104973" w:rsidTr="00267184">
        <w:trPr>
          <w:jc w:val="center"/>
        </w:trPr>
        <w:tc>
          <w:tcPr>
            <w:tcW w:w="653" w:type="dxa"/>
          </w:tcPr>
          <w:p w:rsidR="0013429C" w:rsidRPr="005D10E5" w:rsidRDefault="0013429C" w:rsidP="001B61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031" w:type="dxa"/>
          </w:tcPr>
          <w:p w:rsidR="0013429C" w:rsidRPr="00285F88" w:rsidRDefault="0013429C" w:rsidP="001B61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компьютерных вирусах</w:t>
            </w:r>
          </w:p>
        </w:tc>
        <w:tc>
          <w:tcPr>
            <w:tcW w:w="5671" w:type="dxa"/>
          </w:tcPr>
          <w:p w:rsidR="0013429C" w:rsidRPr="0013429C" w:rsidRDefault="0013429C" w:rsidP="0013429C">
            <w:pPr>
              <w:spacing w:after="0" w:line="240" w:lineRule="auto"/>
              <w:rPr>
                <w:sz w:val="28"/>
                <w:szCs w:val="28"/>
              </w:rPr>
            </w:pPr>
            <w:r w:rsidRPr="0013429C">
              <w:rPr>
                <w:sz w:val="28"/>
                <w:szCs w:val="28"/>
              </w:rPr>
              <w:t>Климентьев, К.Е. Компьютерные вирусы и антивирусы: взгляд программиста. — М.</w:t>
            </w:r>
            <w:proofErr w:type="gramStart"/>
            <w:r w:rsidRPr="0013429C">
              <w:rPr>
                <w:sz w:val="28"/>
                <w:szCs w:val="28"/>
              </w:rPr>
              <w:t xml:space="preserve"> :</w:t>
            </w:r>
            <w:proofErr w:type="gramEnd"/>
            <w:r w:rsidRPr="0013429C">
              <w:rPr>
                <w:sz w:val="28"/>
                <w:szCs w:val="28"/>
              </w:rPr>
              <w:t xml:space="preserve"> ДМК Пресс, 2013. — 656 с. </w:t>
            </w:r>
          </w:p>
        </w:tc>
      </w:tr>
      <w:tr w:rsidR="0013429C" w:rsidRPr="00104973" w:rsidTr="00267184">
        <w:trPr>
          <w:jc w:val="center"/>
        </w:trPr>
        <w:tc>
          <w:tcPr>
            <w:tcW w:w="653" w:type="dxa"/>
          </w:tcPr>
          <w:p w:rsidR="0013429C" w:rsidRPr="005D10E5" w:rsidRDefault="0013429C" w:rsidP="001B61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31" w:type="dxa"/>
          </w:tcPr>
          <w:p w:rsidR="0013429C" w:rsidRPr="005D10E5" w:rsidRDefault="0013429C" w:rsidP="001B61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с компьютерными вирусами</w:t>
            </w:r>
          </w:p>
        </w:tc>
        <w:tc>
          <w:tcPr>
            <w:tcW w:w="5671" w:type="dxa"/>
          </w:tcPr>
          <w:p w:rsidR="0013429C" w:rsidRPr="0013429C" w:rsidRDefault="0013429C" w:rsidP="0013429C">
            <w:pPr>
              <w:spacing w:after="0" w:line="240" w:lineRule="auto"/>
              <w:rPr>
                <w:sz w:val="28"/>
                <w:szCs w:val="28"/>
              </w:rPr>
            </w:pPr>
            <w:r w:rsidRPr="0013429C">
              <w:rPr>
                <w:sz w:val="28"/>
                <w:szCs w:val="28"/>
              </w:rPr>
              <w:t>Климентьев, К.Е. Компьютерные вирусы и антивирусы: взгляд программиста. — М.</w:t>
            </w:r>
            <w:proofErr w:type="gramStart"/>
            <w:r w:rsidRPr="0013429C">
              <w:rPr>
                <w:sz w:val="28"/>
                <w:szCs w:val="28"/>
              </w:rPr>
              <w:t xml:space="preserve"> :</w:t>
            </w:r>
            <w:proofErr w:type="gramEnd"/>
            <w:r w:rsidRPr="0013429C">
              <w:rPr>
                <w:sz w:val="28"/>
                <w:szCs w:val="28"/>
              </w:rPr>
              <w:t xml:space="preserve"> ДМК Пресс, 2013. — 656 с. 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E23616" w:rsidRPr="00225A41" w:rsidRDefault="00E23616" w:rsidP="00E2361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="00200BCE" w:rsidRPr="00200BCE">
        <w:rPr>
          <w:rFonts w:eastAsia="Times New Roman" w:cs="Times New Roman"/>
          <w:bCs/>
          <w:sz w:val="28"/>
          <w:szCs w:val="28"/>
          <w:lang w:eastAsia="ru-RU"/>
        </w:rPr>
        <w:t>Девянин</w:t>
      </w:r>
      <w:proofErr w:type="spellEnd"/>
      <w:r w:rsidR="00200BCE" w:rsidRPr="00200BCE">
        <w:rPr>
          <w:rFonts w:eastAsia="Times New Roman" w:cs="Times New Roman"/>
          <w:bCs/>
          <w:sz w:val="28"/>
          <w:szCs w:val="28"/>
          <w:lang w:eastAsia="ru-RU"/>
        </w:rPr>
        <w:t>, П.Н. Модели безопасности компьютерных систем. Управление доступом и информационными потоками. — М.</w:t>
      </w:r>
      <w:proofErr w:type="gramStart"/>
      <w:r w:rsidR="00200BCE" w:rsidRPr="00200BCE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200BCE" w:rsidRPr="00200BCE">
        <w:rPr>
          <w:rFonts w:eastAsia="Times New Roman" w:cs="Times New Roman"/>
          <w:bCs/>
          <w:sz w:val="28"/>
          <w:szCs w:val="28"/>
          <w:lang w:eastAsia="ru-RU"/>
        </w:rPr>
        <w:t xml:space="preserve"> Горячая линия-Телеком, 2013. — 338 с. — Режим доступа: http://e.lanbook.com/book/63235</w:t>
      </w:r>
      <w:r w:rsidRPr="00225A41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E23616" w:rsidRDefault="00E23616" w:rsidP="00E23616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 </w:t>
      </w:r>
      <w:r w:rsidR="00200BCE" w:rsidRPr="00200BCE">
        <w:rPr>
          <w:rFonts w:eastAsia="Times New Roman" w:cs="Times New Roman"/>
          <w:bCs/>
          <w:sz w:val="28"/>
          <w:szCs w:val="28"/>
          <w:lang w:eastAsia="ru-RU"/>
        </w:rPr>
        <w:t>Климентьев, К.Е. Компьютерные вирусы и антивирусы: взгляд программиста.</w:t>
      </w:r>
      <w:r w:rsidR="00200BC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200BCE" w:rsidRPr="00200BCE">
        <w:rPr>
          <w:rFonts w:eastAsia="Times New Roman" w:cs="Times New Roman"/>
          <w:bCs/>
          <w:sz w:val="28"/>
          <w:szCs w:val="28"/>
          <w:lang w:eastAsia="ru-RU"/>
        </w:rPr>
        <w:t>— М.</w:t>
      </w:r>
      <w:proofErr w:type="gramStart"/>
      <w:r w:rsidR="00200BCE" w:rsidRPr="00200BCE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200BCE" w:rsidRPr="00200BCE">
        <w:rPr>
          <w:rFonts w:eastAsia="Times New Roman" w:cs="Times New Roman"/>
          <w:bCs/>
          <w:sz w:val="28"/>
          <w:szCs w:val="28"/>
          <w:lang w:eastAsia="ru-RU"/>
        </w:rPr>
        <w:t xml:space="preserve"> ДМК Пресс, 2013. — 656 с. — Режим доступа: http://e.lanbook.com/book/63192</w:t>
      </w:r>
      <w:r w:rsidRPr="00225A41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13429C" w:rsidRPr="0064714D" w:rsidRDefault="0013429C" w:rsidP="0013429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Pr="0064714D">
        <w:rPr>
          <w:rFonts w:eastAsia="Times New Roman" w:cs="Times New Roman"/>
          <w:bCs/>
          <w:sz w:val="28"/>
          <w:szCs w:val="28"/>
          <w:lang w:eastAsia="ru-RU"/>
        </w:rPr>
        <w:t xml:space="preserve">Информационная безопасность и защита информации на железнодорожном транспорте. Ч. </w:t>
      </w:r>
      <w:r>
        <w:rPr>
          <w:rFonts w:eastAsia="Times New Roman" w:cs="Times New Roman"/>
          <w:bCs/>
          <w:sz w:val="28"/>
          <w:szCs w:val="28"/>
          <w:lang w:eastAsia="ru-RU"/>
        </w:rPr>
        <w:t>2</w:t>
      </w:r>
      <w:r w:rsidRPr="0064714D">
        <w:rPr>
          <w:rFonts w:eastAsia="Times New Roman" w:cs="Times New Roman"/>
          <w:bCs/>
          <w:sz w:val="28"/>
          <w:szCs w:val="28"/>
          <w:lang w:eastAsia="ru-RU"/>
        </w:rPr>
        <w:t xml:space="preserve">: </w:t>
      </w:r>
      <w:r w:rsidRPr="00225A41">
        <w:rPr>
          <w:rFonts w:eastAsia="Times New Roman" w:cs="Times New Roman"/>
          <w:bCs/>
          <w:sz w:val="28"/>
          <w:szCs w:val="28"/>
          <w:lang w:eastAsia="ru-RU"/>
        </w:rPr>
        <w:t>Программно-аппаратные средства обеспечения информационной безопасности на железнодорожном транспорте</w:t>
      </w:r>
      <w:r w:rsidRPr="0064714D">
        <w:rPr>
          <w:rFonts w:eastAsia="Times New Roman" w:cs="Times New Roman"/>
          <w:bCs/>
          <w:sz w:val="28"/>
          <w:szCs w:val="28"/>
          <w:lang w:eastAsia="ru-RU"/>
        </w:rPr>
        <w:t>. - М.: УМЦ ЖДТ, 2014. – 44</w:t>
      </w:r>
      <w:r>
        <w:rPr>
          <w:rFonts w:eastAsia="Times New Roman" w:cs="Times New Roman"/>
          <w:bCs/>
          <w:sz w:val="28"/>
          <w:szCs w:val="28"/>
          <w:lang w:eastAsia="ru-RU"/>
        </w:rPr>
        <w:t>8</w:t>
      </w:r>
      <w:r w:rsidRPr="0064714D">
        <w:rPr>
          <w:rFonts w:eastAsia="Times New Roman" w:cs="Times New Roman"/>
          <w:bCs/>
          <w:sz w:val="28"/>
          <w:szCs w:val="28"/>
          <w:lang w:eastAsia="ru-RU"/>
        </w:rPr>
        <w:t xml:space="preserve"> с.</w:t>
      </w:r>
    </w:p>
    <w:p w:rsidR="00B87CBF" w:rsidRPr="00104973" w:rsidRDefault="00B87CBF" w:rsidP="00B87CB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Default="0013429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Федеральный закон </w:t>
      </w:r>
      <w:r w:rsidR="00B87CBF">
        <w:rPr>
          <w:rFonts w:eastAsia="Times New Roman" w:cs="Times New Roman"/>
          <w:bCs/>
          <w:sz w:val="28"/>
          <w:szCs w:val="28"/>
          <w:lang w:eastAsia="ru-RU"/>
        </w:rPr>
        <w:t>«</w:t>
      </w:r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>Об информации, информационных те</w:t>
      </w:r>
      <w:r w:rsidR="00B87CBF">
        <w:rPr>
          <w:rFonts w:eastAsia="Times New Roman" w:cs="Times New Roman"/>
          <w:bCs/>
          <w:sz w:val="28"/>
          <w:szCs w:val="28"/>
          <w:lang w:eastAsia="ru-RU"/>
        </w:rPr>
        <w:t>хнологиях и о защите информации№</w:t>
      </w:r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от 27.07.2006 </w:t>
      </w:r>
      <w:r w:rsidR="001339E1">
        <w:rPr>
          <w:rFonts w:eastAsia="Times New Roman" w:cs="Times New Roman"/>
          <w:bCs/>
          <w:sz w:val="28"/>
          <w:szCs w:val="28"/>
          <w:lang w:eastAsia="ru-RU"/>
        </w:rPr>
        <w:t>№</w:t>
      </w:r>
      <w:r w:rsidR="001339E1" w:rsidRPr="001339E1">
        <w:rPr>
          <w:rFonts w:eastAsia="Times New Roman" w:cs="Times New Roman"/>
          <w:bCs/>
          <w:sz w:val="28"/>
          <w:szCs w:val="28"/>
          <w:lang w:eastAsia="ru-RU"/>
        </w:rPr>
        <w:t xml:space="preserve"> 149-ФЗ</w:t>
      </w:r>
      <w:r w:rsidR="00104973" w:rsidRPr="00104973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B87CBF" w:rsidRPr="00B87CBF" w:rsidRDefault="0013429C" w:rsidP="0013429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13429C">
        <w:rPr>
          <w:rFonts w:eastAsia="Times New Roman" w:cs="Times New Roman"/>
          <w:bCs/>
          <w:sz w:val="28"/>
          <w:szCs w:val="28"/>
          <w:lang w:eastAsia="ru-RU"/>
        </w:rPr>
        <w:t xml:space="preserve">ГОСТ </w:t>
      </w:r>
      <w:proofErr w:type="gramStart"/>
      <w:r w:rsidRPr="0013429C">
        <w:rPr>
          <w:rFonts w:eastAsia="Times New Roman" w:cs="Times New Roman"/>
          <w:bCs/>
          <w:sz w:val="28"/>
          <w:szCs w:val="28"/>
          <w:lang w:eastAsia="ru-RU"/>
        </w:rPr>
        <w:t>Р</w:t>
      </w:r>
      <w:proofErr w:type="gramEnd"/>
      <w:r w:rsidRPr="0013429C">
        <w:rPr>
          <w:rFonts w:eastAsia="Times New Roman" w:cs="Times New Roman"/>
          <w:bCs/>
          <w:sz w:val="28"/>
          <w:szCs w:val="28"/>
          <w:lang w:eastAsia="ru-RU"/>
        </w:rPr>
        <w:t xml:space="preserve"> 51188-98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3429C">
        <w:rPr>
          <w:rFonts w:eastAsia="Times New Roman" w:cs="Times New Roman"/>
          <w:bCs/>
          <w:sz w:val="28"/>
          <w:szCs w:val="28"/>
          <w:lang w:eastAsia="ru-RU"/>
        </w:rPr>
        <w:t>Защита информации. Испытания программных средств на наличие компьютерных вирусов. Типовое руководство</w:t>
      </w:r>
      <w:r w:rsidR="00B87CBF" w:rsidRPr="00B87CBF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13429C" w:rsidRPr="00055892" w:rsidRDefault="0013429C" w:rsidP="0013429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3. 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>Методические документы. Утверждены ФСТЭК России 14 июня 2012 г.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055892">
        <w:rPr>
          <w:rFonts w:eastAsia="Times New Roman" w:cs="Times New Roman"/>
          <w:bCs/>
          <w:sz w:val="28"/>
          <w:szCs w:val="28"/>
          <w:lang w:eastAsia="ru-RU"/>
        </w:rPr>
        <w:t>Профили защиты средств антивирусной защиты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8.4 Другие издания, необходимые для освоения дисциплины</w:t>
      </w:r>
    </w:p>
    <w:p w:rsidR="00200BCE" w:rsidRDefault="00200BCE" w:rsidP="00200BC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Pr="00200BCE">
        <w:rPr>
          <w:rFonts w:eastAsia="Times New Roman" w:cs="Times New Roman"/>
          <w:bCs/>
          <w:sz w:val="28"/>
          <w:szCs w:val="28"/>
          <w:lang w:eastAsia="ru-RU"/>
        </w:rPr>
        <w:t xml:space="preserve">Моделирование механизма идентификации и аутентификации пользователей компьютерной системы: методические указания к выполнению лабораторных работ по дисциплине "Теоретические основы компьютерной </w:t>
      </w:r>
      <w:r>
        <w:rPr>
          <w:rFonts w:eastAsia="Times New Roman" w:cs="Times New Roman"/>
          <w:bCs/>
          <w:sz w:val="28"/>
          <w:szCs w:val="28"/>
          <w:lang w:eastAsia="ru-RU"/>
        </w:rPr>
        <w:t>безопасности" / СПб</w:t>
      </w:r>
      <w:proofErr w:type="gramStart"/>
      <w:r w:rsidRPr="00200BCE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200BCE">
        <w:rPr>
          <w:rFonts w:eastAsia="Times New Roman" w:cs="Times New Roman"/>
          <w:bCs/>
          <w:sz w:val="28"/>
          <w:szCs w:val="28"/>
          <w:lang w:eastAsia="ru-RU"/>
        </w:rPr>
        <w:t xml:space="preserve"> ФГБОУ ВПО ПГУПС, 2014. - 24 с.</w:t>
      </w:r>
    </w:p>
    <w:p w:rsidR="00200BCE" w:rsidRPr="00200BCE" w:rsidRDefault="00200BCE" w:rsidP="00200BC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F17E58" w:rsidRPr="00104973" w:rsidRDefault="00F17E58" w:rsidP="00F17E58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17E58" w:rsidRDefault="00F17E58" w:rsidP="00F17E58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5B2EFF">
        <w:rPr>
          <w:rFonts w:eastAsia="Times New Roman"/>
          <w:bCs/>
          <w:sz w:val="28"/>
          <w:szCs w:val="28"/>
        </w:rPr>
        <w:t xml:space="preserve">Личный кабинет </w:t>
      </w:r>
      <w:proofErr w:type="gramStart"/>
      <w:r w:rsidRPr="005B2EFF">
        <w:rPr>
          <w:rFonts w:eastAsia="Times New Roman"/>
          <w:bCs/>
          <w:sz w:val="28"/>
          <w:szCs w:val="28"/>
        </w:rPr>
        <w:t>обучающегося</w:t>
      </w:r>
      <w:proofErr w:type="gramEnd"/>
      <w:r w:rsidRPr="005B2EFF">
        <w:rPr>
          <w:rFonts w:eastAsia="Times New Roman"/>
          <w:bCs/>
          <w:sz w:val="28"/>
          <w:szCs w:val="28"/>
        </w:rPr>
        <w:t xml:space="preserve"> и электронная информационно-образовательная среда [Электронный ресурс]. – Режим доступа: </w:t>
      </w:r>
      <w:hyperlink r:id="rId9" w:tgtFrame="_blank" w:history="1">
        <w:r w:rsidRPr="005B2EFF">
          <w:rPr>
            <w:rStyle w:val="a4"/>
            <w:rFonts w:eastAsia="Times New Roman"/>
            <w:bCs/>
            <w:sz w:val="28"/>
            <w:szCs w:val="28"/>
          </w:rPr>
          <w:t>http://sdo.pgups.ru/</w:t>
        </w:r>
      </w:hyperlink>
      <w:r w:rsidRPr="005B2EFF">
        <w:rPr>
          <w:rFonts w:eastAsia="Times New Roman"/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F17E58" w:rsidRDefault="00F17E58" w:rsidP="00F17E58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2. </w:t>
      </w:r>
      <w:r w:rsidRPr="005B2EFF">
        <w:rPr>
          <w:rFonts w:eastAsia="Times New Roman"/>
          <w:bCs/>
          <w:sz w:val="28"/>
          <w:szCs w:val="28"/>
        </w:rPr>
        <w:t xml:space="preserve">Научно-техническая библиотека университета [Электронный ресурс]. – Режим доступа: </w:t>
      </w:r>
      <w:hyperlink r:id="rId10" w:tgtFrame="_blank" w:history="1">
        <w:r w:rsidRPr="005B2EFF">
          <w:rPr>
            <w:rStyle w:val="a4"/>
            <w:rFonts w:eastAsia="Times New Roman"/>
            <w:bCs/>
            <w:sz w:val="28"/>
            <w:szCs w:val="28"/>
          </w:rPr>
          <w:t>http://library.pgups.ru/</w:t>
        </w:r>
      </w:hyperlink>
      <w:r w:rsidRPr="005B2EFF">
        <w:rPr>
          <w:rFonts w:eastAsia="Times New Roman"/>
          <w:bCs/>
          <w:sz w:val="28"/>
          <w:szCs w:val="28"/>
        </w:rPr>
        <w:t xml:space="preserve"> (свободный доступ).</w:t>
      </w:r>
    </w:p>
    <w:p w:rsidR="00F17E58" w:rsidRDefault="00F17E58" w:rsidP="00F17E58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3. </w:t>
      </w:r>
      <w:r w:rsidRPr="005B2EFF">
        <w:rPr>
          <w:rFonts w:eastAsia="Times New Roman"/>
          <w:bCs/>
          <w:sz w:val="28"/>
          <w:szCs w:val="28"/>
        </w:rPr>
        <w:t xml:space="preserve">Гарант Информационно-правовой портал [Электронный ресурс]– Режим доступа: </w:t>
      </w:r>
      <w:hyperlink r:id="rId11" w:history="1">
        <w:r w:rsidRPr="005B2EFF">
          <w:rPr>
            <w:rStyle w:val="a4"/>
            <w:rFonts w:eastAsia="Times New Roman"/>
            <w:bCs/>
            <w:sz w:val="28"/>
            <w:szCs w:val="28"/>
          </w:rPr>
          <w:t>http://www.garant.ru</w:t>
        </w:r>
      </w:hyperlink>
      <w:r w:rsidRPr="005B2EFF">
        <w:rPr>
          <w:rFonts w:eastAsia="Times New Roman"/>
          <w:bCs/>
          <w:sz w:val="28"/>
          <w:szCs w:val="28"/>
        </w:rPr>
        <w:t>.</w:t>
      </w:r>
    </w:p>
    <w:p w:rsidR="00F17E58" w:rsidRPr="00104973" w:rsidRDefault="00F17E58" w:rsidP="00F17E5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B7DCC" w:rsidRPr="00104973" w:rsidRDefault="007B7DCC" w:rsidP="007B7DC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B7DCC" w:rsidRPr="00104973" w:rsidRDefault="007B7DCC" w:rsidP="007B7DCC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технические средства (компьютерная техника и средства связи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(персональные компьютеры, проектор, интерактивная доска,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видеокамеры, акустическая система и т.д.);</w:t>
      </w:r>
    </w:p>
    <w:p w:rsidR="007B7DCC" w:rsidRPr="00104973" w:rsidRDefault="007B7DCC" w:rsidP="007B7DCC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методы обучения с использованием информационных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технологи</w:t>
      </w:r>
      <w:proofErr w:type="gram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й(</w:t>
      </w:r>
      <w:proofErr w:type="gramEnd"/>
      <w:r w:rsidRPr="00104973">
        <w:rPr>
          <w:rFonts w:eastAsia="Times New Roman" w:cs="Times New Roman"/>
          <w:bCs/>
          <w:sz w:val="28"/>
          <w:szCs w:val="28"/>
          <w:lang w:eastAsia="ru-RU"/>
        </w:rPr>
        <w:t>компьютерное тестирование, демонстрация мультимедийных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материалов, компьютерный лабораторный практикум и т.д.);</w:t>
      </w:r>
    </w:p>
    <w:p w:rsidR="007B7DCC" w:rsidRPr="00104973" w:rsidRDefault="007B7DCC" w:rsidP="007B7DCC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перечень </w:t>
      </w:r>
      <w:proofErr w:type="gram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Интернет-сервисов</w:t>
      </w:r>
      <w:proofErr w:type="gramEnd"/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и электронных ресурсов (поисковые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системы, электронная почта, профессиональные, тематические чаты и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форумы, системы аудио и видео конференций, онлайн-энциклопедии и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справочники, электронные учебные и учебно-методические материалы).</w:t>
      </w:r>
    </w:p>
    <w:p w:rsidR="007B7DCC" w:rsidRPr="00104973" w:rsidRDefault="007B7DCC" w:rsidP="007B7DC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Кафедра обеспечена необходимым комплектом лицензионного программного обеспечения:</w:t>
      </w:r>
    </w:p>
    <w:p w:rsidR="007B7DCC" w:rsidRPr="00104973" w:rsidRDefault="007B7DCC" w:rsidP="007B7DCC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 Windows 7;</w:t>
      </w:r>
    </w:p>
    <w:p w:rsidR="007B7DCC" w:rsidRPr="00104973" w:rsidRDefault="007B7DCC" w:rsidP="007B7DCC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 Word 2010;</w:t>
      </w:r>
    </w:p>
    <w:p w:rsidR="007B7DCC" w:rsidRPr="00104973" w:rsidRDefault="007B7DCC" w:rsidP="007B7DCC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Excel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2010;</w:t>
      </w:r>
    </w:p>
    <w:p w:rsidR="007B7DCC" w:rsidRPr="00104973" w:rsidRDefault="007B7DCC" w:rsidP="007B7DCC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Microsoft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Cs/>
          <w:sz w:val="28"/>
          <w:szCs w:val="28"/>
          <w:lang w:val="en-US" w:eastAsia="ru-RU"/>
        </w:rPr>
        <w:t>PowerPoint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2010;</w:t>
      </w:r>
    </w:p>
    <w:p w:rsidR="007B7DCC" w:rsidRPr="00104973" w:rsidRDefault="007B7DCC" w:rsidP="007B7DCC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прикладного программного обеспечения (системы тестирования, профессиональные пакеты прикладных программ, программы-тренажеры, программы-симуляторы) перечень информационных справочных систем.</w:t>
      </w:r>
    </w:p>
    <w:p w:rsidR="007B7DCC" w:rsidRPr="00104973" w:rsidRDefault="007B7DCC" w:rsidP="007B7DC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B7DCC" w:rsidRPr="00104973" w:rsidRDefault="007B7DCC" w:rsidP="007B7DCC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7B7DCC" w:rsidRDefault="007B7DCC" w:rsidP="007B7DC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7B7DCC" w:rsidRPr="00104973" w:rsidRDefault="007B7DCC" w:rsidP="007B7DC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</w:t>
      </w:r>
      <w:proofErr w:type="gramStart"/>
      <w:r w:rsidRPr="00104973">
        <w:rPr>
          <w:rFonts w:eastAsia="Times New Roman" w:cs="Times New Roman"/>
          <w:bCs/>
          <w:sz w:val="28"/>
          <w:szCs w:val="20"/>
          <w:lang w:eastAsia="ru-RU"/>
        </w:rPr>
        <w:t>всех видов учебных занятий, предусмотренных учебным планом по д</w:t>
      </w:r>
      <w:r>
        <w:rPr>
          <w:rFonts w:eastAsia="Times New Roman" w:cs="Times New Roman"/>
          <w:bCs/>
          <w:sz w:val="28"/>
          <w:szCs w:val="20"/>
          <w:lang w:eastAsia="ru-RU"/>
        </w:rPr>
        <w:t>анной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1B2D7E">
        <w:rPr>
          <w:rFonts w:eastAsia="Times New Roman" w:cs="Times New Roman"/>
          <w:bCs/>
          <w:sz w:val="28"/>
          <w:szCs w:val="20"/>
          <w:lang w:eastAsia="ru-RU"/>
        </w:rPr>
        <w:t>специальности и соответствует</w:t>
      </w:r>
      <w:proofErr w:type="gramEnd"/>
      <w:r w:rsidRPr="001B2D7E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санитарным и</w:t>
      </w: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 противопожарным нормам и правилам.</w:t>
      </w:r>
    </w:p>
    <w:p w:rsidR="007B7DCC" w:rsidRPr="00104973" w:rsidRDefault="007B7DCC" w:rsidP="007B7DC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>Она содержит:</w:t>
      </w:r>
    </w:p>
    <w:p w:rsidR="007B7DCC" w:rsidRPr="005F5E2D" w:rsidRDefault="007B7DCC" w:rsidP="007B7DCC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5F5E2D">
        <w:rPr>
          <w:rFonts w:eastAsia="Times New Roman" w:cs="Times New Roman"/>
          <w:bCs/>
          <w:sz w:val="28"/>
          <w:szCs w:val="20"/>
          <w:lang w:eastAsia="ru-RU"/>
        </w:rPr>
        <w:t>помещение для проведения лабораторных работ (ауд. 2-</w:t>
      </w:r>
      <w:r>
        <w:rPr>
          <w:rFonts w:eastAsia="Times New Roman" w:cs="Times New Roman"/>
          <w:bCs/>
          <w:sz w:val="28"/>
          <w:szCs w:val="20"/>
          <w:lang w:eastAsia="ru-RU"/>
        </w:rPr>
        <w:t>110</w:t>
      </w:r>
      <w:r w:rsidRPr="005F5E2D">
        <w:rPr>
          <w:rFonts w:eastAsia="Times New Roman" w:cs="Times New Roman"/>
          <w:bCs/>
          <w:sz w:val="28"/>
          <w:szCs w:val="20"/>
          <w:lang w:eastAsia="ru-RU"/>
        </w:rPr>
        <w:t>), укомплектованное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 (требования к помещениям в соответствии с ФГОС).</w:t>
      </w:r>
    </w:p>
    <w:p w:rsidR="007B7DCC" w:rsidRPr="005F5E2D" w:rsidRDefault="007B7DCC" w:rsidP="007B7DCC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5F5E2D">
        <w:rPr>
          <w:rFonts w:eastAsia="Times New Roman" w:cs="Times New Roman"/>
          <w:bCs/>
          <w:sz w:val="28"/>
          <w:szCs w:val="20"/>
          <w:lang w:eastAsia="ru-RU"/>
        </w:rPr>
        <w:t>помещение для проведения лекционных занятий (ауд. 2-11</w:t>
      </w:r>
      <w:r>
        <w:rPr>
          <w:rFonts w:eastAsia="Times New Roman" w:cs="Times New Roman"/>
          <w:bCs/>
          <w:sz w:val="28"/>
          <w:szCs w:val="20"/>
          <w:lang w:eastAsia="ru-RU"/>
        </w:rPr>
        <w:t>3</w:t>
      </w:r>
      <w:r w:rsidRPr="005F5E2D">
        <w:rPr>
          <w:rFonts w:eastAsia="Times New Roman" w:cs="Times New Roman"/>
          <w:bCs/>
          <w:sz w:val="28"/>
          <w:szCs w:val="20"/>
          <w:lang w:eastAsia="ru-RU"/>
        </w:rPr>
        <w:t>), укомплектованное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 (требования к помещениям в соответствии с ФГОС).</w:t>
      </w:r>
    </w:p>
    <w:p w:rsidR="007B7DCC" w:rsidRPr="005F5E2D" w:rsidRDefault="007B7DCC" w:rsidP="007B7DCC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5F5E2D">
        <w:rPr>
          <w:rFonts w:eastAsia="Times New Roman" w:cs="Times New Roman"/>
          <w:bCs/>
          <w:sz w:val="28"/>
          <w:szCs w:val="20"/>
          <w:lang w:eastAsia="ru-RU"/>
        </w:rPr>
        <w:t>помещение для проведения групповых и индивидуальных консультаций (ауд. 2-</w:t>
      </w:r>
      <w:r>
        <w:rPr>
          <w:rFonts w:eastAsia="Times New Roman" w:cs="Times New Roman"/>
          <w:bCs/>
          <w:sz w:val="28"/>
          <w:szCs w:val="20"/>
          <w:lang w:eastAsia="ru-RU"/>
        </w:rPr>
        <w:t>110</w:t>
      </w:r>
      <w:r w:rsidRPr="005F5E2D">
        <w:rPr>
          <w:rFonts w:eastAsia="Times New Roman" w:cs="Times New Roman"/>
          <w:bCs/>
          <w:sz w:val="28"/>
          <w:szCs w:val="20"/>
          <w:lang w:eastAsia="ru-RU"/>
        </w:rPr>
        <w:t>) (требования к помещениям в соответствии с ФГОС).</w:t>
      </w:r>
    </w:p>
    <w:p w:rsidR="007B7DCC" w:rsidRPr="005F5E2D" w:rsidRDefault="007B7DCC" w:rsidP="007B7DCC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noProof/>
          <w:lang w:eastAsia="ru-RU"/>
        </w:rPr>
      </w:pPr>
      <w:r w:rsidRPr="005F5E2D">
        <w:rPr>
          <w:rFonts w:eastAsia="Times New Roman" w:cs="Times New Roman"/>
          <w:bCs/>
          <w:sz w:val="28"/>
          <w:szCs w:val="20"/>
          <w:lang w:eastAsia="ru-RU"/>
        </w:rPr>
        <w:t>помещение для проведения текущего контроля и промежуточной аттестации (ауд. 2-</w:t>
      </w:r>
      <w:r>
        <w:rPr>
          <w:rFonts w:eastAsia="Times New Roman" w:cs="Times New Roman"/>
          <w:bCs/>
          <w:sz w:val="28"/>
          <w:szCs w:val="20"/>
          <w:lang w:eastAsia="ru-RU"/>
        </w:rPr>
        <w:t>110</w:t>
      </w:r>
      <w:r w:rsidRPr="005F5E2D">
        <w:rPr>
          <w:rFonts w:eastAsia="Times New Roman" w:cs="Times New Roman"/>
          <w:bCs/>
          <w:sz w:val="28"/>
          <w:szCs w:val="20"/>
          <w:lang w:eastAsia="ru-RU"/>
        </w:rPr>
        <w:t>)  (требования к помещениям в соответствии с ФГОС).</w:t>
      </w:r>
    </w:p>
    <w:p w:rsidR="007B7DCC" w:rsidRPr="005F5E2D" w:rsidRDefault="007B7DCC" w:rsidP="007B7DCC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noProof/>
          <w:lang w:eastAsia="ru-RU"/>
        </w:rPr>
      </w:pPr>
      <w:r w:rsidRPr="005F5E2D">
        <w:rPr>
          <w:rFonts w:eastAsia="Times New Roman" w:cs="Times New Roman"/>
          <w:bCs/>
          <w:sz w:val="28"/>
          <w:szCs w:val="20"/>
          <w:lang w:eastAsia="ru-RU"/>
        </w:rPr>
        <w:lastRenderedPageBreak/>
        <w:t>помещения для самостоятельной работы (ауд. 2-</w:t>
      </w:r>
      <w:r>
        <w:rPr>
          <w:rFonts w:eastAsia="Times New Roman" w:cs="Times New Roman"/>
          <w:bCs/>
          <w:sz w:val="28"/>
          <w:szCs w:val="20"/>
          <w:lang w:eastAsia="ru-RU"/>
        </w:rPr>
        <w:t>110</w:t>
      </w:r>
      <w:r w:rsidRPr="005F5E2D">
        <w:rPr>
          <w:rFonts w:eastAsia="Times New Roman" w:cs="Times New Roman"/>
          <w:bCs/>
          <w:sz w:val="28"/>
          <w:szCs w:val="20"/>
          <w:lang w:eastAsia="ru-RU"/>
        </w:rPr>
        <w:t>)  (требования к помещениям в соответствии с ФГОС).</w:t>
      </w:r>
    </w:p>
    <w:p w:rsidR="007B7DCC" w:rsidRPr="00104973" w:rsidRDefault="007B7DCC" w:rsidP="007B7DCC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914919" wp14:editId="03AE3AD9">
            <wp:simplePos x="0" y="0"/>
            <wp:positionH relativeFrom="column">
              <wp:posOffset>2831465</wp:posOffset>
            </wp:positionH>
            <wp:positionV relativeFrom="paragraph">
              <wp:posOffset>40640</wp:posOffset>
            </wp:positionV>
            <wp:extent cx="1460500" cy="93726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896"/>
        <w:gridCol w:w="2782"/>
      </w:tblGrid>
      <w:tr w:rsidR="007B7DCC" w:rsidRPr="00104973" w:rsidTr="00EC1F47">
        <w:tc>
          <w:tcPr>
            <w:tcW w:w="4786" w:type="dxa"/>
          </w:tcPr>
          <w:p w:rsidR="007B7DCC" w:rsidRPr="00104973" w:rsidRDefault="007B7DCC" w:rsidP="00EC1F47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896" w:type="dxa"/>
            <w:vAlign w:val="bottom"/>
          </w:tcPr>
          <w:p w:rsidR="007B7DCC" w:rsidRPr="00104973" w:rsidRDefault="007B7DCC" w:rsidP="00EC1F4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782" w:type="dxa"/>
            <w:vAlign w:val="bottom"/>
          </w:tcPr>
          <w:p w:rsidR="007B7DCC" w:rsidRPr="00104973" w:rsidRDefault="007B7DCC" w:rsidP="00EC1F4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947D4">
              <w:rPr>
                <w:sz w:val="28"/>
                <w:szCs w:val="28"/>
              </w:rPr>
              <w:t xml:space="preserve">С.В. </w:t>
            </w:r>
            <w:proofErr w:type="spellStart"/>
            <w:r w:rsidRPr="003947D4">
              <w:rPr>
                <w:sz w:val="28"/>
                <w:szCs w:val="28"/>
              </w:rPr>
              <w:t>Диасамидзе</w:t>
            </w:r>
            <w:proofErr w:type="spellEnd"/>
          </w:p>
        </w:tc>
      </w:tr>
      <w:tr w:rsidR="007B7DCC" w:rsidRPr="00104973" w:rsidTr="00EC1F47">
        <w:tc>
          <w:tcPr>
            <w:tcW w:w="4786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570"/>
            </w:tblGrid>
            <w:tr w:rsidR="007B7DCC" w:rsidRPr="00104973" w:rsidTr="00EC1F47">
              <w:tc>
                <w:tcPr>
                  <w:tcW w:w="4786" w:type="dxa"/>
                </w:tcPr>
                <w:p w:rsidR="007B7DCC" w:rsidRPr="00104973" w:rsidRDefault="007B7DCC" w:rsidP="00EC1F47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12.01.2</w:t>
                  </w:r>
                  <w:r w:rsidRPr="00104973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17 </w:t>
                  </w:r>
                  <w:r w:rsidRPr="00104973"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</w:tbl>
          <w:p w:rsidR="007B7DCC" w:rsidRPr="00104973" w:rsidRDefault="007B7DCC" w:rsidP="00EC1F4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7B7DCC" w:rsidRPr="00104973" w:rsidRDefault="007B7DCC" w:rsidP="00EC1F4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</w:tcPr>
          <w:p w:rsidR="007B7DCC" w:rsidRPr="00104973" w:rsidRDefault="007B7DCC" w:rsidP="00EC1F47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7DCC" w:rsidRPr="00104973" w:rsidRDefault="007B7DCC" w:rsidP="007B7DC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B7DCC" w:rsidRPr="00744617" w:rsidRDefault="007B7DCC" w:rsidP="007B7DCC">
      <w:pPr>
        <w:contextualSpacing/>
        <w:jc w:val="both"/>
        <w:rPr>
          <w:rFonts w:cs="Times New Roman"/>
          <w:szCs w:val="24"/>
        </w:rPr>
      </w:pPr>
    </w:p>
    <w:p w:rsidR="007B7DCC" w:rsidRPr="006F7579" w:rsidRDefault="007B7DCC" w:rsidP="007B7DC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C684F" w:rsidRPr="006F7579" w:rsidRDefault="008C684F" w:rsidP="007B7DCC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8C684F" w:rsidRPr="006F7579" w:rsidSect="007B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77"/>
    <w:multiLevelType w:val="hybridMultilevel"/>
    <w:tmpl w:val="F81CE2D0"/>
    <w:lvl w:ilvl="0" w:tplc="C2466A9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17B"/>
    <w:multiLevelType w:val="hybridMultilevel"/>
    <w:tmpl w:val="4ED499DA"/>
    <w:lvl w:ilvl="0" w:tplc="0419000F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06E36190"/>
    <w:multiLevelType w:val="hybridMultilevel"/>
    <w:tmpl w:val="1E9A551A"/>
    <w:lvl w:ilvl="0" w:tplc="667637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5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7B261D"/>
    <w:multiLevelType w:val="hybridMultilevel"/>
    <w:tmpl w:val="C4A0C0DA"/>
    <w:lvl w:ilvl="0" w:tplc="CB089794">
      <w:start w:val="1"/>
      <w:numFmt w:val="decimal"/>
      <w:lvlText w:val="%1."/>
      <w:lvlJc w:val="left"/>
      <w:pPr>
        <w:tabs>
          <w:tab w:val="num" w:pos="1548"/>
        </w:tabs>
        <w:ind w:left="15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5D637CF"/>
    <w:multiLevelType w:val="hybridMultilevel"/>
    <w:tmpl w:val="A2064800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A57A69"/>
    <w:multiLevelType w:val="hybridMultilevel"/>
    <w:tmpl w:val="E56E61A2"/>
    <w:lvl w:ilvl="0" w:tplc="A23A372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4"/>
  </w:num>
  <w:num w:numId="3">
    <w:abstractNumId w:val="28"/>
  </w:num>
  <w:num w:numId="4">
    <w:abstractNumId w:val="13"/>
  </w:num>
  <w:num w:numId="5">
    <w:abstractNumId w:val="33"/>
  </w:num>
  <w:num w:numId="6">
    <w:abstractNumId w:val="31"/>
  </w:num>
  <w:num w:numId="7">
    <w:abstractNumId w:val="21"/>
  </w:num>
  <w:num w:numId="8">
    <w:abstractNumId w:val="27"/>
  </w:num>
  <w:num w:numId="9">
    <w:abstractNumId w:val="3"/>
  </w:num>
  <w:num w:numId="10">
    <w:abstractNumId w:val="20"/>
  </w:num>
  <w:num w:numId="11">
    <w:abstractNumId w:val="26"/>
  </w:num>
  <w:num w:numId="12">
    <w:abstractNumId w:val="34"/>
  </w:num>
  <w:num w:numId="13">
    <w:abstractNumId w:val="5"/>
  </w:num>
  <w:num w:numId="14">
    <w:abstractNumId w:val="15"/>
  </w:num>
  <w:num w:numId="15">
    <w:abstractNumId w:val="30"/>
  </w:num>
  <w:num w:numId="16">
    <w:abstractNumId w:val="18"/>
  </w:num>
  <w:num w:numId="17">
    <w:abstractNumId w:val="7"/>
  </w:num>
  <w:num w:numId="18">
    <w:abstractNumId w:val="19"/>
  </w:num>
  <w:num w:numId="19">
    <w:abstractNumId w:val="8"/>
  </w:num>
  <w:num w:numId="20">
    <w:abstractNumId w:val="17"/>
  </w:num>
  <w:num w:numId="21">
    <w:abstractNumId w:val="22"/>
  </w:num>
  <w:num w:numId="22">
    <w:abstractNumId w:val="16"/>
  </w:num>
  <w:num w:numId="23">
    <w:abstractNumId w:val="14"/>
  </w:num>
  <w:num w:numId="24">
    <w:abstractNumId w:val="32"/>
  </w:num>
  <w:num w:numId="25">
    <w:abstractNumId w:val="10"/>
  </w:num>
  <w:num w:numId="26">
    <w:abstractNumId w:val="25"/>
  </w:num>
  <w:num w:numId="27">
    <w:abstractNumId w:val="9"/>
  </w:num>
  <w:num w:numId="28">
    <w:abstractNumId w:val="11"/>
  </w:num>
  <w:num w:numId="29">
    <w:abstractNumId w:val="12"/>
  </w:num>
  <w:num w:numId="30">
    <w:abstractNumId w:val="23"/>
  </w:num>
  <w:num w:numId="31">
    <w:abstractNumId w:val="6"/>
  </w:num>
  <w:num w:numId="32">
    <w:abstractNumId w:val="29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55892"/>
    <w:rsid w:val="000977F3"/>
    <w:rsid w:val="000E1457"/>
    <w:rsid w:val="000F11E8"/>
    <w:rsid w:val="00102E13"/>
    <w:rsid w:val="00104973"/>
    <w:rsid w:val="001270C3"/>
    <w:rsid w:val="001273FB"/>
    <w:rsid w:val="001330A8"/>
    <w:rsid w:val="001339E1"/>
    <w:rsid w:val="0013429C"/>
    <w:rsid w:val="00136F87"/>
    <w:rsid w:val="00145133"/>
    <w:rsid w:val="001679F7"/>
    <w:rsid w:val="001768A4"/>
    <w:rsid w:val="001A7CF3"/>
    <w:rsid w:val="001B2D7E"/>
    <w:rsid w:val="00200BCE"/>
    <w:rsid w:val="00204508"/>
    <w:rsid w:val="002114C1"/>
    <w:rsid w:val="00226409"/>
    <w:rsid w:val="00285F88"/>
    <w:rsid w:val="00364B86"/>
    <w:rsid w:val="003E40C3"/>
    <w:rsid w:val="00461115"/>
    <w:rsid w:val="00483C22"/>
    <w:rsid w:val="004C4FDF"/>
    <w:rsid w:val="004E6932"/>
    <w:rsid w:val="005112F8"/>
    <w:rsid w:val="00536A95"/>
    <w:rsid w:val="005502BD"/>
    <w:rsid w:val="00566189"/>
    <w:rsid w:val="005A7E0D"/>
    <w:rsid w:val="005D5704"/>
    <w:rsid w:val="00692559"/>
    <w:rsid w:val="006F7579"/>
    <w:rsid w:val="00744617"/>
    <w:rsid w:val="00760B7C"/>
    <w:rsid w:val="00767AFF"/>
    <w:rsid w:val="00791F78"/>
    <w:rsid w:val="007B19F4"/>
    <w:rsid w:val="007B7DCC"/>
    <w:rsid w:val="007F6963"/>
    <w:rsid w:val="00840DF3"/>
    <w:rsid w:val="0085363D"/>
    <w:rsid w:val="00891B2E"/>
    <w:rsid w:val="008C684F"/>
    <w:rsid w:val="00952D1A"/>
    <w:rsid w:val="00A94809"/>
    <w:rsid w:val="00AA2450"/>
    <w:rsid w:val="00B16305"/>
    <w:rsid w:val="00B4241B"/>
    <w:rsid w:val="00B87CBF"/>
    <w:rsid w:val="00BC1BC8"/>
    <w:rsid w:val="00BD65F3"/>
    <w:rsid w:val="00BE4456"/>
    <w:rsid w:val="00BF48B5"/>
    <w:rsid w:val="00C4475E"/>
    <w:rsid w:val="00C45B38"/>
    <w:rsid w:val="00CA314D"/>
    <w:rsid w:val="00CF0588"/>
    <w:rsid w:val="00D96C21"/>
    <w:rsid w:val="00D96E0F"/>
    <w:rsid w:val="00DA558F"/>
    <w:rsid w:val="00DC14FD"/>
    <w:rsid w:val="00DD42F6"/>
    <w:rsid w:val="00DE6E4A"/>
    <w:rsid w:val="00E218F9"/>
    <w:rsid w:val="00E23616"/>
    <w:rsid w:val="00E420CC"/>
    <w:rsid w:val="00E446B0"/>
    <w:rsid w:val="00E540B0"/>
    <w:rsid w:val="00E55E7C"/>
    <w:rsid w:val="00EC6026"/>
    <w:rsid w:val="00F05E95"/>
    <w:rsid w:val="00F17E58"/>
    <w:rsid w:val="00F3199A"/>
    <w:rsid w:val="00F361D6"/>
    <w:rsid w:val="00F72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C1B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bzac">
    <w:name w:val="abzac"/>
    <w:basedOn w:val="a"/>
    <w:rsid w:val="00BC1BC8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1273F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9">
    <w:name w:val="Plain Text"/>
    <w:basedOn w:val="a"/>
    <w:link w:val="aa"/>
    <w:uiPriority w:val="99"/>
    <w:rsid w:val="004C4F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4C4F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0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C1B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bzac">
    <w:name w:val="abzac"/>
    <w:basedOn w:val="a"/>
    <w:rsid w:val="00BC1BC8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1273F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9">
    <w:name w:val="Plain Text"/>
    <w:basedOn w:val="a"/>
    <w:link w:val="aa"/>
    <w:uiPriority w:val="99"/>
    <w:rsid w:val="004C4F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4C4F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0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lck.yandex.ru/redir/nWO_r1F33ck?data=NnBZTWRhdFZKOHQxUjhzSWFYVGhXZDVCOHVPSVNvZHd3VEZ4ZVFxVlJnRm1UVG9fYjAzVWJ2S1NkUlQ1Tld6ZjFCRFZ6dDFvd2FLU2k0Unh3T0ZkYmFtcXE5X2prQmdiRlgyaGVtejFSUmNldVBOc3ZjdnFfcktNb3haSDJNZlRJYzA1bEE0NS1fWVlSRlBoeU53dVFPeDNXN3drUE9WWDVHYUFKNkctQ29aOXZwYkxFNEQwM1E&amp;b64e=2&amp;sign=70e725131d005c182709ee9e58f210d4&amp;keyno=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ck.yandex.ru/redir/nWO_r1F33ck?data=NnBZTWRhdFZKOHQxUjhzSWFYVGhXU3JfTEdTY2JPeVRZR0xKdjAzQkRCSko1NlJTd2UxVnRZOWJ3NkhNSG5nRGFZbGdOVmE4T194clZwME1VcDhFOU5VcjlaUDk0MWF3QWMzZU9idjVRajA&amp;b64e=2&amp;sign=5a9122886b8d18119545f9ca08079cfb&amp;keyno=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CADB-3161-4A14-A2C2-2C93C42D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Светлана</cp:lastModifiedBy>
  <cp:revision>7</cp:revision>
  <cp:lastPrinted>2017-03-21T12:26:00Z</cp:lastPrinted>
  <dcterms:created xsi:type="dcterms:W3CDTF">2017-03-21T12:31:00Z</dcterms:created>
  <dcterms:modified xsi:type="dcterms:W3CDTF">2017-10-31T13:30:00Z</dcterms:modified>
</cp:coreProperties>
</file>