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78" w:rsidRDefault="002F3778" w:rsidP="002F377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1327B4">
        <w:rPr>
          <w:rFonts w:eastAsia="Times New Roman" w:cs="Times New Roman"/>
          <w:sz w:val="28"/>
          <w:szCs w:val="28"/>
          <w:lang w:eastAsia="ru-RU"/>
        </w:rPr>
        <w:t>Начертательная геометрия и графика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B3758" w:rsidRPr="00104973" w:rsidRDefault="001B3758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B3758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</w:t>
      </w:r>
      <w:r w:rsidR="00104973" w:rsidRPr="00104973">
        <w:rPr>
          <w:rFonts w:eastAsia="Times New Roman" w:cs="Times New Roman"/>
          <w:i/>
          <w:iCs/>
          <w:sz w:val="28"/>
          <w:szCs w:val="28"/>
          <w:lang w:eastAsia="ru-RU"/>
        </w:rPr>
        <w:t>исциплины</w:t>
      </w:r>
    </w:p>
    <w:p w:rsidR="00035A18" w:rsidRPr="00104973" w:rsidRDefault="00035A18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Default="001327B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НАЧЕРТАТЕЛЬНАЯ ГЕОМЕТРИЯ </w:t>
      </w:r>
      <w:r w:rsidR="00FE1F14">
        <w:rPr>
          <w:rFonts w:eastAsia="Times New Roman" w:cs="Times New Roman"/>
          <w:sz w:val="28"/>
          <w:szCs w:val="28"/>
          <w:lang w:eastAsia="ru-RU"/>
        </w:rPr>
        <w:t>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.Б.20</w:t>
      </w:r>
      <w:r w:rsidR="00FE1F14">
        <w:rPr>
          <w:rFonts w:eastAsia="Times New Roman" w:cs="Times New Roman"/>
          <w:sz w:val="28"/>
          <w:szCs w:val="28"/>
          <w:lang w:eastAsia="ru-RU"/>
        </w:rPr>
        <w:t>)</w:t>
      </w:r>
    </w:p>
    <w:p w:rsidR="00035A18" w:rsidRPr="00104973" w:rsidRDefault="00035A1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035A18">
        <w:rPr>
          <w:rFonts w:eastAsia="Times New Roman" w:cs="Times New Roman"/>
          <w:i/>
          <w:sz w:val="28"/>
          <w:szCs w:val="28"/>
          <w:lang w:eastAsia="ru-RU"/>
        </w:rPr>
        <w:t>для специальности</w:t>
      </w:r>
    </w:p>
    <w:p w:rsidR="00035A18" w:rsidRPr="00035A18" w:rsidRDefault="00035A1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Default="001327B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035A18" w:rsidRPr="00104973" w:rsidRDefault="00035A1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035A18" w:rsidRDefault="001B3758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с</w:t>
      </w:r>
      <w:r w:rsidR="00104973" w:rsidRPr="00035A18">
        <w:rPr>
          <w:rFonts w:eastAsia="Times New Roman" w:cs="Times New Roman"/>
          <w:i/>
          <w:sz w:val="28"/>
          <w:szCs w:val="28"/>
          <w:lang w:eastAsia="ru-RU"/>
        </w:rPr>
        <w:t>пециализаци</w:t>
      </w:r>
      <w:r w:rsidR="001327B4" w:rsidRPr="00035A18">
        <w:rPr>
          <w:rFonts w:eastAsia="Times New Roman" w:cs="Times New Roman"/>
          <w:i/>
          <w:sz w:val="28"/>
          <w:szCs w:val="28"/>
          <w:lang w:eastAsia="ru-RU"/>
        </w:rPr>
        <w:t>я</w:t>
      </w:r>
    </w:p>
    <w:p w:rsidR="00035A18" w:rsidRPr="00104973" w:rsidRDefault="00035A1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327B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035A18">
        <w:rPr>
          <w:rFonts w:eastAsia="Times New Roman" w:cs="Times New Roman"/>
          <w:sz w:val="28"/>
          <w:szCs w:val="28"/>
          <w:lang w:eastAsia="ru-RU"/>
        </w:rPr>
        <w:t>Вагоны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3F6FA9" w:rsidRDefault="003F6FA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«Локомотивы»</w:t>
      </w:r>
    </w:p>
    <w:p w:rsidR="00035A18" w:rsidRPr="00104973" w:rsidRDefault="00035A1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1F14" w:rsidRDefault="00FE1F1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1F14" w:rsidRDefault="00FE1F1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E1F14" w:rsidRDefault="00FE1F1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1327B4">
        <w:rPr>
          <w:rFonts w:eastAsia="Times New Roman" w:cs="Times New Roman"/>
          <w:sz w:val="28"/>
          <w:szCs w:val="28"/>
          <w:lang w:eastAsia="ru-RU"/>
        </w:rPr>
        <w:t>16</w:t>
      </w:r>
    </w:p>
    <w:p w:rsidR="00757DE9" w:rsidRDefault="00C407EE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НГИКГ\Desktop\2017-10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0-27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57DE9" w:rsidRDefault="00757DE9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757DE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890CAB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890CAB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D83707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890CAB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90CAB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890CAB">
        <w:rPr>
          <w:rFonts w:eastAsia="Times New Roman" w:cs="Times New Roman"/>
          <w:sz w:val="28"/>
          <w:szCs w:val="28"/>
          <w:lang w:eastAsia="ru-RU"/>
        </w:rPr>
        <w:t>Начертательная геометрия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890CAB" w:rsidRDefault="00890CAB" w:rsidP="00890CAB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«Начертательная геометрия» является 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890CAB" w:rsidRPr="009E7230" w:rsidRDefault="00890CAB" w:rsidP="00890CA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поставленной цели решаются следующие задачи</w:t>
      </w:r>
      <w:r w:rsidRPr="00FB5A1B">
        <w:rPr>
          <w:color w:val="000000"/>
          <w:sz w:val="28"/>
          <w:szCs w:val="28"/>
        </w:rPr>
        <w:t>:</w:t>
      </w:r>
    </w:p>
    <w:p w:rsidR="00890CAB" w:rsidRPr="00FB5A1B" w:rsidRDefault="00890CAB" w:rsidP="00890CAB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овладеть навыками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построения аксонометрических проекций;</w:t>
      </w:r>
    </w:p>
    <w:p w:rsidR="00890CAB" w:rsidRPr="00946D93" w:rsidRDefault="00890CAB" w:rsidP="00890CAB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6D9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46D93">
        <w:rPr>
          <w:rFonts w:ascii="Times New Roman" w:hAnsi="Times New Roman" w:cs="Times New Roman"/>
          <w:sz w:val="28"/>
          <w:szCs w:val="28"/>
        </w:rPr>
        <w:t xml:space="preserve"> способы задания точки, прямой, плоскости и многогранников на комплексном чертеже Монжа; способы преобразования чертежей, виды многогранников, кривых линий и поверхностей</w:t>
      </w:r>
      <w:r w:rsidRPr="00946D9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90CAB" w:rsidRDefault="00890CAB" w:rsidP="00890CAB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привить навыки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построения аксонометрических проекций</w:t>
      </w:r>
    </w:p>
    <w:p w:rsidR="00890CAB" w:rsidRPr="00FB5A1B" w:rsidRDefault="00890CAB" w:rsidP="00890CAB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5A1B">
        <w:rPr>
          <w:rFonts w:ascii="Times New Roman" w:hAnsi="Times New Roman" w:cs="Times New Roman"/>
          <w:color w:val="000000"/>
          <w:sz w:val="28"/>
          <w:szCs w:val="28"/>
        </w:rPr>
        <w:t xml:space="preserve">- изучить возможности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прикладных программ автоматизированного проектирования.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6DF9" w:rsidRPr="00104973" w:rsidRDefault="00106DF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90CAB" w:rsidRPr="0095785A" w:rsidRDefault="00890CAB" w:rsidP="00890CAB">
      <w:pPr>
        <w:jc w:val="both"/>
        <w:rPr>
          <w:sz w:val="28"/>
          <w:szCs w:val="28"/>
        </w:rPr>
      </w:pPr>
      <w:r>
        <w:rPr>
          <w:sz w:val="28"/>
          <w:szCs w:val="28"/>
        </w:rPr>
        <w:t>способы задания точки, прямой, плоскости и многогранников на комплексном чертеже Монжа; способы преобразования чертежей, виды многогранников, кривых линий и поверхностей;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90CAB" w:rsidRPr="00E708F9" w:rsidRDefault="00890CAB" w:rsidP="00890CAB">
      <w:pPr>
        <w:jc w:val="both"/>
        <w:rPr>
          <w:sz w:val="28"/>
          <w:szCs w:val="28"/>
        </w:rPr>
      </w:pPr>
      <w:r w:rsidRPr="002F6B30">
        <w:rPr>
          <w:sz w:val="28"/>
          <w:szCs w:val="28"/>
        </w:rPr>
        <w:t>с</w:t>
      </w:r>
      <w:r>
        <w:rPr>
          <w:sz w:val="28"/>
          <w:szCs w:val="28"/>
        </w:rPr>
        <w:t>троить аксонометрические проекции;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890CAB" w:rsidRDefault="00890CAB" w:rsidP="00890CAB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методами построения разверток поверхностей.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A1156E" w:rsidRPr="00A1156E" w:rsidRDefault="00A1156E" w:rsidP="00C07D82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A1156E">
        <w:rPr>
          <w:rFonts w:eastAsia="Times New Roman" w:cs="Times New Roman"/>
          <w:sz w:val="28"/>
          <w:szCs w:val="28"/>
          <w:lang w:eastAsia="ru-RU"/>
        </w:rPr>
        <w:t xml:space="preserve">Способность </w:t>
      </w:r>
      <w:r w:rsidRPr="00A1156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применять современные программные средства для </w:t>
      </w:r>
      <w:r w:rsidRPr="00A1156E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>разработки проектно-конструкторской</w:t>
      </w:r>
      <w:r w:rsidR="005607E2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документации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(ОПК-10).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6DF9" w:rsidRPr="00104973" w:rsidRDefault="00106DF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156E">
        <w:rPr>
          <w:rFonts w:eastAsia="Times New Roman" w:cs="Times New Roman"/>
          <w:sz w:val="28"/>
          <w:szCs w:val="28"/>
          <w:lang w:eastAsia="ru-RU"/>
        </w:rPr>
        <w:t xml:space="preserve">Начертательная геометрия» </w:t>
      </w:r>
      <w:r w:rsidR="001B3758">
        <w:rPr>
          <w:rFonts w:eastAsia="Times New Roman" w:cs="Times New Roman"/>
          <w:sz w:val="28"/>
          <w:szCs w:val="28"/>
          <w:lang w:eastAsia="ru-RU"/>
        </w:rPr>
        <w:t>(</w:t>
      </w:r>
      <w:r w:rsidR="00A1156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1156E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1156E">
        <w:rPr>
          <w:rFonts w:eastAsia="Times New Roman" w:cs="Times New Roman"/>
          <w:sz w:val="28"/>
          <w:szCs w:val="28"/>
          <w:lang w:eastAsia="ru-RU"/>
        </w:rPr>
        <w:t>.Б.20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D83707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D83707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83707">
        <w:rPr>
          <w:rFonts w:eastAsia="Times New Roman" w:cs="Times New Roman"/>
          <w:sz w:val="28"/>
          <w:szCs w:val="28"/>
          <w:lang w:eastAsia="ru-RU"/>
        </w:rPr>
        <w:t>.</w:t>
      </w:r>
    </w:p>
    <w:p w:rsidR="00106DF9" w:rsidRPr="00104973" w:rsidRDefault="00106DF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055A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136012" w:rsidRPr="00104973" w:rsidRDefault="00055A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136012" w:rsidRPr="00104973" w:rsidRDefault="00136012" w:rsidP="00055AE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 1</w:t>
            </w:r>
          </w:p>
        </w:tc>
      </w:tr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36012" w:rsidRPr="00104973" w:rsidRDefault="0013601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36012" w:rsidRPr="00104973" w:rsidRDefault="0013601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36012" w:rsidRPr="00104973" w:rsidRDefault="0013601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36012" w:rsidRPr="00104973" w:rsidRDefault="002F37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75" w:type="dxa"/>
            <w:vAlign w:val="center"/>
          </w:tcPr>
          <w:p w:rsidR="00136012" w:rsidRPr="00104973" w:rsidRDefault="002F37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75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875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  <w:tc>
          <w:tcPr>
            <w:tcW w:w="1875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136012" w:rsidRPr="00104973" w:rsidTr="00055AEC">
        <w:trPr>
          <w:jc w:val="center"/>
        </w:trPr>
        <w:tc>
          <w:tcPr>
            <w:tcW w:w="5353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875" w:type="dxa"/>
            <w:vAlign w:val="center"/>
          </w:tcPr>
          <w:p w:rsidR="00136012" w:rsidRPr="00104973" w:rsidRDefault="0013601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2030" w:rsidRDefault="00C32030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35A18" w:rsidRDefault="00035A18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07"/>
      </w:tblGrid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055A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370486" w:rsidRPr="00104973" w:rsidRDefault="00055A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07" w:type="dxa"/>
            <w:vAlign w:val="center"/>
          </w:tcPr>
          <w:p w:rsidR="00370486" w:rsidRPr="00104973" w:rsidRDefault="001A485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  <w:r w:rsidR="0080261C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70486" w:rsidRPr="00104973" w:rsidRDefault="0037048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70486" w:rsidRPr="00104973" w:rsidRDefault="0037048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70486" w:rsidRPr="00104973" w:rsidRDefault="00370486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07" w:type="dxa"/>
            <w:vAlign w:val="center"/>
          </w:tcPr>
          <w:p w:rsidR="00370486" w:rsidRDefault="001F33D8" w:rsidP="00055AEC">
            <w:pPr>
              <w:tabs>
                <w:tab w:val="left" w:pos="851"/>
                <w:tab w:val="left" w:pos="1089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80261C" w:rsidRPr="00104973" w:rsidRDefault="0080261C" w:rsidP="00055AEC">
            <w:pPr>
              <w:tabs>
                <w:tab w:val="left" w:pos="851"/>
                <w:tab w:val="left" w:pos="1089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807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123</w:t>
            </w:r>
          </w:p>
        </w:tc>
      </w:tr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07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70486" w:rsidRPr="00104973" w:rsidRDefault="00370486" w:rsidP="001A485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1A485D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</w:p>
        </w:tc>
        <w:tc>
          <w:tcPr>
            <w:tcW w:w="1807" w:type="dxa"/>
            <w:vAlign w:val="center"/>
          </w:tcPr>
          <w:p w:rsidR="00370486" w:rsidRPr="00104973" w:rsidRDefault="00370486" w:rsidP="001A485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Экзамен</w:t>
            </w:r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1A485D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 w:rsidR="002F3778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</w:p>
        </w:tc>
      </w:tr>
      <w:tr w:rsidR="00370486" w:rsidRPr="00104973" w:rsidTr="00924021">
        <w:trPr>
          <w:jc w:val="center"/>
        </w:trPr>
        <w:tc>
          <w:tcPr>
            <w:tcW w:w="5353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1807" w:type="dxa"/>
            <w:vAlign w:val="center"/>
          </w:tcPr>
          <w:p w:rsidR="00370486" w:rsidRPr="00104973" w:rsidRDefault="0037048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  <w:r w:rsidR="00665410">
        <w:rPr>
          <w:rFonts w:eastAsia="Times New Roman" w:cs="Times New Roman"/>
          <w:sz w:val="28"/>
          <w:szCs w:val="28"/>
          <w:lang w:eastAsia="ru-RU"/>
        </w:rPr>
        <w:t xml:space="preserve"> для очной формы обучения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33"/>
        <w:gridCol w:w="6121"/>
      </w:tblGrid>
      <w:tr w:rsidR="002675BB" w:rsidTr="0080261C">
        <w:trPr>
          <w:trHeight w:val="1022"/>
        </w:trPr>
        <w:tc>
          <w:tcPr>
            <w:tcW w:w="709" w:type="dxa"/>
            <w:vAlign w:val="center"/>
          </w:tcPr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№</w:t>
            </w:r>
          </w:p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33" w:type="dxa"/>
            <w:vAlign w:val="center"/>
          </w:tcPr>
          <w:p w:rsidR="0080261C" w:rsidRPr="002A68A5" w:rsidRDefault="002675BB" w:rsidP="0080261C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21" w:type="dxa"/>
            <w:vAlign w:val="center"/>
          </w:tcPr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675BB" w:rsidTr="0080261C">
        <w:trPr>
          <w:trHeight w:val="5942"/>
        </w:trPr>
        <w:tc>
          <w:tcPr>
            <w:tcW w:w="709" w:type="dxa"/>
            <w:vMerge w:val="restart"/>
            <w:vAlign w:val="center"/>
          </w:tcPr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  <w:lang w:val="en-US"/>
              </w:rPr>
              <w:t>I</w:t>
            </w:r>
          </w:p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33" w:type="dxa"/>
            <w:vAlign w:val="center"/>
          </w:tcPr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Метод Монжа</w:t>
            </w:r>
          </w:p>
        </w:tc>
        <w:tc>
          <w:tcPr>
            <w:tcW w:w="6121" w:type="dxa"/>
          </w:tcPr>
          <w:p w:rsidR="002675BB" w:rsidRPr="002A68A5" w:rsidRDefault="002675BB" w:rsidP="001B3758">
            <w:pPr>
              <w:ind w:left="72"/>
              <w:jc w:val="both"/>
              <w:rPr>
                <w:sz w:val="28"/>
                <w:szCs w:val="28"/>
              </w:rPr>
            </w:pPr>
            <w:r w:rsidRPr="002A68A5">
              <w:rPr>
                <w:sz w:val="28"/>
                <w:szCs w:val="28"/>
              </w:rPr>
              <w:t>Предмет «Начертательная геометрия»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Способы проецирования. Проекция точки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Ортогональное проецирование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Система трех плоскостей проекций. Эпюра Монжа</w:t>
            </w:r>
            <w:r w:rsidR="001B3758"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Способы задания прямой на эпюре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Прямая и точка на прямой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Частные положения прямых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Взаимное положение прямых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Метод конкурирующих точек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Следы прямой линии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Определение длины отрезка</w:t>
            </w:r>
            <w:r>
              <w:rPr>
                <w:sz w:val="28"/>
                <w:szCs w:val="28"/>
              </w:rPr>
              <w:t xml:space="preserve"> и углов. </w:t>
            </w:r>
            <w:r w:rsidRPr="002A68A5">
              <w:rPr>
                <w:sz w:val="28"/>
                <w:szCs w:val="28"/>
              </w:rPr>
              <w:t>наклона к плоскостям проекций.Способы задания плоскости на эпюре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Прямая и точка в плоскости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Частные положения плоскостей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Главные линии плоскости</w:t>
            </w:r>
            <w:r>
              <w:rPr>
                <w:sz w:val="28"/>
                <w:szCs w:val="28"/>
              </w:rPr>
              <w:t xml:space="preserve">. </w:t>
            </w:r>
            <w:r w:rsidRPr="002A68A5">
              <w:rPr>
                <w:sz w:val="28"/>
                <w:szCs w:val="28"/>
              </w:rPr>
              <w:t>Пересечение плоскостей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2675BB" w:rsidTr="00FC2D1B">
        <w:trPr>
          <w:trHeight w:val="8637"/>
        </w:trPr>
        <w:tc>
          <w:tcPr>
            <w:tcW w:w="709" w:type="dxa"/>
            <w:vMerge/>
            <w:vAlign w:val="center"/>
          </w:tcPr>
          <w:p w:rsidR="002675BB" w:rsidRPr="00113847" w:rsidRDefault="002675BB" w:rsidP="00946D4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33" w:type="dxa"/>
            <w:vAlign w:val="center"/>
          </w:tcPr>
          <w:p w:rsidR="002675BB" w:rsidRPr="002A68A5" w:rsidRDefault="002675BB" w:rsidP="00946D45">
            <w:pPr>
              <w:jc w:val="center"/>
              <w:rPr>
                <w:b/>
                <w:sz w:val="28"/>
                <w:szCs w:val="28"/>
              </w:rPr>
            </w:pPr>
            <w:r w:rsidRPr="002A68A5">
              <w:rPr>
                <w:b/>
                <w:sz w:val="28"/>
                <w:szCs w:val="28"/>
              </w:rPr>
              <w:t>Способы преобразования. Поверхности</w:t>
            </w:r>
          </w:p>
        </w:tc>
        <w:tc>
          <w:tcPr>
            <w:tcW w:w="6121" w:type="dxa"/>
          </w:tcPr>
          <w:p w:rsidR="00035A18" w:rsidRDefault="002675BB" w:rsidP="00FC2D1B">
            <w:pPr>
              <w:pStyle w:val="a3"/>
              <w:ind w:left="-8"/>
              <w:jc w:val="both"/>
              <w:rPr>
                <w:sz w:val="28"/>
                <w:szCs w:val="28"/>
              </w:rPr>
            </w:pPr>
            <w:r w:rsidRPr="00113847">
              <w:rPr>
                <w:sz w:val="28"/>
                <w:szCs w:val="28"/>
              </w:rPr>
              <w:t>Способ замены плоскостей проекций. Определение величины отрезка прямой и углов наклона его к плоскостям проекций. Определение расстояния от точки до плоскости. Определение величины плоской фигуры.</w:t>
            </w:r>
            <w:r w:rsidR="004E7775">
              <w:rPr>
                <w:sz w:val="28"/>
                <w:szCs w:val="28"/>
              </w:rPr>
              <w:t xml:space="preserve"> Определение расстояния между параллельными прямыми, скрещивающимися прямыми, расстояния от точки до плоскости, величины двугранного угла.</w:t>
            </w:r>
            <w:r w:rsidRPr="00113847">
              <w:rPr>
                <w:sz w:val="28"/>
                <w:szCs w:val="28"/>
              </w:rPr>
              <w:t xml:space="preserve"> Поверхности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Многогранники.</w:t>
            </w:r>
            <w:r w:rsidR="004E7775">
              <w:rPr>
                <w:sz w:val="28"/>
                <w:szCs w:val="28"/>
              </w:rPr>
              <w:t xml:space="preserve"> Правильные многогранники, Формула Эйлера.</w:t>
            </w:r>
            <w:r w:rsidRPr="00113847">
              <w:rPr>
                <w:sz w:val="28"/>
                <w:szCs w:val="28"/>
              </w:rPr>
              <w:t xml:space="preserve"> Принадлежность точки поверхностям многогранников</w:t>
            </w:r>
            <w:r>
              <w:rPr>
                <w:sz w:val="28"/>
                <w:szCs w:val="28"/>
              </w:rPr>
              <w:t>.</w:t>
            </w:r>
            <w:r w:rsidRPr="00113847">
              <w:rPr>
                <w:sz w:val="28"/>
                <w:szCs w:val="28"/>
              </w:rPr>
              <w:t xml:space="preserve"> Принадлежность точек кривым поверхностям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Прямой круговой конус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Прямой круговой цилиндр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Сфера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Пересечение поверхностей проецирующими плоскостями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Определение величины сечения поверхностей плоскостью.Пересечение поверхностей проецирующими плоскостями. Построение проекций линий срезов и вырезов.</w:t>
            </w:r>
          </w:p>
          <w:p w:rsidR="00035A18" w:rsidRDefault="002675BB" w:rsidP="00FC2D1B">
            <w:pPr>
              <w:pStyle w:val="a3"/>
              <w:ind w:left="-8"/>
              <w:jc w:val="both"/>
              <w:rPr>
                <w:sz w:val="28"/>
                <w:szCs w:val="28"/>
              </w:rPr>
            </w:pPr>
            <w:r w:rsidRPr="00113847">
              <w:rPr>
                <w:sz w:val="28"/>
                <w:szCs w:val="28"/>
              </w:rPr>
              <w:t>Пересечение поверхностей прямой линией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Многогранник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Конус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Сфера</w:t>
            </w:r>
            <w:r>
              <w:rPr>
                <w:sz w:val="28"/>
                <w:szCs w:val="28"/>
              </w:rPr>
              <w:t>.</w:t>
            </w:r>
            <w:r w:rsidR="00FC2D1B">
              <w:rPr>
                <w:sz w:val="28"/>
                <w:szCs w:val="28"/>
              </w:rPr>
              <w:t xml:space="preserve"> Цилиндр.</w:t>
            </w:r>
          </w:p>
          <w:p w:rsidR="002675BB" w:rsidRPr="002A68A5" w:rsidRDefault="002675BB" w:rsidP="00FC2D1B">
            <w:pPr>
              <w:pStyle w:val="a3"/>
              <w:ind w:left="-8"/>
              <w:jc w:val="both"/>
              <w:rPr>
                <w:sz w:val="28"/>
                <w:szCs w:val="28"/>
              </w:rPr>
            </w:pPr>
            <w:r w:rsidRPr="00113847">
              <w:rPr>
                <w:sz w:val="28"/>
                <w:szCs w:val="28"/>
              </w:rPr>
              <w:t>Взаимное пересечение поверхностей</w:t>
            </w:r>
            <w:r>
              <w:rPr>
                <w:sz w:val="28"/>
                <w:szCs w:val="28"/>
              </w:rPr>
              <w:t xml:space="preserve">. </w:t>
            </w:r>
            <w:r w:rsidRPr="00113847">
              <w:rPr>
                <w:sz w:val="28"/>
                <w:szCs w:val="28"/>
              </w:rPr>
              <w:t>Способ вспомогательных секущих плоскостей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</w:tbl>
    <w:p w:rsidR="00B17D23" w:rsidRDefault="00B17D23" w:rsidP="00665410">
      <w:pPr>
        <w:spacing w:line="240" w:lineRule="auto"/>
        <w:ind w:firstLine="851"/>
        <w:rPr>
          <w:sz w:val="28"/>
          <w:szCs w:val="28"/>
        </w:rPr>
      </w:pPr>
    </w:p>
    <w:p w:rsidR="00665410" w:rsidRDefault="00665410" w:rsidP="00665410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B17D23" w:rsidRDefault="00B17D23" w:rsidP="00665410">
      <w:pPr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410"/>
        <w:gridCol w:w="6202"/>
      </w:tblGrid>
      <w:tr w:rsidR="00665410" w:rsidRPr="00474E6D" w:rsidTr="00C449D6">
        <w:tc>
          <w:tcPr>
            <w:tcW w:w="959" w:type="dxa"/>
            <w:shd w:val="clear" w:color="auto" w:fill="auto"/>
            <w:vAlign w:val="center"/>
          </w:tcPr>
          <w:p w:rsidR="00665410" w:rsidRPr="00474E6D" w:rsidRDefault="00665410" w:rsidP="00C449D6">
            <w:pPr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№</w:t>
            </w:r>
          </w:p>
          <w:p w:rsidR="00665410" w:rsidRPr="00474E6D" w:rsidRDefault="00665410" w:rsidP="00C449D6">
            <w:pPr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65410" w:rsidRPr="00474E6D" w:rsidRDefault="00665410" w:rsidP="00C449D6">
            <w:pPr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shd w:val="clear" w:color="auto" w:fill="auto"/>
            <w:vAlign w:val="center"/>
          </w:tcPr>
          <w:p w:rsidR="00665410" w:rsidRPr="00474E6D" w:rsidRDefault="00665410" w:rsidP="00C449D6">
            <w:pPr>
              <w:jc w:val="center"/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65410" w:rsidRPr="00474E6D" w:rsidTr="00C449D6">
        <w:tc>
          <w:tcPr>
            <w:tcW w:w="959" w:type="dxa"/>
            <w:shd w:val="clear" w:color="auto" w:fill="auto"/>
            <w:vAlign w:val="center"/>
          </w:tcPr>
          <w:p w:rsidR="00665410" w:rsidRPr="00474E6D" w:rsidRDefault="00665410" w:rsidP="00C449D6">
            <w:pPr>
              <w:jc w:val="center"/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65410" w:rsidRPr="00474E6D" w:rsidRDefault="00665410" w:rsidP="00C449D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</w:t>
            </w:r>
            <w:r w:rsidRPr="00474E6D">
              <w:rPr>
                <w:b/>
                <w:sz w:val="28"/>
                <w:szCs w:val="28"/>
              </w:rPr>
              <w:t xml:space="preserve"> Монжа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202" w:type="dxa"/>
            <w:shd w:val="clear" w:color="auto" w:fill="auto"/>
          </w:tcPr>
          <w:p w:rsidR="00035A18" w:rsidRDefault="00665410" w:rsidP="00B17D23">
            <w:pPr>
              <w:pStyle w:val="a3"/>
              <w:tabs>
                <w:tab w:val="left" w:pos="0"/>
              </w:tabs>
              <w:spacing w:line="240" w:lineRule="auto"/>
              <w:ind w:left="0"/>
              <w:rPr>
                <w:sz w:val="28"/>
                <w:szCs w:val="28"/>
              </w:rPr>
            </w:pPr>
            <w:r w:rsidRPr="00624F8C">
              <w:rPr>
                <w:sz w:val="28"/>
                <w:szCs w:val="28"/>
              </w:rPr>
              <w:t>Ортогональное проецирование. Система трех плоскостей проекций. Эпюра Монжа.</w:t>
            </w:r>
          </w:p>
          <w:p w:rsidR="00035A18" w:rsidRDefault="00665410" w:rsidP="00B17D23">
            <w:pPr>
              <w:pStyle w:val="a3"/>
              <w:tabs>
                <w:tab w:val="left" w:pos="0"/>
              </w:tabs>
              <w:spacing w:line="240" w:lineRule="auto"/>
              <w:ind w:left="0"/>
              <w:rPr>
                <w:sz w:val="28"/>
                <w:szCs w:val="28"/>
              </w:rPr>
            </w:pPr>
            <w:r w:rsidRPr="00624F8C">
              <w:rPr>
                <w:sz w:val="28"/>
                <w:szCs w:val="28"/>
              </w:rPr>
              <w:t>Способы задания прямой на эпюре. Прямая и точка на прямой. Частные положения прямых.</w:t>
            </w:r>
          </w:p>
          <w:p w:rsidR="00035A18" w:rsidRDefault="00665410" w:rsidP="00B17D23">
            <w:pPr>
              <w:pStyle w:val="a3"/>
              <w:tabs>
                <w:tab w:val="left" w:pos="0"/>
              </w:tabs>
              <w:spacing w:line="240" w:lineRule="auto"/>
              <w:ind w:left="0"/>
              <w:rPr>
                <w:sz w:val="28"/>
                <w:szCs w:val="28"/>
              </w:rPr>
            </w:pPr>
            <w:r w:rsidRPr="00624F8C">
              <w:rPr>
                <w:sz w:val="28"/>
                <w:szCs w:val="28"/>
              </w:rPr>
              <w:t>Взаимное положение прямых. Метод конкуриру</w:t>
            </w:r>
            <w:r>
              <w:rPr>
                <w:sz w:val="28"/>
                <w:szCs w:val="28"/>
              </w:rPr>
              <w:t>ющих точек. Следы прямой линии.</w:t>
            </w:r>
          </w:p>
          <w:p w:rsidR="00665410" w:rsidRPr="00474E6D" w:rsidRDefault="00665410" w:rsidP="00B17D23">
            <w:pPr>
              <w:pStyle w:val="a3"/>
              <w:tabs>
                <w:tab w:val="left" w:pos="0"/>
              </w:tabs>
              <w:spacing w:line="240" w:lineRule="auto"/>
              <w:ind w:left="0"/>
              <w:rPr>
                <w:sz w:val="28"/>
                <w:szCs w:val="28"/>
              </w:rPr>
            </w:pPr>
            <w:r w:rsidRPr="00624F8C">
              <w:rPr>
                <w:sz w:val="28"/>
                <w:szCs w:val="28"/>
              </w:rPr>
              <w:t xml:space="preserve">Способы задания плоскости на эпюре. Прямая и точка в плоскости. Частные положения плоскостей. Главные линии плоскости. </w:t>
            </w:r>
            <w:r w:rsidRPr="00624F8C">
              <w:rPr>
                <w:sz w:val="28"/>
                <w:szCs w:val="28"/>
              </w:rPr>
              <w:lastRenderedPageBreak/>
              <w:t>Пересечение плоскостей.</w:t>
            </w:r>
          </w:p>
        </w:tc>
      </w:tr>
      <w:tr w:rsidR="00665410" w:rsidRPr="00474E6D" w:rsidTr="00B17D23">
        <w:trPr>
          <w:trHeight w:val="1975"/>
        </w:trPr>
        <w:tc>
          <w:tcPr>
            <w:tcW w:w="959" w:type="dxa"/>
            <w:shd w:val="clear" w:color="auto" w:fill="auto"/>
            <w:vAlign w:val="center"/>
          </w:tcPr>
          <w:p w:rsidR="00665410" w:rsidRPr="00474E6D" w:rsidRDefault="00665410" w:rsidP="00C449D6">
            <w:pPr>
              <w:jc w:val="center"/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35A18" w:rsidRDefault="00665410" w:rsidP="003516BD">
            <w:pPr>
              <w:rPr>
                <w:b/>
                <w:sz w:val="28"/>
                <w:szCs w:val="28"/>
              </w:rPr>
            </w:pPr>
            <w:r w:rsidRPr="00474E6D">
              <w:rPr>
                <w:b/>
                <w:sz w:val="28"/>
                <w:szCs w:val="28"/>
              </w:rPr>
              <w:t>Способы преобразования</w:t>
            </w:r>
            <w:r w:rsidR="00B17D23">
              <w:rPr>
                <w:b/>
                <w:sz w:val="28"/>
                <w:szCs w:val="28"/>
              </w:rPr>
              <w:t>.</w:t>
            </w:r>
          </w:p>
          <w:p w:rsidR="00665410" w:rsidRPr="00474E6D" w:rsidRDefault="00B17D23" w:rsidP="003516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="00665410" w:rsidRPr="00474E6D">
              <w:rPr>
                <w:b/>
                <w:sz w:val="28"/>
                <w:szCs w:val="28"/>
              </w:rPr>
              <w:t>оверхности</w:t>
            </w:r>
            <w:r w:rsidR="0066541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202" w:type="dxa"/>
            <w:shd w:val="clear" w:color="auto" w:fill="auto"/>
          </w:tcPr>
          <w:p w:rsidR="00665410" w:rsidRPr="00474E6D" w:rsidRDefault="00665410" w:rsidP="00035A18">
            <w:pPr>
              <w:spacing w:line="240" w:lineRule="auto"/>
              <w:ind w:firstLine="716"/>
              <w:rPr>
                <w:sz w:val="28"/>
                <w:szCs w:val="28"/>
              </w:rPr>
            </w:pPr>
            <w:r w:rsidRPr="00CA2A02">
              <w:rPr>
                <w:sz w:val="28"/>
                <w:szCs w:val="28"/>
              </w:rPr>
              <w:t>Способ замены плоскостей проекций. Определение расстояния от точки до плоскости. Определение величины плоской фигуры.</w:t>
            </w:r>
            <w:r w:rsidRPr="00A0561E">
              <w:rPr>
                <w:sz w:val="28"/>
                <w:szCs w:val="28"/>
              </w:rPr>
              <w:t xml:space="preserve">Взаимное пересечение поверхностей. Способ вспомогательных секущих плоскостей. </w:t>
            </w:r>
          </w:p>
        </w:tc>
      </w:tr>
    </w:tbl>
    <w:p w:rsidR="00665410" w:rsidRDefault="00665410" w:rsidP="00665410">
      <w:pPr>
        <w:spacing w:line="240" w:lineRule="auto"/>
        <w:ind w:firstLine="851"/>
        <w:jc w:val="center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Метод Монжа</w:t>
            </w:r>
          </w:p>
        </w:tc>
        <w:tc>
          <w:tcPr>
            <w:tcW w:w="992" w:type="dxa"/>
            <w:vAlign w:val="center"/>
          </w:tcPr>
          <w:p w:rsidR="00104973" w:rsidRPr="00104973" w:rsidRDefault="007F473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Способы преобразования. Поверхности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7F473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F4733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104973" w:rsidRPr="00104973" w:rsidRDefault="002675B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</w:p>
    <w:p w:rsidR="00B17D23" w:rsidRPr="00104973" w:rsidRDefault="00B17D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Метод Монжа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04973" w:rsidRPr="00104973" w:rsidRDefault="00875BB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Способы преобразования, Поверхности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73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104973" w:rsidRPr="00104973" w:rsidRDefault="004852C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088"/>
        <w:gridCol w:w="3809"/>
      </w:tblGrid>
      <w:tr w:rsidR="00C60118" w:rsidRPr="009F761D" w:rsidTr="00D21A2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C60118" w:rsidRPr="009F761D" w:rsidRDefault="00C60118" w:rsidP="00D21A28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C60118" w:rsidRPr="009F761D" w:rsidTr="00D21A2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Cs/>
                <w:szCs w:val="28"/>
              </w:rPr>
            </w:pPr>
            <w:r w:rsidRPr="002A68A5">
              <w:rPr>
                <w:sz w:val="28"/>
                <w:szCs w:val="28"/>
              </w:rPr>
              <w:t>Метод Монжа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60118" w:rsidRPr="00782A93" w:rsidRDefault="00C60118" w:rsidP="00D21A28">
            <w:pPr>
              <w:pStyle w:val="a9"/>
              <w:rPr>
                <w:sz w:val="28"/>
                <w:szCs w:val="28"/>
              </w:rPr>
            </w:pPr>
            <w:r w:rsidRPr="00665194">
              <w:rPr>
                <w:sz w:val="28"/>
                <w:szCs w:val="28"/>
              </w:rPr>
              <w:t>Начертательная геометрия. Учебник для вузов. Тарасов Б.Ф., Дудкина Л.А., Немолотов С.О. – СПб</w:t>
            </w:r>
            <w:proofErr w:type="gramStart"/>
            <w:r w:rsidRPr="00665194">
              <w:rPr>
                <w:sz w:val="28"/>
                <w:szCs w:val="28"/>
              </w:rPr>
              <w:t xml:space="preserve">.: </w:t>
            </w:r>
            <w:proofErr w:type="gramEnd"/>
            <w:r w:rsidRPr="00665194">
              <w:rPr>
                <w:sz w:val="28"/>
                <w:szCs w:val="28"/>
              </w:rPr>
              <w:t>Издательство «Лань». 20</w:t>
            </w:r>
            <w:r>
              <w:rPr>
                <w:sz w:val="28"/>
                <w:szCs w:val="28"/>
              </w:rPr>
              <w:t>12</w:t>
            </w:r>
            <w:r w:rsidRPr="00665194">
              <w:rPr>
                <w:sz w:val="28"/>
                <w:szCs w:val="28"/>
              </w:rPr>
              <w:t>. – 256 с.</w:t>
            </w:r>
            <w:r>
              <w:rPr>
                <w:sz w:val="28"/>
                <w:szCs w:val="28"/>
              </w:rPr>
              <w:t xml:space="preserve"> </w:t>
            </w:r>
            <w:hyperlink r:id="rId9" w:history="1">
              <w:r w:rsidRPr="00782A93">
                <w:rPr>
                  <w:rStyle w:val="a4"/>
                  <w:color w:val="auto"/>
                  <w:sz w:val="28"/>
                  <w:szCs w:val="28"/>
                  <w:u w:val="none"/>
                </w:rPr>
                <w:t>http://e.lanbook.com/book/3735</w:t>
              </w:r>
            </w:hyperlink>
          </w:p>
          <w:p w:rsidR="00C60118" w:rsidRPr="00665194" w:rsidRDefault="00C60118" w:rsidP="00D21A28">
            <w:pPr>
              <w:shd w:val="clear" w:color="auto" w:fill="FFFFFF"/>
              <w:ind w:right="-5" w:firstLine="708"/>
              <w:jc w:val="both"/>
              <w:rPr>
                <w:sz w:val="28"/>
                <w:szCs w:val="28"/>
              </w:rPr>
            </w:pPr>
          </w:p>
          <w:p w:rsidR="00C60118" w:rsidRPr="009F761D" w:rsidRDefault="00C60118" w:rsidP="00D21A28">
            <w:pPr>
              <w:jc w:val="center"/>
              <w:rPr>
                <w:bCs/>
                <w:szCs w:val="28"/>
              </w:rPr>
            </w:pPr>
          </w:p>
        </w:tc>
      </w:tr>
      <w:tr w:rsidR="00C60118" w:rsidRPr="009F761D" w:rsidTr="00D21A2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60118" w:rsidRPr="009F761D" w:rsidRDefault="00C60118" w:rsidP="00D21A28">
            <w:pPr>
              <w:jc w:val="center"/>
              <w:rPr>
                <w:bCs/>
                <w:szCs w:val="28"/>
              </w:rPr>
            </w:pPr>
            <w:r w:rsidRPr="009F794C">
              <w:rPr>
                <w:sz w:val="28"/>
                <w:szCs w:val="28"/>
              </w:rPr>
              <w:t>Способы преобразования. Поверхности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60118" w:rsidRPr="00782A93" w:rsidRDefault="00C60118" w:rsidP="00D21A28">
            <w:pPr>
              <w:pStyle w:val="a9"/>
              <w:rPr>
                <w:sz w:val="28"/>
                <w:szCs w:val="28"/>
              </w:rPr>
            </w:pPr>
            <w:r w:rsidRPr="00665194">
              <w:rPr>
                <w:sz w:val="28"/>
                <w:szCs w:val="28"/>
              </w:rPr>
              <w:t>Начертательная геометрия. Учебник для вузов. Тарасов Б.Ф., Дудкина Л.А., Немолотов С.О. – СПб</w:t>
            </w:r>
            <w:proofErr w:type="gramStart"/>
            <w:r w:rsidRPr="00665194">
              <w:rPr>
                <w:sz w:val="28"/>
                <w:szCs w:val="28"/>
              </w:rPr>
              <w:t xml:space="preserve">.: </w:t>
            </w:r>
            <w:proofErr w:type="gramEnd"/>
            <w:r w:rsidRPr="00665194">
              <w:rPr>
                <w:sz w:val="28"/>
                <w:szCs w:val="28"/>
              </w:rPr>
              <w:t>Издательство «Лань». 20</w:t>
            </w:r>
            <w:r>
              <w:rPr>
                <w:sz w:val="28"/>
                <w:szCs w:val="28"/>
              </w:rPr>
              <w:t>12</w:t>
            </w:r>
            <w:r w:rsidRPr="00665194">
              <w:rPr>
                <w:sz w:val="28"/>
                <w:szCs w:val="28"/>
              </w:rPr>
              <w:t>. – 256 с.</w:t>
            </w:r>
            <w:r>
              <w:rPr>
                <w:sz w:val="28"/>
                <w:szCs w:val="28"/>
              </w:rPr>
              <w:t xml:space="preserve"> </w:t>
            </w:r>
            <w:hyperlink r:id="rId10" w:history="1">
              <w:r w:rsidRPr="00782A93">
                <w:rPr>
                  <w:rStyle w:val="a4"/>
                  <w:color w:val="auto"/>
                  <w:sz w:val="28"/>
                  <w:szCs w:val="28"/>
                  <w:u w:val="none"/>
                </w:rPr>
                <w:t>http://e.lanbook.com/book/3735</w:t>
              </w:r>
            </w:hyperlink>
          </w:p>
          <w:p w:rsidR="00C60118" w:rsidRPr="009F761D" w:rsidRDefault="00C60118" w:rsidP="00D21A28">
            <w:pPr>
              <w:shd w:val="clear" w:color="auto" w:fill="FFFFFF"/>
              <w:ind w:right="-5" w:firstLine="708"/>
              <w:jc w:val="both"/>
              <w:rPr>
                <w:bCs/>
                <w:szCs w:val="28"/>
              </w:rPr>
            </w:pPr>
          </w:p>
        </w:tc>
      </w:tr>
    </w:tbl>
    <w:p w:rsidR="00C60118" w:rsidRDefault="00C60118" w:rsidP="00C60118">
      <w:pPr>
        <w:rPr>
          <w:bCs/>
          <w:sz w:val="28"/>
          <w:szCs w:val="28"/>
        </w:rPr>
      </w:pP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60118" w:rsidRPr="00104973" w:rsidRDefault="00C60118" w:rsidP="00C60118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60118" w:rsidRPr="00104973" w:rsidRDefault="00C60118" w:rsidP="00C60118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C60118" w:rsidRDefault="00C60118" w:rsidP="00C6011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8.1 </w:t>
      </w:r>
      <w:r>
        <w:rPr>
          <w:rFonts w:eastAsia="Times New Roman" w:cs="Times New Roman"/>
          <w:bCs/>
          <w:sz w:val="28"/>
          <w:szCs w:val="28"/>
          <w:lang w:eastAsia="ru-RU"/>
        </w:rPr>
        <w:t>Перечень основной учебной литературы, необходимой для освоения дисциплины</w:t>
      </w:r>
    </w:p>
    <w:p w:rsidR="00C60118" w:rsidRPr="00782A93" w:rsidRDefault="00C60118" w:rsidP="00C60118">
      <w:pPr>
        <w:pStyle w:val="a9"/>
        <w:spacing w:after="0"/>
        <w:rPr>
          <w:sz w:val="28"/>
          <w:szCs w:val="28"/>
        </w:rPr>
      </w:pPr>
      <w:r>
        <w:rPr>
          <w:sz w:val="28"/>
          <w:szCs w:val="28"/>
        </w:rPr>
        <w:t>1. Начертательная геометрия/ Тарасов. Б.Ф., Дудкина Л.А., Немолотов С.О./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Лань, 2012. – 256 с. </w:t>
      </w:r>
      <w:hyperlink r:id="rId11" w:history="1">
        <w:r w:rsidRPr="00782A93">
          <w:rPr>
            <w:rStyle w:val="a4"/>
            <w:color w:val="auto"/>
            <w:sz w:val="28"/>
            <w:szCs w:val="28"/>
            <w:u w:val="none"/>
          </w:rPr>
          <w:t>http://e.lanbook.com/book/3735</w:t>
        </w:r>
      </w:hyperlink>
    </w:p>
    <w:p w:rsidR="00C60118" w:rsidRPr="00782A93" w:rsidRDefault="00C60118" w:rsidP="00C60118">
      <w:pPr>
        <w:pStyle w:val="a9"/>
        <w:spacing w:after="0"/>
        <w:rPr>
          <w:sz w:val="28"/>
          <w:szCs w:val="28"/>
        </w:rPr>
      </w:pPr>
      <w:r>
        <w:rPr>
          <w:sz w:val="28"/>
          <w:szCs w:val="28"/>
        </w:rPr>
        <w:t>2. Начертательная геометрия в компьютерных технологиях. Ч.1.: учебное пособие / Елисеев Н.А., Кондрат М.Д., Параскевопуло Ю.Г., Третьяков Д.В.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2010 – 34 с. </w:t>
      </w:r>
      <w:hyperlink r:id="rId12" w:history="1">
        <w:r w:rsidRPr="00782A93">
          <w:rPr>
            <w:rStyle w:val="a4"/>
            <w:color w:val="auto"/>
            <w:sz w:val="28"/>
            <w:szCs w:val="28"/>
            <w:u w:val="none"/>
          </w:rPr>
          <w:t>http://e.lanbook.com/book/91130</w:t>
        </w:r>
      </w:hyperlink>
      <w:r>
        <w:rPr>
          <w:sz w:val="28"/>
          <w:szCs w:val="28"/>
        </w:rPr>
        <w:t>.</w:t>
      </w:r>
    </w:p>
    <w:p w:rsidR="00C60118" w:rsidRPr="00782A93" w:rsidRDefault="00C60118" w:rsidP="00C60118">
      <w:pPr>
        <w:pStyle w:val="a9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3. Начертательная геометрия в компьютерных технологиях. Ч.2.: учебное пособие / Елисеев Н.А., Кондрат М.Д., Параскевопуло Ю.Г., Третьяков Д.В.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 –  44 с.</w:t>
      </w:r>
      <w:r w:rsidRPr="00782A93">
        <w:rPr>
          <w:sz w:val="28"/>
          <w:szCs w:val="28"/>
        </w:rPr>
        <w:t xml:space="preserve"> </w:t>
      </w:r>
      <w:hyperlink r:id="rId13" w:history="1">
        <w:r w:rsidRPr="00782A93">
          <w:rPr>
            <w:rStyle w:val="a4"/>
            <w:color w:val="auto"/>
            <w:sz w:val="28"/>
            <w:szCs w:val="28"/>
            <w:u w:val="none"/>
          </w:rPr>
          <w:t>http://e.lanbook.com/book/91126.</w:t>
        </w:r>
      </w:hyperlink>
    </w:p>
    <w:p w:rsidR="00C60118" w:rsidRDefault="00C60118" w:rsidP="00C6011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60118" w:rsidRDefault="00C60118" w:rsidP="00C6011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 Построение аксонометрических проекций (учебное пособие) / Александров С.О., Елисеев Н.А., Параскевопуло Ю.Г., Третьяков Д.В. 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2006. – 55 с.</w:t>
      </w:r>
    </w:p>
    <w:p w:rsidR="00C60118" w:rsidRDefault="00C60118" w:rsidP="00C6011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Становление и развитие основ теории начертательной геометр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приложений в ИКИПС-ПГУПС: учебное пособие / Н. А. Елисеев, Ю. Г. Параскевопуло. – 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2011. – 88 с.;</w:t>
      </w:r>
    </w:p>
    <w:p w:rsidR="00C60118" w:rsidRDefault="00C60118" w:rsidP="00C6011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Правила оформления отчетов, курсовых и дипломных проектов/учебное пособие/ О.Г. Параскевопуло, Ю.Г. Параскевопуло, С.О. Александров – СПб: ПГУПС, 2005. – 42с.</w:t>
      </w:r>
    </w:p>
    <w:p w:rsidR="00C60118" w:rsidRDefault="00C60118" w:rsidP="00C60118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60118" w:rsidRDefault="00C60118" w:rsidP="00C60118">
      <w:pPr>
        <w:spacing w:after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1.    </w:t>
      </w:r>
      <w:r>
        <w:rPr>
          <w:bCs/>
          <w:sz w:val="28"/>
          <w:szCs w:val="28"/>
        </w:rPr>
        <w:t>ГОСТ 9150-2002</w:t>
      </w:r>
      <w:r>
        <w:rPr>
          <w:sz w:val="28"/>
          <w:szCs w:val="28"/>
        </w:rPr>
        <w:t xml:space="preserve">–М.: </w:t>
      </w:r>
      <w:r>
        <w:rPr>
          <w:color w:val="333333"/>
          <w:sz w:val="28"/>
          <w:szCs w:val="28"/>
          <w:shd w:val="clear" w:color="auto" w:fill="FFFFFF"/>
        </w:rPr>
        <w:t>Издательство стандартов,2002.</w:t>
      </w:r>
    </w:p>
    <w:p w:rsidR="00C60118" w:rsidRDefault="00C60118" w:rsidP="00C60118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2.    ГОСТ 8724-81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М.</w:t>
      </w:r>
      <w:proofErr w:type="gramStart"/>
      <w:r>
        <w:rPr>
          <w:sz w:val="28"/>
          <w:szCs w:val="28"/>
        </w:rPr>
        <w:t>:</w:t>
      </w:r>
      <w:r>
        <w:rPr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color w:val="000000"/>
          <w:sz w:val="28"/>
          <w:szCs w:val="28"/>
          <w:shd w:val="clear" w:color="auto" w:fill="FFFFFF"/>
        </w:rPr>
        <w:t>омитет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стандартизации и метрологии СССР,1981.</w:t>
      </w:r>
    </w:p>
    <w:p w:rsidR="00C60118" w:rsidRDefault="00C60118" w:rsidP="00C60118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3.</w:t>
      </w:r>
      <w:r>
        <w:rPr>
          <w:color w:val="333333"/>
          <w:sz w:val="28"/>
          <w:szCs w:val="28"/>
          <w:shd w:val="clear" w:color="auto" w:fill="FFFFFF"/>
        </w:rPr>
        <w:t>ГОСТ 5264-80</w:t>
      </w:r>
      <w:r>
        <w:rPr>
          <w:sz w:val="28"/>
          <w:szCs w:val="28"/>
        </w:rPr>
        <w:t>–М.</w:t>
      </w:r>
      <w:proofErr w:type="gramStart"/>
      <w:r>
        <w:rPr>
          <w:sz w:val="28"/>
          <w:szCs w:val="28"/>
        </w:rPr>
        <w:t>:</w:t>
      </w:r>
      <w:r>
        <w:rPr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color w:val="333333"/>
          <w:sz w:val="28"/>
          <w:szCs w:val="28"/>
          <w:shd w:val="clear" w:color="auto" w:fill="FFFFFF"/>
        </w:rPr>
        <w:t>тандартинформ,2005.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A1FA8" w:rsidRDefault="004A1FA8" w:rsidP="00647256">
      <w:pPr>
        <w:ind w:firstLine="851"/>
        <w:jc w:val="both"/>
        <w:rPr>
          <w:bCs/>
          <w:sz w:val="28"/>
          <w:szCs w:val="28"/>
        </w:rPr>
      </w:pPr>
    </w:p>
    <w:p w:rsidR="000814C2" w:rsidRPr="0024216F" w:rsidRDefault="000814C2" w:rsidP="000814C2">
      <w:pPr>
        <w:pStyle w:val="a3"/>
        <w:numPr>
          <w:ilvl w:val="0"/>
          <w:numId w:val="31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175886">
        <w:rPr>
          <w:rFonts w:eastAsia="Times New Roman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814C2" w:rsidRPr="00674DBC" w:rsidRDefault="00C407EE" w:rsidP="000814C2">
      <w:pPr>
        <w:pStyle w:val="a3"/>
        <w:numPr>
          <w:ilvl w:val="0"/>
          <w:numId w:val="31"/>
        </w:numPr>
        <w:jc w:val="both"/>
        <w:rPr>
          <w:bCs/>
          <w:color w:val="000000" w:themeColor="text1"/>
          <w:sz w:val="28"/>
          <w:szCs w:val="28"/>
        </w:rPr>
      </w:pPr>
      <w:hyperlink r:id="rId14" w:history="1">
        <w:r w:rsidR="000814C2" w:rsidRPr="00674DBC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http</w:t>
        </w:r>
        <w:r w:rsidR="000814C2" w:rsidRPr="00674DBC">
          <w:rPr>
            <w:rStyle w:val="a4"/>
            <w:bCs/>
            <w:color w:val="000000" w:themeColor="text1"/>
            <w:sz w:val="28"/>
            <w:szCs w:val="28"/>
            <w:u w:val="none"/>
          </w:rPr>
          <w:t>://</w:t>
        </w:r>
        <w:r w:rsidR="000814C2" w:rsidRPr="00674DBC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e</w:t>
        </w:r>
        <w:r w:rsidR="000814C2" w:rsidRPr="00674DBC">
          <w:rPr>
            <w:rStyle w:val="a4"/>
            <w:bCs/>
            <w:color w:val="000000" w:themeColor="text1"/>
            <w:sz w:val="28"/>
            <w:szCs w:val="28"/>
            <w:u w:val="none"/>
          </w:rPr>
          <w:t>.</w:t>
        </w:r>
        <w:r w:rsidR="000814C2" w:rsidRPr="00674DBC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lanbook.com</w:t>
        </w:r>
      </w:hyperlink>
      <w:r w:rsidR="000814C2" w:rsidRPr="00674DBC">
        <w:rPr>
          <w:bCs/>
          <w:color w:val="000000" w:themeColor="text1"/>
          <w:sz w:val="28"/>
          <w:szCs w:val="28"/>
          <w:lang w:val="en-US"/>
        </w:rPr>
        <w:t>.</w:t>
      </w:r>
    </w:p>
    <w:p w:rsidR="000814C2" w:rsidRPr="00F15951" w:rsidRDefault="00C407EE" w:rsidP="000814C2">
      <w:pPr>
        <w:pStyle w:val="a3"/>
        <w:numPr>
          <w:ilvl w:val="0"/>
          <w:numId w:val="31"/>
        </w:numPr>
        <w:jc w:val="both"/>
        <w:rPr>
          <w:bCs/>
          <w:color w:val="000000" w:themeColor="text1"/>
          <w:sz w:val="28"/>
          <w:szCs w:val="28"/>
        </w:rPr>
      </w:pPr>
      <w:hyperlink r:id="rId15" w:history="1">
        <w:r w:rsidR="000814C2" w:rsidRPr="00F15951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http</w:t>
        </w:r>
        <w:r w:rsidR="000814C2" w:rsidRPr="00F15951">
          <w:rPr>
            <w:rStyle w:val="a4"/>
            <w:bCs/>
            <w:color w:val="000000" w:themeColor="text1"/>
            <w:sz w:val="28"/>
            <w:szCs w:val="28"/>
            <w:u w:val="none"/>
          </w:rPr>
          <w:t>:</w:t>
        </w:r>
        <w:r w:rsidR="000814C2" w:rsidRPr="00F15951">
          <w:rPr>
            <w:rStyle w:val="a4"/>
            <w:bCs/>
            <w:color w:val="000000" w:themeColor="text1"/>
            <w:sz w:val="28"/>
            <w:szCs w:val="28"/>
            <w:u w:val="none"/>
            <w:lang w:val="en-US"/>
          </w:rPr>
          <w:t>//ibooks.ru</w:t>
        </w:r>
      </w:hyperlink>
      <w:r w:rsidR="000814C2" w:rsidRPr="00F15951">
        <w:rPr>
          <w:bCs/>
          <w:color w:val="000000" w:themeColor="text1"/>
          <w:sz w:val="28"/>
          <w:szCs w:val="28"/>
          <w:lang w:val="en-US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751BF" w:rsidRDefault="001751B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87361" w:rsidRPr="00887361" w:rsidRDefault="00757DE9" w:rsidP="00757DE9">
      <w:pPr>
        <w:spacing w:line="240" w:lineRule="auto"/>
        <w:rPr>
          <w:rFonts w:eastAsia="Calibri" w:cs="Times New Roman"/>
          <w:bCs/>
          <w:iCs/>
          <w:sz w:val="28"/>
        </w:rPr>
      </w:pPr>
      <w:r>
        <w:rPr>
          <w:rFonts w:eastAsia="Calibri" w:cs="Times New Roman"/>
          <w:bCs/>
          <w:iCs/>
          <w:noProof/>
          <w:sz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361" w:rsidRPr="00887361" w:rsidSect="0095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BEA0AC9"/>
    <w:multiLevelType w:val="hybridMultilevel"/>
    <w:tmpl w:val="86248C84"/>
    <w:lvl w:ilvl="0" w:tplc="EA5691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8"/>
  </w:num>
  <w:num w:numId="6">
    <w:abstractNumId w:val="26"/>
  </w:num>
  <w:num w:numId="7">
    <w:abstractNumId w:val="17"/>
  </w:num>
  <w:num w:numId="8">
    <w:abstractNumId w:val="23"/>
  </w:num>
  <w:num w:numId="9">
    <w:abstractNumId w:val="0"/>
  </w:num>
  <w:num w:numId="10">
    <w:abstractNumId w:val="16"/>
  </w:num>
  <w:num w:numId="11">
    <w:abstractNumId w:val="22"/>
  </w:num>
  <w:num w:numId="12">
    <w:abstractNumId w:val="30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7"/>
  </w:num>
  <w:num w:numId="25">
    <w:abstractNumId w:val="6"/>
  </w:num>
  <w:num w:numId="26">
    <w:abstractNumId w:val="21"/>
  </w:num>
  <w:num w:numId="27">
    <w:abstractNumId w:val="5"/>
  </w:num>
  <w:num w:numId="28">
    <w:abstractNumId w:val="8"/>
  </w:num>
  <w:num w:numId="29">
    <w:abstractNumId w:val="29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23222"/>
    <w:rsid w:val="00035A18"/>
    <w:rsid w:val="00046B20"/>
    <w:rsid w:val="00055AEC"/>
    <w:rsid w:val="000814C2"/>
    <w:rsid w:val="00095FED"/>
    <w:rsid w:val="000E1457"/>
    <w:rsid w:val="00104973"/>
    <w:rsid w:val="00106DF9"/>
    <w:rsid w:val="00127EAB"/>
    <w:rsid w:val="001327B4"/>
    <w:rsid w:val="00136012"/>
    <w:rsid w:val="00145133"/>
    <w:rsid w:val="001679F7"/>
    <w:rsid w:val="001751BF"/>
    <w:rsid w:val="001A485D"/>
    <w:rsid w:val="001A7CF3"/>
    <w:rsid w:val="001B3758"/>
    <w:rsid w:val="001F33D8"/>
    <w:rsid w:val="002318E0"/>
    <w:rsid w:val="002675BB"/>
    <w:rsid w:val="00283885"/>
    <w:rsid w:val="002F3778"/>
    <w:rsid w:val="003069A7"/>
    <w:rsid w:val="003516BD"/>
    <w:rsid w:val="00370486"/>
    <w:rsid w:val="003F6BE0"/>
    <w:rsid w:val="003F6FA9"/>
    <w:rsid w:val="00401C2F"/>
    <w:rsid w:val="00461115"/>
    <w:rsid w:val="004717FA"/>
    <w:rsid w:val="004852C7"/>
    <w:rsid w:val="004A1FA8"/>
    <w:rsid w:val="004E7775"/>
    <w:rsid w:val="004F410E"/>
    <w:rsid w:val="00500803"/>
    <w:rsid w:val="00540B14"/>
    <w:rsid w:val="005607E2"/>
    <w:rsid w:val="00566189"/>
    <w:rsid w:val="00581925"/>
    <w:rsid w:val="005B2FEA"/>
    <w:rsid w:val="00633654"/>
    <w:rsid w:val="00635D8A"/>
    <w:rsid w:val="00647256"/>
    <w:rsid w:val="00665410"/>
    <w:rsid w:val="00672339"/>
    <w:rsid w:val="006B5D72"/>
    <w:rsid w:val="006C09D1"/>
    <w:rsid w:val="006C6777"/>
    <w:rsid w:val="006F051D"/>
    <w:rsid w:val="00744617"/>
    <w:rsid w:val="00757DE9"/>
    <w:rsid w:val="00774E1C"/>
    <w:rsid w:val="007A361F"/>
    <w:rsid w:val="007A763D"/>
    <w:rsid w:val="007B19F4"/>
    <w:rsid w:val="007F1E07"/>
    <w:rsid w:val="007F4733"/>
    <w:rsid w:val="0080261C"/>
    <w:rsid w:val="00875BB6"/>
    <w:rsid w:val="00887361"/>
    <w:rsid w:val="00890CAB"/>
    <w:rsid w:val="008D5E11"/>
    <w:rsid w:val="00924021"/>
    <w:rsid w:val="0093676D"/>
    <w:rsid w:val="00952B01"/>
    <w:rsid w:val="009B04B3"/>
    <w:rsid w:val="009E4AC7"/>
    <w:rsid w:val="00A1156E"/>
    <w:rsid w:val="00A15DBA"/>
    <w:rsid w:val="00A81455"/>
    <w:rsid w:val="00B10B6D"/>
    <w:rsid w:val="00B17D23"/>
    <w:rsid w:val="00BA372E"/>
    <w:rsid w:val="00BF48B5"/>
    <w:rsid w:val="00C32030"/>
    <w:rsid w:val="00C407EE"/>
    <w:rsid w:val="00C60118"/>
    <w:rsid w:val="00CA314D"/>
    <w:rsid w:val="00D83707"/>
    <w:rsid w:val="00D96C21"/>
    <w:rsid w:val="00D96E0F"/>
    <w:rsid w:val="00DB75A7"/>
    <w:rsid w:val="00E00019"/>
    <w:rsid w:val="00E420CC"/>
    <w:rsid w:val="00E446B0"/>
    <w:rsid w:val="00E540B0"/>
    <w:rsid w:val="00E55E7C"/>
    <w:rsid w:val="00EB2C1D"/>
    <w:rsid w:val="00F15951"/>
    <w:rsid w:val="00F84D7F"/>
    <w:rsid w:val="00FC2D1B"/>
    <w:rsid w:val="00FD6AC1"/>
    <w:rsid w:val="00FE1F14"/>
    <w:rsid w:val="00FE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90C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rsid w:val="00647256"/>
    <w:pPr>
      <w:spacing w:after="0" w:line="240" w:lineRule="auto"/>
      <w:ind w:left="720"/>
    </w:pPr>
    <w:rPr>
      <w:rFonts w:eastAsia="Calibri" w:cs="Times New Roman"/>
      <w:sz w:val="28"/>
      <w:szCs w:val="28"/>
      <w:lang w:eastAsia="ru-RU"/>
    </w:rPr>
  </w:style>
  <w:style w:type="paragraph" w:styleId="a8">
    <w:name w:val="No Spacing"/>
    <w:uiPriority w:val="1"/>
    <w:qFormat/>
    <w:rsid w:val="005B2FEA"/>
    <w:pPr>
      <w:spacing w:after="0" w:line="240" w:lineRule="auto"/>
    </w:pPr>
  </w:style>
  <w:style w:type="paragraph" w:styleId="a9">
    <w:name w:val="Body Text"/>
    <w:basedOn w:val="a"/>
    <w:link w:val="aa"/>
    <w:rsid w:val="00C60118"/>
    <w:pPr>
      <w:suppressAutoHyphens/>
      <w:spacing w:after="120" w:line="240" w:lineRule="auto"/>
    </w:pPr>
    <w:rPr>
      <w:rFonts w:eastAsia="SimSun" w:cs="Mangal"/>
      <w:kern w:val="1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C60118"/>
    <w:rPr>
      <w:rFonts w:eastAsia="SimSun" w:cs="Mangal"/>
      <w:kern w:val="1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26.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9113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373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books.ru" TargetMode="External"/><Relationship Id="rId10" Type="http://schemas.openxmlformats.org/officeDocument/2006/relationships/hyperlink" Target="http://e.lanbook.com/book/373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3735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292F7-847D-4810-A86A-CF1735478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НГИКГ</cp:lastModifiedBy>
  <cp:revision>9</cp:revision>
  <cp:lastPrinted>2017-09-26T07:38:00Z</cp:lastPrinted>
  <dcterms:created xsi:type="dcterms:W3CDTF">2017-09-14T14:44:00Z</dcterms:created>
  <dcterms:modified xsi:type="dcterms:W3CDTF">2017-10-27T12:13:00Z</dcterms:modified>
</cp:coreProperties>
</file>