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0587B">
        <w:rPr>
          <w:rFonts w:ascii="Times New Roman" w:hAnsi="Times New Roman" w:cs="Times New Roman"/>
          <w:sz w:val="24"/>
          <w:szCs w:val="24"/>
        </w:rPr>
        <w:t>Системы автоматизации производства и ремонта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607D1">
        <w:rPr>
          <w:rFonts w:ascii="Times New Roman" w:hAnsi="Times New Roman" w:cs="Times New Roman"/>
          <w:sz w:val="24"/>
          <w:szCs w:val="24"/>
        </w:rPr>
        <w:t>Системы автоматизации производства и ремонта вагонов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1F5F12">
        <w:rPr>
          <w:rFonts w:ascii="Times New Roman" w:hAnsi="Times New Roman" w:cs="Times New Roman"/>
          <w:sz w:val="24"/>
          <w:szCs w:val="24"/>
        </w:rPr>
        <w:t>51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C3D31" w:rsidRPr="003C3D31" w:rsidRDefault="00927991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3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607D1">
        <w:rPr>
          <w:rFonts w:ascii="Times New Roman" w:hAnsi="Times New Roman" w:cs="Times New Roman"/>
          <w:sz w:val="24"/>
          <w:szCs w:val="24"/>
        </w:rPr>
        <w:t>Системы автоматизации производства и ремонта вагонов</w:t>
      </w:r>
      <w:r w:rsidRPr="003C3D31">
        <w:rPr>
          <w:rFonts w:ascii="Times New Roman" w:hAnsi="Times New Roman" w:cs="Times New Roman"/>
          <w:sz w:val="24"/>
          <w:szCs w:val="24"/>
        </w:rPr>
        <w:t xml:space="preserve">» является приобретение </w:t>
      </w:r>
      <w:r w:rsidR="003C3D31" w:rsidRPr="003C3D31">
        <w:rPr>
          <w:rFonts w:ascii="Times New Roman" w:hAnsi="Times New Roman" w:cs="Times New Roman"/>
          <w:sz w:val="24"/>
          <w:szCs w:val="24"/>
        </w:rPr>
        <w:t xml:space="preserve">знаний, умений и навыков в области </w:t>
      </w:r>
      <w:r w:rsidR="007E482C">
        <w:rPr>
          <w:rFonts w:ascii="Times New Roman" w:hAnsi="Times New Roman" w:cs="Times New Roman"/>
          <w:sz w:val="24"/>
          <w:szCs w:val="24"/>
        </w:rPr>
        <w:t>современных систем автоматизации производственных процессов изготовления и ремонта вагонов</w:t>
      </w:r>
      <w:r w:rsidR="003C3D31" w:rsidRPr="003C3D3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E284A" w:rsidRDefault="00927991" w:rsidP="00EF7E63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7E482C" w:rsidRDefault="00927991" w:rsidP="003C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 xml:space="preserve">- </w:t>
      </w:r>
      <w:r w:rsidR="003C3D31">
        <w:rPr>
          <w:rFonts w:ascii="Times New Roman" w:hAnsi="Times New Roman" w:cs="Times New Roman"/>
          <w:sz w:val="24"/>
          <w:szCs w:val="24"/>
        </w:rPr>
        <w:t>формирование у студентов знаний о</w:t>
      </w:r>
      <w:r w:rsidR="007E482C">
        <w:rPr>
          <w:rFonts w:ascii="Times New Roman" w:hAnsi="Times New Roman" w:cs="Times New Roman"/>
          <w:sz w:val="24"/>
          <w:szCs w:val="24"/>
        </w:rPr>
        <w:t xml:space="preserve"> системах автоматического управления конкретными параметрами, структуре автоматических систем, типах САУ, динамических звеньях САУ, методах расчета на устойчивость САУ;</w:t>
      </w:r>
    </w:p>
    <w:p w:rsidR="00927991" w:rsidRDefault="007E482C" w:rsidP="003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студентов с существующими конструкциями систем автоматического управления на предприятиях железнодорожной отрасли.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81199D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A804FA">
        <w:rPr>
          <w:rFonts w:ascii="Times New Roman" w:hAnsi="Times New Roman" w:cs="Times New Roman"/>
          <w:sz w:val="24"/>
          <w:szCs w:val="24"/>
        </w:rPr>
        <w:t>ПСК-2.1</w:t>
      </w:r>
      <w:r w:rsidR="0081199D">
        <w:rPr>
          <w:rFonts w:ascii="Times New Roman" w:hAnsi="Times New Roman" w:cs="Times New Roman"/>
          <w:sz w:val="24"/>
          <w:szCs w:val="24"/>
        </w:rPr>
        <w:t>; ПСК-2.5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CE6469" w:rsidRPr="00CE6469">
        <w:rPr>
          <w:rFonts w:ascii="Times New Roman" w:hAnsi="Times New Roman" w:cs="Times New Roman"/>
          <w:sz w:val="24"/>
          <w:szCs w:val="24"/>
        </w:rPr>
        <w:t>проблемы, объекты и средства автоматизации производства и ремонта вагонов; принципы проектирования автоматических машин; методы автоматизации машин и процессов; методы оценки технического уровня машин, вагонов и производства; методы оптимизации уровня автоматизации производства и экспертизы его технического уровня; принципы и системы автоматического управления машинами и процессами; методы и критерии оценки устойчивости линейных автоматических систем</w:t>
      </w:r>
      <w:r w:rsidR="00A804FA" w:rsidRPr="00CE6469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CE646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69">
        <w:rPr>
          <w:rFonts w:ascii="Times New Roman" w:hAnsi="Times New Roman" w:cs="Times New Roman"/>
          <w:sz w:val="24"/>
          <w:szCs w:val="24"/>
        </w:rPr>
        <w:t xml:space="preserve">- </w:t>
      </w:r>
      <w:r w:rsidR="00CE6469" w:rsidRPr="00CE6469">
        <w:rPr>
          <w:rFonts w:ascii="Times New Roman" w:hAnsi="Times New Roman" w:cs="Times New Roman"/>
          <w:sz w:val="24"/>
          <w:szCs w:val="24"/>
        </w:rPr>
        <w:t>применять методы оценки технического уровня машин, вагонов и производства для экспертизы конкретных машин и процессов производства и ремонта вагонов; определять оптимальные значения уровня автоматизации производства; использовать методы и критерии исследования динамики и оценки устойчивости линейных автоматических систем с использованием компьютерных технологий</w:t>
      </w:r>
      <w:r w:rsidR="003E4DF4" w:rsidRPr="00CE6469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27991" w:rsidRPr="00CE6469" w:rsidRDefault="00927991" w:rsidP="003E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CE6469" w:rsidRPr="00CE6469">
        <w:rPr>
          <w:rFonts w:ascii="Times New Roman" w:hAnsi="Times New Roman" w:cs="Times New Roman"/>
          <w:sz w:val="24"/>
          <w:szCs w:val="24"/>
        </w:rPr>
        <w:t>навыками применения методов оценки технического уровня машин, вагонов и производства, методов построения, исследования динамики линейных автоматических систем управления машинами и критериями оценки их устойчивости</w:t>
      </w:r>
      <w:r w:rsidR="003E4DF4" w:rsidRPr="00CE6469">
        <w:rPr>
          <w:rFonts w:ascii="Times New Roman" w:hAnsi="Times New Roman" w:cs="Times New Roman"/>
          <w:sz w:val="24"/>
          <w:szCs w:val="24"/>
        </w:rPr>
        <w:t>.</w:t>
      </w: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1199D" w:rsidRP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99D">
        <w:rPr>
          <w:rFonts w:ascii="Times New Roman" w:hAnsi="Times New Roman" w:cs="Times New Roman"/>
          <w:sz w:val="24"/>
          <w:szCs w:val="24"/>
        </w:rPr>
        <w:t>1. Цели и задачи курса. Термины, определения. Принципы и проблемы автоматизации.</w:t>
      </w:r>
    </w:p>
    <w:p w:rsid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99D">
        <w:rPr>
          <w:rFonts w:ascii="Times New Roman" w:hAnsi="Times New Roman" w:cs="Times New Roman"/>
          <w:sz w:val="24"/>
          <w:szCs w:val="24"/>
        </w:rPr>
        <w:t xml:space="preserve">2. Методы оценки уровня механизации и автоматизации производства и машин. Классификация объектов автоматизации. Объекты автоматизации при изготовлении и ремонте вагонов. </w:t>
      </w:r>
    </w:p>
    <w:p w:rsidR="0081199D" w:rsidRPr="0081199D" w:rsidRDefault="0081199D" w:rsidP="0081199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1199D">
        <w:rPr>
          <w:rFonts w:ascii="Times New Roman" w:hAnsi="Times New Roman" w:cs="Times New Roman"/>
          <w:sz w:val="24"/>
          <w:szCs w:val="24"/>
        </w:rPr>
        <w:t xml:space="preserve">. Принципы и системы автоматического управления машинами. Классификация САУ. Функциональные и принципиальные схемы САУ. </w:t>
      </w:r>
    </w:p>
    <w:p w:rsidR="0081199D" w:rsidRP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99D">
        <w:rPr>
          <w:rFonts w:ascii="Times New Roman" w:hAnsi="Times New Roman" w:cs="Times New Roman"/>
          <w:sz w:val="24"/>
          <w:szCs w:val="24"/>
        </w:rPr>
        <w:t>4. Технические требования на автоматические машины вагоноремонтного производства. Правила и этапы проектирования автоматических машин. Структурные схемы автоматических машин и линий.</w:t>
      </w:r>
    </w:p>
    <w:p w:rsidR="0081199D" w:rsidRPr="0081199D" w:rsidRDefault="0081199D" w:rsidP="0081199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199D">
        <w:rPr>
          <w:rFonts w:ascii="Times New Roman" w:hAnsi="Times New Roman" w:cs="Times New Roman"/>
          <w:sz w:val="24"/>
          <w:szCs w:val="24"/>
        </w:rPr>
        <w:t xml:space="preserve">. Статические характеристики САУ и их элементов. Типовые управляемые объекты. Динамические характеристики САУ. Типовые динамические звенья. </w:t>
      </w:r>
    </w:p>
    <w:p w:rsidR="0081199D" w:rsidRP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99D">
        <w:rPr>
          <w:rFonts w:ascii="Times New Roman" w:hAnsi="Times New Roman" w:cs="Times New Roman"/>
          <w:sz w:val="24"/>
          <w:szCs w:val="24"/>
        </w:rPr>
        <w:t>7. Структура САУ. Математические модели САУ. Методы построения САУ. Устойчивость систем. Методы оценки устойчивости. Оценка качества САУ, применяемых при изготовлении и ремонте вагонов.</w:t>
      </w:r>
    </w:p>
    <w:p w:rsidR="0081199D" w:rsidRP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1199D">
        <w:rPr>
          <w:rFonts w:ascii="Times New Roman" w:hAnsi="Times New Roman" w:cs="Times New Roman"/>
          <w:sz w:val="24"/>
          <w:szCs w:val="24"/>
        </w:rPr>
        <w:t>. Автоматы и автоматические линии. Устройство автоматов и автоматических линий. Узлы автоматов. Транспортные устройства. Манипуляторы и промышленные роботы комплексов.</w:t>
      </w:r>
    </w:p>
    <w:p w:rsidR="0081199D" w:rsidRPr="0081199D" w:rsidRDefault="0081199D" w:rsidP="008119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1199D">
        <w:rPr>
          <w:rFonts w:ascii="Times New Roman" w:hAnsi="Times New Roman" w:cs="Times New Roman"/>
          <w:sz w:val="24"/>
          <w:szCs w:val="24"/>
        </w:rPr>
        <w:t xml:space="preserve">. Системы автоматизации при изготовлении вагонов. Системы автоматизации и роботизации типовых объектов и процессов производства. Анализ </w:t>
      </w:r>
      <w:r w:rsidRPr="0081199D">
        <w:rPr>
          <w:rFonts w:ascii="Times New Roman" w:eastAsia="MS Mincho" w:hAnsi="Times New Roman" w:cs="Times New Roman"/>
          <w:bCs/>
          <w:sz w:val="24"/>
          <w:szCs w:val="24"/>
        </w:rPr>
        <w:t>с</w:t>
      </w:r>
      <w:r w:rsidRPr="0081199D">
        <w:rPr>
          <w:rFonts w:ascii="Times New Roman" w:hAnsi="Times New Roman" w:cs="Times New Roman"/>
          <w:sz w:val="24"/>
          <w:szCs w:val="24"/>
        </w:rPr>
        <w:t xml:space="preserve">истем автоматизации ремонта вагонов. </w:t>
      </w:r>
    </w:p>
    <w:p w:rsidR="0081199D" w:rsidRPr="0081199D" w:rsidRDefault="0081199D" w:rsidP="0081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119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Обзор существующих систем автоматизации. </w:t>
      </w:r>
      <w:r w:rsidRPr="0081199D">
        <w:rPr>
          <w:rFonts w:ascii="Times New Roman" w:hAnsi="Times New Roman" w:cs="Times New Roman"/>
          <w:sz w:val="24"/>
          <w:szCs w:val="24"/>
        </w:rPr>
        <w:t>Контроль размеров элементов колёсных пар лазерными измерителями. Измерение геометрических размеров элементов тележек грузовых вагонов. Автоматизированный комплекс контроля колесных пар «Пеленг-автомат». Системы автоматизированного контроля тормозов.</w:t>
      </w:r>
    </w:p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60F7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B60F7F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1D5C1C">
        <w:rPr>
          <w:rFonts w:ascii="Times New Roman" w:hAnsi="Times New Roman" w:cs="Times New Roman"/>
          <w:sz w:val="24"/>
          <w:szCs w:val="24"/>
        </w:rPr>
        <w:t>:</w:t>
      </w:r>
    </w:p>
    <w:p w:rsidR="00603AA8" w:rsidRDefault="00114B81" w:rsidP="00603A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603AA8" w:rsidRDefault="00114B81" w:rsidP="00603A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603AA8" w:rsidRDefault="00114B81" w:rsidP="00603A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603AA8" w:rsidRDefault="00114B81" w:rsidP="00603A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AA8">
        <w:rPr>
          <w:rFonts w:ascii="Times New Roman" w:eastAsia="Times New Roman" w:hAnsi="Times New Roman" w:cs="Times New Roman"/>
          <w:sz w:val="24"/>
          <w:szCs w:val="24"/>
        </w:rPr>
        <w:t>контроль – 9 час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>по заочной форме обучения</w:t>
      </w:r>
      <w:r w:rsidR="001D5C1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D5C1C" w:rsidRDefault="001D5C1C" w:rsidP="001D5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 – 8 час;</w:t>
      </w:r>
    </w:p>
    <w:p w:rsidR="001D5C1C" w:rsidRDefault="001D5C1C" w:rsidP="001D5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лабораторные работы – 6 час;</w:t>
      </w:r>
    </w:p>
    <w:p w:rsidR="001D5C1C" w:rsidRDefault="001D5C1C" w:rsidP="001D5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-практические занятия-4 час</w:t>
      </w:r>
    </w:p>
    <w:p w:rsidR="001D5C1C" w:rsidRDefault="001D5C1C" w:rsidP="001D5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работа –50 час;</w:t>
      </w:r>
    </w:p>
    <w:p w:rsidR="001D5C1C" w:rsidRDefault="001D5C1C" w:rsidP="001D5C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– 4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B2C52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B60F7F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1F5F12">
        <w:rPr>
          <w:rFonts w:ascii="Times New Roman" w:hAnsi="Times New Roman" w:cs="Times New Roman"/>
          <w:sz w:val="24"/>
          <w:szCs w:val="24"/>
        </w:rPr>
        <w:t>, контрольные работы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6585"/>
    <w:rsid w:val="000B66D8"/>
    <w:rsid w:val="000C23B7"/>
    <w:rsid w:val="00114B81"/>
    <w:rsid w:val="0016412E"/>
    <w:rsid w:val="00176C0D"/>
    <w:rsid w:val="0018685C"/>
    <w:rsid w:val="00192D06"/>
    <w:rsid w:val="001C27F9"/>
    <w:rsid w:val="001D352A"/>
    <w:rsid w:val="001D5C1C"/>
    <w:rsid w:val="001F5F12"/>
    <w:rsid w:val="003879B4"/>
    <w:rsid w:val="003A3F34"/>
    <w:rsid w:val="003C3D31"/>
    <w:rsid w:val="003E4DF4"/>
    <w:rsid w:val="00403D4E"/>
    <w:rsid w:val="00406F7C"/>
    <w:rsid w:val="00532A1A"/>
    <w:rsid w:val="005405E0"/>
    <w:rsid w:val="00554D26"/>
    <w:rsid w:val="005A2389"/>
    <w:rsid w:val="005B3624"/>
    <w:rsid w:val="005B3918"/>
    <w:rsid w:val="005F40AF"/>
    <w:rsid w:val="005F7EB2"/>
    <w:rsid w:val="00603AA8"/>
    <w:rsid w:val="0060587B"/>
    <w:rsid w:val="006251D4"/>
    <w:rsid w:val="00632136"/>
    <w:rsid w:val="006546DD"/>
    <w:rsid w:val="00674D18"/>
    <w:rsid w:val="00677863"/>
    <w:rsid w:val="00683A0A"/>
    <w:rsid w:val="006E419F"/>
    <w:rsid w:val="006E519C"/>
    <w:rsid w:val="006F372A"/>
    <w:rsid w:val="006F7692"/>
    <w:rsid w:val="00723430"/>
    <w:rsid w:val="00781391"/>
    <w:rsid w:val="007D37CF"/>
    <w:rsid w:val="007E3C95"/>
    <w:rsid w:val="007E482C"/>
    <w:rsid w:val="0081199D"/>
    <w:rsid w:val="00813ADF"/>
    <w:rsid w:val="008F1B4A"/>
    <w:rsid w:val="008F739E"/>
    <w:rsid w:val="00925AF8"/>
    <w:rsid w:val="00927991"/>
    <w:rsid w:val="00960B5F"/>
    <w:rsid w:val="00983C43"/>
    <w:rsid w:val="00986C3D"/>
    <w:rsid w:val="009F2C18"/>
    <w:rsid w:val="00A3637B"/>
    <w:rsid w:val="00A76C17"/>
    <w:rsid w:val="00A804FA"/>
    <w:rsid w:val="00AE13A5"/>
    <w:rsid w:val="00B60F7F"/>
    <w:rsid w:val="00BE66C6"/>
    <w:rsid w:val="00BF0E1C"/>
    <w:rsid w:val="00C14B71"/>
    <w:rsid w:val="00C226CC"/>
    <w:rsid w:val="00C24BF2"/>
    <w:rsid w:val="00C607D1"/>
    <w:rsid w:val="00CA35C1"/>
    <w:rsid w:val="00CB3E9E"/>
    <w:rsid w:val="00CE5D44"/>
    <w:rsid w:val="00CE6469"/>
    <w:rsid w:val="00D00295"/>
    <w:rsid w:val="00D06585"/>
    <w:rsid w:val="00D5166C"/>
    <w:rsid w:val="00DB2C52"/>
    <w:rsid w:val="00E00D05"/>
    <w:rsid w:val="00E4594B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B005-F3BE-4EAD-BE70-C6877E93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18</cp:revision>
  <cp:lastPrinted>2016-02-19T06:41:00Z</cp:lastPrinted>
  <dcterms:created xsi:type="dcterms:W3CDTF">2017-01-17T06:32:00Z</dcterms:created>
  <dcterms:modified xsi:type="dcterms:W3CDTF">2017-12-17T19:54:00Z</dcterms:modified>
</cp:coreProperties>
</file>