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1D24" w:rsidRPr="003647EC" w:rsidRDefault="004330DA" w:rsidP="00760FE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Times New Roman" w:cs="Times New Roman"/>
          <w:sz w:val="28"/>
          <w:szCs w:val="28"/>
          <w:lang w:eastAsia="ru-RU"/>
        </w:rPr>
        <w:t>«</w:t>
      </w:r>
      <w:r w:rsidR="00760FE0" w:rsidRPr="00760FE0">
        <w:rPr>
          <w:rFonts w:eastAsia="Times New Roman" w:cs="Times New Roman"/>
          <w:sz w:val="28"/>
          <w:szCs w:val="28"/>
          <w:lang w:eastAsia="ru-RU"/>
        </w:rPr>
        <w:t>ЭЛЕКТРОМАГНИТНАЯ СОВМЕСТИМОСТЬ И СРЕДСТВА ЗАЩИТЫ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3647EC">
        <w:rPr>
          <w:rFonts w:eastAsia="Calibri" w:cs="Times New Roman"/>
          <w:sz w:val="32"/>
          <w:szCs w:val="32"/>
          <w:lang w:eastAsia="ru-RU"/>
        </w:rPr>
        <w:t>(</w:t>
      </w:r>
      <w:r w:rsidRPr="005D270C">
        <w:rPr>
          <w:rFonts w:cs="Times New Roman"/>
          <w:sz w:val="28"/>
          <w:szCs w:val="28"/>
        </w:rPr>
        <w:t>Б</w:t>
      </w:r>
      <w:proofErr w:type="gramStart"/>
      <w:r w:rsidRPr="005D270C">
        <w:rPr>
          <w:rFonts w:cs="Times New Roman"/>
          <w:sz w:val="28"/>
          <w:szCs w:val="28"/>
        </w:rPr>
        <w:t>1</w:t>
      </w:r>
      <w:proofErr w:type="gramEnd"/>
      <w:r w:rsidRPr="005D270C">
        <w:rPr>
          <w:rFonts w:cs="Times New Roman"/>
          <w:sz w:val="28"/>
          <w:szCs w:val="28"/>
        </w:rPr>
        <w:t>.Б.</w:t>
      </w:r>
      <w:r w:rsidR="00760FE0">
        <w:rPr>
          <w:rFonts w:cs="Times New Roman"/>
          <w:sz w:val="28"/>
          <w:szCs w:val="28"/>
        </w:rPr>
        <w:t>33</w:t>
      </w:r>
      <w:r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104973" w:rsidRPr="00104973" w:rsidRDefault="004330D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23.05.0</w:t>
      </w:r>
      <w:r w:rsidR="005D270C">
        <w:rPr>
          <w:rFonts w:eastAsia="Calibri" w:cs="Times New Roman"/>
          <w:sz w:val="28"/>
          <w:szCs w:val="28"/>
          <w:lang w:eastAsia="ru-RU"/>
        </w:rPr>
        <w:t>5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 «</w:t>
      </w:r>
      <w:r w:rsidR="005D270C">
        <w:rPr>
          <w:rFonts w:eastAsia="Calibri" w:cs="Times New Roman"/>
          <w:sz w:val="28"/>
          <w:szCs w:val="28"/>
          <w:lang w:eastAsia="ru-RU"/>
        </w:rPr>
        <w:t>Системы обеспечения движения поездов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FA1D24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«</w:t>
      </w:r>
      <w:r w:rsidR="005D270C">
        <w:rPr>
          <w:rFonts w:eastAsia="Calibri" w:cs="Times New Roman"/>
          <w:sz w:val="28"/>
          <w:szCs w:val="28"/>
          <w:lang w:eastAsia="ru-RU"/>
        </w:rPr>
        <w:t>Электроснабжение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D270C" w:rsidRDefault="00483DBA" w:rsidP="00483DBA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79D61ED" wp14:editId="0BC26ECF">
            <wp:simplePos x="0" y="0"/>
            <wp:positionH relativeFrom="column">
              <wp:posOffset>-928370</wp:posOffset>
            </wp:positionH>
            <wp:positionV relativeFrom="paragraph">
              <wp:posOffset>3810</wp:posOffset>
            </wp:positionV>
            <wp:extent cx="7381875" cy="9731375"/>
            <wp:effectExtent l="0" t="0" r="9525" b="3175"/>
            <wp:wrapThrough wrapText="bothSides">
              <wp:wrapPolygon edited="0">
                <wp:start x="0" y="0"/>
                <wp:lineTo x="0" y="21565"/>
                <wp:lineTo x="21572" y="21565"/>
                <wp:lineTo x="2157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7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73" w:rsidRPr="00104973" w:rsidRDefault="00E003C1" w:rsidP="00E003C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4979" cy="880280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79" cy="880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2B7018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EC144D">
        <w:rPr>
          <w:rFonts w:eastAsia="Times New Roman" w:cs="Times New Roman"/>
          <w:sz w:val="28"/>
          <w:szCs w:val="28"/>
          <w:lang w:eastAsia="ru-RU"/>
        </w:rPr>
        <w:t> 17 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EC144D">
        <w:rPr>
          <w:rFonts w:eastAsia="Times New Roman" w:cs="Times New Roman"/>
          <w:sz w:val="28"/>
          <w:szCs w:val="28"/>
          <w:lang w:eastAsia="ru-RU"/>
        </w:rPr>
        <w:t xml:space="preserve"> октября 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144D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EC144D">
        <w:rPr>
          <w:rFonts w:eastAsia="Times New Roman" w:cs="Times New Roman"/>
          <w:sz w:val="28"/>
          <w:szCs w:val="28"/>
          <w:lang w:eastAsia="ru-RU"/>
        </w:rPr>
        <w:t>129</w:t>
      </w:r>
      <w:r w:rsidR="005D270C"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23.05.0</w:t>
      </w:r>
      <w:r w:rsidR="005D270C">
        <w:rPr>
          <w:rFonts w:eastAsia="Times New Roman" w:cs="Times New Roman"/>
          <w:sz w:val="28"/>
          <w:szCs w:val="28"/>
          <w:lang w:eastAsia="ru-RU"/>
        </w:rPr>
        <w:t>5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5D270C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760FE0">
        <w:rPr>
          <w:rFonts w:eastAsia="Times New Roman" w:cs="Times New Roman"/>
          <w:sz w:val="28"/>
          <w:szCs w:val="28"/>
          <w:lang w:eastAsia="ru-RU"/>
        </w:rPr>
        <w:t>Э</w:t>
      </w:r>
      <w:r w:rsidR="00760FE0" w:rsidRPr="00760FE0">
        <w:rPr>
          <w:rFonts w:eastAsia="Times New Roman" w:cs="Times New Roman"/>
          <w:sz w:val="28"/>
          <w:szCs w:val="28"/>
          <w:lang w:eastAsia="ru-RU"/>
        </w:rPr>
        <w:t>лектромагнитная совместимость и средства защиты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760FE0" w:rsidRPr="00760FE0" w:rsidRDefault="00760FE0" w:rsidP="00760FE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60FE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760FE0">
        <w:rPr>
          <w:rFonts w:eastAsia="Times New Roman" w:cs="Times New Roman"/>
          <w:sz w:val="28"/>
          <w:szCs w:val="28"/>
          <w:lang w:eastAsia="ru-RU"/>
        </w:rPr>
        <w:t>Электромагнитная совместимость и средства защиты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760FE0">
        <w:rPr>
          <w:rFonts w:eastAsia="Times New Roman" w:cs="Times New Roman"/>
          <w:sz w:val="28"/>
          <w:szCs w:val="28"/>
          <w:lang w:eastAsia="ru-RU"/>
        </w:rPr>
        <w:t xml:space="preserve"> является приобретение студентами знаний, умений и навыков, позволяющих им сформировать компетентность в области оценки воздействия электромагнитного поля электрических железных дорог на смежные устройства. </w:t>
      </w:r>
    </w:p>
    <w:p w:rsidR="00760FE0" w:rsidRPr="00760FE0" w:rsidRDefault="00760FE0" w:rsidP="00760FE0">
      <w:pPr>
        <w:tabs>
          <w:tab w:val="left" w:pos="993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760FE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760FE0" w:rsidRPr="00760FE0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60FE0">
        <w:rPr>
          <w:sz w:val="28"/>
          <w:szCs w:val="28"/>
        </w:rPr>
        <w:t xml:space="preserve">ыработка навыков и освоение </w:t>
      </w:r>
      <w:r w:rsidRPr="00760FE0">
        <w:rPr>
          <w:rFonts w:eastAsia="Times New Roman" w:cs="Times New Roman"/>
          <w:sz w:val="28"/>
          <w:szCs w:val="28"/>
          <w:lang w:eastAsia="ru-RU"/>
        </w:rPr>
        <w:t>средств</w:t>
      </w:r>
      <w:r w:rsidRPr="00760FE0">
        <w:rPr>
          <w:sz w:val="28"/>
          <w:szCs w:val="28"/>
        </w:rPr>
        <w:t xml:space="preserve"> самостоятельного обновления знаний в области воздействия электромагнитного поля электрических железных дорог на смежные устройства;</w:t>
      </w:r>
    </w:p>
    <w:p w:rsidR="00760FE0" w:rsidRPr="00760FE0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60FE0">
        <w:rPr>
          <w:sz w:val="28"/>
          <w:szCs w:val="28"/>
        </w:rPr>
        <w:t>своение законов передачи электромагнитной энергии электрических железных дорог в смежные системы;</w:t>
      </w:r>
    </w:p>
    <w:p w:rsidR="00760FE0" w:rsidRPr="00760FE0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60FE0">
        <w:rPr>
          <w:sz w:val="28"/>
          <w:szCs w:val="28"/>
        </w:rPr>
        <w:t>своение методов расчета опасного и мешающего воздействия электрических железных дорог на смежные устройства;</w:t>
      </w:r>
    </w:p>
    <w:p w:rsidR="00760FE0" w:rsidRPr="00760FE0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60FE0">
        <w:rPr>
          <w:sz w:val="28"/>
          <w:szCs w:val="28"/>
        </w:rPr>
        <w:t>олучение представления о способах обеспечения электромагнитной совместимости электрических железных дорог со смежными устройствами</w:t>
      </w:r>
    </w:p>
    <w:p w:rsidR="00760FE0" w:rsidRPr="00760FE0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60FE0">
        <w:rPr>
          <w:sz w:val="28"/>
          <w:szCs w:val="28"/>
        </w:rPr>
        <w:t>олучение практических навыков расчетов опасного и мешающего влияния электрических железных дорог на смежные устройства.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5D270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760FE0" w:rsidRPr="00414B4A" w:rsidRDefault="00760FE0" w:rsidP="00760FE0">
      <w:pPr>
        <w:tabs>
          <w:tab w:val="left" w:pos="993"/>
        </w:tabs>
        <w:spacing w:after="0" w:line="240" w:lineRule="auto"/>
        <w:ind w:firstLine="851"/>
        <w:jc w:val="both"/>
        <w:rPr>
          <w:b/>
        </w:rPr>
      </w:pPr>
      <w:r w:rsidRPr="00414B4A">
        <w:rPr>
          <w:b/>
        </w:rPr>
        <w:t>ЗНАТЬ:</w:t>
      </w:r>
    </w:p>
    <w:p w:rsidR="00760FE0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9B6122">
        <w:rPr>
          <w:rFonts w:eastAsia="Times New Roman" w:cs="Arial"/>
          <w:color w:val="000000"/>
          <w:sz w:val="28"/>
          <w:szCs w:val="28"/>
          <w:lang w:eastAsia="ru-RU"/>
        </w:rPr>
        <w:t xml:space="preserve">физические основы 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электромагнитного </w:t>
      </w:r>
      <w:r w:rsidRPr="009B6122">
        <w:rPr>
          <w:rFonts w:eastAsia="Times New Roman" w:cs="Arial"/>
          <w:color w:val="000000"/>
          <w:sz w:val="28"/>
          <w:szCs w:val="28"/>
          <w:lang w:eastAsia="ru-RU"/>
        </w:rPr>
        <w:t xml:space="preserve">взаимодействия </w:t>
      </w:r>
      <w:r>
        <w:rPr>
          <w:rFonts w:eastAsia="Times New Roman" w:cs="Arial"/>
          <w:color w:val="000000"/>
          <w:sz w:val="28"/>
          <w:szCs w:val="28"/>
          <w:lang w:eastAsia="ru-RU"/>
        </w:rPr>
        <w:t>между электрическими цепями;</w:t>
      </w:r>
    </w:p>
    <w:p w:rsidR="00760FE0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методы исследования взаимных параметров тягового электроснабжения и других электрических систем;</w:t>
      </w:r>
    </w:p>
    <w:p w:rsidR="00760FE0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методику расчета и расчетные режимы опасного воздействия при влиянии магнитного поля электрических железных дорог и при гальваническом влиянии;</w:t>
      </w:r>
    </w:p>
    <w:p w:rsidR="00760FE0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методы расчета мешающего воздействия тяговой сети на линии связи; </w:t>
      </w:r>
    </w:p>
    <w:p w:rsidR="00760FE0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способы защиты от электромагнитного воздействия;</w:t>
      </w:r>
    </w:p>
    <w:p w:rsidR="00760FE0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схемы и параметры защитных устройств;</w:t>
      </w:r>
    </w:p>
    <w:p w:rsidR="00760FE0" w:rsidRPr="009B6122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способы защиты на стороне тягового электроснабжения и смежных устройств.</w:t>
      </w:r>
    </w:p>
    <w:p w:rsidR="00760FE0" w:rsidRPr="00414B4A" w:rsidRDefault="00760FE0" w:rsidP="00760FE0">
      <w:pPr>
        <w:tabs>
          <w:tab w:val="left" w:pos="993"/>
        </w:tabs>
        <w:spacing w:after="0" w:line="240" w:lineRule="auto"/>
        <w:ind w:firstLine="851"/>
        <w:jc w:val="both"/>
        <w:rPr>
          <w:b/>
        </w:rPr>
      </w:pPr>
      <w:r w:rsidRPr="00414B4A">
        <w:rPr>
          <w:b/>
        </w:rPr>
        <w:t>УМЕТЬ:</w:t>
      </w:r>
    </w:p>
    <w:p w:rsidR="00760FE0" w:rsidRPr="004C6C21" w:rsidRDefault="00760FE0" w:rsidP="00760FE0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t xml:space="preserve"> </w:t>
      </w: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применять полученные знания в своей будущей работе на железнодорожном транспорте, в электроэнергетике РФ и других областях.</w:t>
      </w:r>
    </w:p>
    <w:p w:rsidR="00760FE0" w:rsidRPr="00414B4A" w:rsidRDefault="00760FE0" w:rsidP="00760FE0">
      <w:pPr>
        <w:spacing w:after="0" w:line="240" w:lineRule="auto"/>
        <w:ind w:firstLine="851"/>
        <w:jc w:val="both"/>
        <w:rPr>
          <w:b/>
        </w:rPr>
      </w:pPr>
      <w:r w:rsidRPr="00414B4A">
        <w:rPr>
          <w:b/>
        </w:rPr>
        <w:t>ВЛАДЕТЬ:</w:t>
      </w:r>
    </w:p>
    <w:p w:rsidR="00760FE0" w:rsidRDefault="00760FE0" w:rsidP="00760FE0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методами обоснования электромагнитной совместимости электрических железных дорог с воздушными и кабельными линиями связи, радиовещания, телеуправления и телесигнализации, рельсовыми цепями автоблокировки, питающими </w:t>
      </w:r>
      <w:proofErr w:type="gramStart"/>
      <w:r>
        <w:rPr>
          <w:rFonts w:eastAsia="Times New Roman" w:cs="Arial"/>
          <w:color w:val="000000"/>
          <w:sz w:val="28"/>
          <w:szCs w:val="28"/>
          <w:lang w:eastAsia="ru-RU"/>
        </w:rPr>
        <w:t>ВЛ</w:t>
      </w:r>
      <w:proofErr w:type="gramEnd"/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и низковольтными линиями электропередачи;</w:t>
      </w:r>
    </w:p>
    <w:p w:rsidR="00760FE0" w:rsidRDefault="00760FE0" w:rsidP="00760FE0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методикой расчета наводимых напряжений;</w:t>
      </w:r>
    </w:p>
    <w:p w:rsidR="00760FE0" w:rsidRPr="00DE6BF6" w:rsidRDefault="00760FE0" w:rsidP="00760FE0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851"/>
        <w:jc w:val="both"/>
      </w:pPr>
      <w:r w:rsidRPr="00DE6BF6">
        <w:rPr>
          <w:rFonts w:eastAsia="Times New Roman" w:cs="Arial"/>
          <w:color w:val="000000"/>
          <w:sz w:val="28"/>
          <w:szCs w:val="28"/>
          <w:lang w:eastAsia="ru-RU"/>
        </w:rPr>
        <w:t xml:space="preserve">выбором оптимальных схем и параметров защиты. </w:t>
      </w:r>
    </w:p>
    <w:p w:rsidR="00760FE0" w:rsidRDefault="00760FE0" w:rsidP="00A56AB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972F1F" w:rsidRDefault="00972F1F" w:rsidP="00972F1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>
        <w:rPr>
          <w:rFonts w:eastAsia="Times New Roman" w:cs="Times New Roman"/>
          <w:b/>
          <w:sz w:val="28"/>
          <w:szCs w:val="28"/>
          <w:lang w:eastAsia="ru-RU"/>
        </w:rPr>
        <w:t>общепрофессиональной компетенции (ОПК)</w:t>
      </w:r>
      <w:r>
        <w:rPr>
          <w:rFonts w:eastAsia="Times New Roman" w:cs="Times New Roman"/>
          <w:sz w:val="28"/>
          <w:szCs w:val="28"/>
          <w:lang w:eastAsia="ru-RU"/>
        </w:rPr>
        <w:t xml:space="preserve">:  </w:t>
      </w:r>
    </w:p>
    <w:p w:rsidR="00972F1F" w:rsidRDefault="00972F1F" w:rsidP="00972F1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t xml:space="preserve">– </w:t>
      </w:r>
      <w:r>
        <w:rPr>
          <w:rFonts w:eastAsia="Times New Roman" w:cs="Times New Roman"/>
          <w:sz w:val="28"/>
          <w:szCs w:val="28"/>
          <w:lang w:eastAsia="ru-RU"/>
        </w:rPr>
        <w:t>способность применять знания в области электротехники и электроники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(ОПК-10).</w:t>
      </w:r>
    </w:p>
    <w:p w:rsidR="00972F1F" w:rsidRDefault="00972F1F" w:rsidP="00972F1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Изучение дисциплины направлено на формирование следующ</w:t>
      </w:r>
      <w:r w:rsidR="00C54636">
        <w:rPr>
          <w:rFonts w:eastAsia="Times New Roman" w:cs="Times New Roman"/>
          <w:sz w:val="28"/>
          <w:szCs w:val="28"/>
          <w:lang w:eastAsia="ru-RU"/>
        </w:rPr>
        <w:t>и</w:t>
      </w:r>
      <w:r w:rsidR="00DA2C0A">
        <w:rPr>
          <w:rFonts w:eastAsia="Times New Roman" w:cs="Times New Roman"/>
          <w:sz w:val="28"/>
          <w:szCs w:val="28"/>
          <w:lang w:eastAsia="ru-RU"/>
        </w:rPr>
        <w:t>х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профессиональн</w:t>
      </w:r>
      <w:r w:rsidR="00C54636">
        <w:rPr>
          <w:rFonts w:eastAsia="Times New Roman" w:cs="Times New Roman"/>
          <w:b/>
          <w:sz w:val="28"/>
          <w:szCs w:val="28"/>
          <w:lang w:eastAsia="ru-RU"/>
        </w:rPr>
        <w:t>ы</w:t>
      </w:r>
      <w:r w:rsidR="00DA2C0A">
        <w:rPr>
          <w:rFonts w:eastAsia="Times New Roman" w:cs="Times New Roman"/>
          <w:b/>
          <w:sz w:val="28"/>
          <w:szCs w:val="28"/>
          <w:lang w:eastAsia="ru-RU"/>
        </w:rPr>
        <w:t>х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</w:t>
      </w:r>
      <w:r w:rsidR="00DA2C0A">
        <w:rPr>
          <w:rFonts w:eastAsia="Times New Roman" w:cs="Times New Roman"/>
          <w:b/>
          <w:sz w:val="28"/>
          <w:szCs w:val="28"/>
          <w:lang w:eastAsia="ru-RU"/>
        </w:rPr>
        <w:t>й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(ПК)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eastAsia="ru-RU"/>
        </w:rPr>
        <w:t>соответствующ</w:t>
      </w:r>
      <w:r w:rsidR="00C54636">
        <w:rPr>
          <w:rFonts w:eastAsia="Times New Roman" w:cs="Times New Roman"/>
          <w:bCs/>
          <w:sz w:val="28"/>
          <w:szCs w:val="28"/>
          <w:lang w:eastAsia="ru-RU"/>
        </w:rPr>
        <w:t>и</w:t>
      </w:r>
      <w:r w:rsidR="00DA2C0A">
        <w:rPr>
          <w:rFonts w:eastAsia="Times New Roman" w:cs="Times New Roman"/>
          <w:bCs/>
          <w:sz w:val="28"/>
          <w:szCs w:val="28"/>
          <w:lang w:eastAsia="ru-RU"/>
        </w:rPr>
        <w:t>х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виду</w:t>
      </w:r>
      <w:r>
        <w:rPr>
          <w:rFonts w:eastAsia="Times New Roman" w:cs="Times New Roman"/>
          <w:bCs/>
          <w:sz w:val="28"/>
          <w:szCs w:val="28"/>
          <w:highlight w:val="yellow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который ориентирована программа специалитета:</w:t>
      </w:r>
    </w:p>
    <w:p w:rsidR="00972F1F" w:rsidRDefault="00C54636" w:rsidP="00972F1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проектно-конструкторская деятельность</w:t>
      </w:r>
      <w:r w:rsidR="00972F1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C54636" w:rsidRDefault="00C54636" w:rsidP="00C54636">
      <w:pPr>
        <w:pStyle w:val="msonormalcxspmiddlecxspmiddle"/>
        <w:widowControl w:val="0"/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к организации проектирования систем обеспечения движения поездов, способность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 разрабатывать конструкторскую документацию и нормативно-технические документы с использованием компьютерных технологий (ПК-11);</w:t>
      </w:r>
    </w:p>
    <w:p w:rsidR="00C54636" w:rsidRDefault="00C54636" w:rsidP="00C54636">
      <w:pPr>
        <w:pStyle w:val="msonormalcxspmiddlecxsplast"/>
        <w:widowControl w:val="0"/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способность разрабатывать с учетом эстетических, прочностных и экономических параметров технические задания и проекты устройств электроснабжения, железнодорожной автоматики и телемеханики, стационарной и подвижной связи, средств защиты устройств при аварийных ситуациях, определять цель проекта,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продукции, проводить сравнительный экономический анализ и экономическое обоснование инвестиционных проектов при внедрении</w:t>
      </w:r>
      <w:proofErr w:type="gramEnd"/>
      <w:r>
        <w:rPr>
          <w:sz w:val="28"/>
          <w:szCs w:val="28"/>
        </w:rPr>
        <w:t xml:space="preserve"> и реконструкции систем обеспечения движения поездов (ПК-13).</w:t>
      </w:r>
    </w:p>
    <w:p w:rsidR="00C54636" w:rsidRDefault="00C5463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972F1F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972F1F">
        <w:rPr>
          <w:rFonts w:eastAsia="Times New Roman" w:cs="Times New Roman"/>
          <w:sz w:val="28"/>
          <w:szCs w:val="28"/>
          <w:lang w:eastAsia="ru-RU"/>
        </w:rPr>
        <w:t>Э</w:t>
      </w:r>
      <w:r w:rsidR="00972F1F" w:rsidRPr="00760FE0">
        <w:rPr>
          <w:rFonts w:eastAsia="Times New Roman" w:cs="Times New Roman"/>
          <w:sz w:val="28"/>
          <w:szCs w:val="28"/>
          <w:lang w:eastAsia="ru-RU"/>
        </w:rPr>
        <w:t>лектромагнитная совместимость и средства защиты</w:t>
      </w:r>
      <w:r w:rsidR="00972F1F"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A56AB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56ABC" w:rsidRPr="003647EC">
        <w:rPr>
          <w:rFonts w:eastAsia="Calibri" w:cs="Times New Roman"/>
          <w:sz w:val="32"/>
          <w:szCs w:val="32"/>
          <w:lang w:eastAsia="ru-RU"/>
        </w:rPr>
        <w:t>(</w:t>
      </w:r>
      <w:r w:rsidR="00A56ABC" w:rsidRPr="005D270C">
        <w:rPr>
          <w:rFonts w:cs="Times New Roman"/>
          <w:sz w:val="28"/>
          <w:szCs w:val="28"/>
        </w:rPr>
        <w:t>Б</w:t>
      </w:r>
      <w:proofErr w:type="gramStart"/>
      <w:r w:rsidR="00A56ABC" w:rsidRPr="005D270C">
        <w:rPr>
          <w:rFonts w:cs="Times New Roman"/>
          <w:sz w:val="28"/>
          <w:szCs w:val="28"/>
        </w:rPr>
        <w:t>1</w:t>
      </w:r>
      <w:proofErr w:type="gramEnd"/>
      <w:r w:rsidR="00A56ABC" w:rsidRPr="005D270C">
        <w:rPr>
          <w:rFonts w:cs="Times New Roman"/>
          <w:sz w:val="28"/>
          <w:szCs w:val="28"/>
        </w:rPr>
        <w:t>.Б</w:t>
      </w:r>
      <w:r w:rsidR="00760FE0">
        <w:rPr>
          <w:rFonts w:cs="Times New Roman"/>
          <w:sz w:val="28"/>
          <w:szCs w:val="28"/>
        </w:rPr>
        <w:t>.33</w:t>
      </w:r>
      <w:r w:rsidR="00A56ABC" w:rsidRPr="003647EC">
        <w:rPr>
          <w:rFonts w:eastAsia="Calibri" w:cs="Times New Roman"/>
          <w:sz w:val="28"/>
          <w:szCs w:val="28"/>
          <w:lang w:eastAsia="ru-RU"/>
        </w:rPr>
        <w:t>)</w:t>
      </w:r>
      <w:r w:rsidRPr="004D0A8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56ABC" w:rsidRPr="00320DCB">
        <w:rPr>
          <w:rFonts w:cs="Times New Roman"/>
          <w:sz w:val="28"/>
          <w:szCs w:val="28"/>
        </w:rPr>
        <w:t>относится к базовой части и является обязательной</w:t>
      </w:r>
      <w:r w:rsidR="00A56ABC">
        <w:rPr>
          <w:rFonts w:cs="Times New Roman"/>
          <w:sz w:val="28"/>
          <w:szCs w:val="28"/>
        </w:rPr>
        <w:t>.</w:t>
      </w:r>
    </w:p>
    <w:p w:rsidR="003C2CB7" w:rsidRPr="002B7018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104973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104973" w:rsidRDefault="00972F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972F1F" w:rsidRPr="00104973" w:rsidTr="0066508C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72F1F" w:rsidRPr="00104973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72F1F" w:rsidRPr="00104973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72F1F" w:rsidRPr="00104973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45" w:type="dxa"/>
          </w:tcPr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972F1F" w:rsidRPr="00104973" w:rsidTr="003C2CB7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145" w:type="dxa"/>
            <w:vAlign w:val="center"/>
          </w:tcPr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  <w:tr w:rsidR="00972F1F" w:rsidRPr="00104973" w:rsidTr="003C2CB7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145" w:type="dxa"/>
            <w:vAlign w:val="center"/>
          </w:tcPr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972F1F" w:rsidRPr="00104973" w:rsidTr="003C2CB7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72F1F" w:rsidRPr="004D0A8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145" w:type="dxa"/>
            <w:vAlign w:val="center"/>
          </w:tcPr>
          <w:p w:rsidR="00972F1F" w:rsidRPr="004D0A8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972F1F" w:rsidRPr="00104973" w:rsidTr="003C2CB7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145" w:type="dxa"/>
            <w:vAlign w:val="center"/>
          </w:tcPr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C2CB7" w:rsidRPr="00104973" w:rsidRDefault="00972F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972F1F" w:rsidRPr="00104973" w:rsidTr="0066508C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72F1F" w:rsidRPr="00104973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72F1F" w:rsidRPr="00104973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72F1F" w:rsidRPr="00104973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972F1F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972F1F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972F1F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Pr="00104973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</w:tcPr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972F1F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72F1F" w:rsidRPr="00104973" w:rsidTr="003C2CB7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72F1F" w:rsidRPr="00104973" w:rsidRDefault="00972F1F" w:rsidP="00972F1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2092" w:type="dxa"/>
            <w:vAlign w:val="center"/>
          </w:tcPr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</w:tr>
      <w:tr w:rsidR="00972F1F" w:rsidRPr="00104973" w:rsidTr="003C2CB7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72F1F" w:rsidRPr="00104973" w:rsidTr="003C2CB7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72F1F" w:rsidRPr="004D0A8A" w:rsidRDefault="0032776C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КЛР, </w:t>
            </w:r>
            <w:r w:rsidR="00972F1F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72F1F" w:rsidRPr="004D0A8A" w:rsidRDefault="0032776C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КЛР, </w:t>
            </w:r>
            <w:r w:rsidR="00972F1F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972F1F" w:rsidRPr="00104973" w:rsidTr="003C2CB7">
        <w:trPr>
          <w:jc w:val="center"/>
        </w:trPr>
        <w:tc>
          <w:tcPr>
            <w:tcW w:w="5353" w:type="dxa"/>
            <w:vAlign w:val="center"/>
          </w:tcPr>
          <w:p w:rsidR="00972F1F" w:rsidRPr="00104973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72F1F" w:rsidRPr="00104973" w:rsidRDefault="00972F1F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972F1F" w:rsidRPr="00104973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2B7018" w:rsidRPr="002B7018" w:rsidRDefault="002B701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104973" w:rsidTr="003C2CB7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507F2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104973" w:rsidRPr="00104973" w:rsidRDefault="00104973" w:rsidP="00507F2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раздела </w:t>
            </w: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дисциплины</w:t>
            </w:r>
          </w:p>
        </w:tc>
        <w:tc>
          <w:tcPr>
            <w:tcW w:w="6344" w:type="dxa"/>
            <w:vAlign w:val="center"/>
          </w:tcPr>
          <w:p w:rsidR="00104973" w:rsidRPr="00104973" w:rsidRDefault="00104973" w:rsidP="00507F2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lastRenderedPageBreak/>
              <w:t>Содержание раздела</w:t>
            </w:r>
          </w:p>
        </w:tc>
      </w:tr>
      <w:tr w:rsidR="00972F1F" w:rsidRPr="00104973" w:rsidTr="00972F1F">
        <w:trPr>
          <w:jc w:val="center"/>
        </w:trPr>
        <w:tc>
          <w:tcPr>
            <w:tcW w:w="622" w:type="dxa"/>
          </w:tcPr>
          <w:p w:rsidR="00972F1F" w:rsidRDefault="00972F1F" w:rsidP="00972F1F">
            <w:pPr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2605" w:type="dxa"/>
          </w:tcPr>
          <w:p w:rsidR="00972F1F" w:rsidRPr="00A675C9" w:rsidRDefault="00972F1F" w:rsidP="00972F1F">
            <w:pPr>
              <w:spacing w:after="0" w:line="240" w:lineRule="auto"/>
            </w:pPr>
            <w:r>
              <w:t>Общая характеристика и воздействие тяговой сети на смежные устройства</w:t>
            </w:r>
          </w:p>
        </w:tc>
        <w:tc>
          <w:tcPr>
            <w:tcW w:w="6344" w:type="dxa"/>
          </w:tcPr>
          <w:p w:rsidR="00972F1F" w:rsidRDefault="00972F1F" w:rsidP="00972F1F">
            <w:pPr>
              <w:spacing w:after="0" w:line="240" w:lineRule="auto"/>
            </w:pPr>
            <w:r w:rsidRPr="006D41BD">
              <w:t>Общая характеристика и виды воздействия тяговой сети на смежные линии и устройства. Электрические железные дороги – источник электромагнитного поля. Понятие о смежных устройствах. Основные виды электромагнитного воздействия. Термины и определения. Расчетные режимы. Нормирование наводимых напряжений.</w:t>
            </w:r>
          </w:p>
        </w:tc>
      </w:tr>
      <w:tr w:rsidR="00972F1F" w:rsidRPr="00104973" w:rsidTr="00972F1F">
        <w:trPr>
          <w:jc w:val="center"/>
        </w:trPr>
        <w:tc>
          <w:tcPr>
            <w:tcW w:w="622" w:type="dxa"/>
          </w:tcPr>
          <w:p w:rsidR="00972F1F" w:rsidRDefault="00972F1F" w:rsidP="00972F1F">
            <w:pPr>
              <w:spacing w:after="0" w:line="240" w:lineRule="auto"/>
            </w:pPr>
            <w:r>
              <w:t>2</w:t>
            </w:r>
          </w:p>
        </w:tc>
        <w:tc>
          <w:tcPr>
            <w:tcW w:w="2605" w:type="dxa"/>
          </w:tcPr>
          <w:p w:rsidR="00972F1F" w:rsidRDefault="00972F1F" w:rsidP="00972F1F">
            <w:pPr>
              <w:spacing w:after="0" w:line="240" w:lineRule="auto"/>
            </w:pPr>
            <w:r>
              <w:t>Основы теории электромагнитного воздействия.</w:t>
            </w:r>
          </w:p>
        </w:tc>
        <w:tc>
          <w:tcPr>
            <w:tcW w:w="6344" w:type="dxa"/>
          </w:tcPr>
          <w:p w:rsidR="00972F1F" w:rsidRDefault="00972F1F" w:rsidP="00972F1F">
            <w:pPr>
              <w:spacing w:after="0" w:line="240" w:lineRule="auto"/>
            </w:pPr>
            <w:r w:rsidRPr="006D41BD">
              <w:t>Основы теории  электромагнитного воздействия электрических железных дорог на смежные устройства. Общие уравнения электромагнитного воздействия. Основные уравнения</w:t>
            </w:r>
          </w:p>
        </w:tc>
      </w:tr>
      <w:tr w:rsidR="00972F1F" w:rsidRPr="00104973" w:rsidTr="00972F1F">
        <w:trPr>
          <w:jc w:val="center"/>
        </w:trPr>
        <w:tc>
          <w:tcPr>
            <w:tcW w:w="622" w:type="dxa"/>
          </w:tcPr>
          <w:p w:rsidR="00972F1F" w:rsidRDefault="00972F1F" w:rsidP="00972F1F">
            <w:pPr>
              <w:spacing w:after="0" w:line="240" w:lineRule="auto"/>
            </w:pPr>
            <w:r>
              <w:t>3</w:t>
            </w:r>
          </w:p>
        </w:tc>
        <w:tc>
          <w:tcPr>
            <w:tcW w:w="2605" w:type="dxa"/>
          </w:tcPr>
          <w:p w:rsidR="00972F1F" w:rsidRDefault="00972F1F" w:rsidP="00972F1F">
            <w:pPr>
              <w:spacing w:after="0" w:line="240" w:lineRule="auto"/>
            </w:pPr>
            <w:r>
              <w:t>Воздействие электрического поля тяговой сети на смежные устройства</w:t>
            </w:r>
          </w:p>
        </w:tc>
        <w:tc>
          <w:tcPr>
            <w:tcW w:w="6344" w:type="dxa"/>
          </w:tcPr>
          <w:p w:rsidR="00972F1F" w:rsidRDefault="00972F1F" w:rsidP="00972F1F">
            <w:pPr>
              <w:spacing w:after="0" w:line="240" w:lineRule="auto"/>
            </w:pPr>
            <w:r w:rsidRPr="006D41BD">
              <w:t>Воздействие электрического поля на смежные устройства. Уравнения распределения напряжения и тока по длине смежной линии. Расчет значений напряжений и тока.</w:t>
            </w:r>
          </w:p>
        </w:tc>
      </w:tr>
      <w:tr w:rsidR="00972F1F" w:rsidRPr="00104973" w:rsidTr="00972F1F">
        <w:trPr>
          <w:jc w:val="center"/>
        </w:trPr>
        <w:tc>
          <w:tcPr>
            <w:tcW w:w="622" w:type="dxa"/>
          </w:tcPr>
          <w:p w:rsidR="00972F1F" w:rsidRDefault="00972F1F" w:rsidP="00972F1F">
            <w:pPr>
              <w:spacing w:after="0" w:line="240" w:lineRule="auto"/>
            </w:pPr>
            <w:r>
              <w:t>4</w:t>
            </w:r>
          </w:p>
        </w:tc>
        <w:tc>
          <w:tcPr>
            <w:tcW w:w="2605" w:type="dxa"/>
          </w:tcPr>
          <w:p w:rsidR="00972F1F" w:rsidRDefault="00972F1F" w:rsidP="00972F1F">
            <w:pPr>
              <w:spacing w:after="0" w:line="240" w:lineRule="auto"/>
            </w:pPr>
            <w:r>
              <w:t>Воздействие магнитного поля тяговой сети на смежные устройства</w:t>
            </w:r>
          </w:p>
        </w:tc>
        <w:tc>
          <w:tcPr>
            <w:tcW w:w="6344" w:type="dxa"/>
          </w:tcPr>
          <w:p w:rsidR="00972F1F" w:rsidRDefault="00972F1F" w:rsidP="00972F1F">
            <w:pPr>
              <w:spacing w:after="0" w:line="240" w:lineRule="auto"/>
            </w:pPr>
            <w:r w:rsidRPr="006D41BD">
              <w:t>Воздействие магнитного поля на смежные устройства. Уравнение распределения напряжения и тока по длине смежной линии. Расчет значений напряжений. Экранирование смежных линий.</w:t>
            </w:r>
          </w:p>
        </w:tc>
      </w:tr>
      <w:tr w:rsidR="00972F1F" w:rsidRPr="00104973" w:rsidTr="00972F1F">
        <w:trPr>
          <w:jc w:val="center"/>
        </w:trPr>
        <w:tc>
          <w:tcPr>
            <w:tcW w:w="622" w:type="dxa"/>
          </w:tcPr>
          <w:p w:rsidR="00972F1F" w:rsidRDefault="00972F1F" w:rsidP="00972F1F">
            <w:pPr>
              <w:spacing w:after="0" w:line="240" w:lineRule="auto"/>
            </w:pPr>
            <w:r>
              <w:t>5</w:t>
            </w:r>
          </w:p>
        </w:tc>
        <w:tc>
          <w:tcPr>
            <w:tcW w:w="2605" w:type="dxa"/>
          </w:tcPr>
          <w:p w:rsidR="00972F1F" w:rsidRDefault="00972F1F" w:rsidP="00972F1F">
            <w:pPr>
              <w:spacing w:after="0" w:line="240" w:lineRule="auto"/>
            </w:pPr>
            <w:r>
              <w:t>Гальваническое влияние тяговой сети на смежные устройства. Результирующее воздействие. Дополнительные источники электромагнитного воздействия</w:t>
            </w:r>
          </w:p>
        </w:tc>
        <w:tc>
          <w:tcPr>
            <w:tcW w:w="6344" w:type="dxa"/>
          </w:tcPr>
          <w:p w:rsidR="00972F1F" w:rsidRDefault="00972F1F" w:rsidP="00972F1F">
            <w:pPr>
              <w:spacing w:after="0" w:line="240" w:lineRule="auto"/>
            </w:pPr>
            <w:r w:rsidRPr="006D41BD">
              <w:t xml:space="preserve">Гальваническое влияние электрических железных дорог. Расчет значений напряжения в смежных устройствах. Результирующее воздействие тяговой сети. Расчет результирующего воздействия. Допускаемые нормы результирующего напряжения и тока Влияние тяговой сети на линии низкого напряжения. Общие сведения и расчет наведенного напряжения. Дополнительные источники электромагнитного воздействия линий </w:t>
            </w:r>
            <w:proofErr w:type="spellStart"/>
            <w:r w:rsidRPr="006D41BD">
              <w:t>нетягового</w:t>
            </w:r>
            <w:proofErr w:type="spellEnd"/>
            <w:r w:rsidRPr="006D41BD">
              <w:t xml:space="preserve"> электроснабжения.</w:t>
            </w:r>
          </w:p>
        </w:tc>
      </w:tr>
      <w:tr w:rsidR="00972F1F" w:rsidRPr="00104973" w:rsidTr="00972F1F">
        <w:trPr>
          <w:jc w:val="center"/>
        </w:trPr>
        <w:tc>
          <w:tcPr>
            <w:tcW w:w="622" w:type="dxa"/>
          </w:tcPr>
          <w:p w:rsidR="00972F1F" w:rsidRDefault="00972F1F" w:rsidP="00972F1F">
            <w:pPr>
              <w:spacing w:after="0" w:line="240" w:lineRule="auto"/>
            </w:pPr>
            <w:r>
              <w:t>6</w:t>
            </w:r>
          </w:p>
        </w:tc>
        <w:tc>
          <w:tcPr>
            <w:tcW w:w="2605" w:type="dxa"/>
          </w:tcPr>
          <w:p w:rsidR="00972F1F" w:rsidRDefault="00972F1F" w:rsidP="00972F1F">
            <w:pPr>
              <w:spacing w:after="0" w:line="240" w:lineRule="auto"/>
            </w:pPr>
            <w:r>
              <w:t>Мешающее воздействие тяговой сети на смежные линии и устройства</w:t>
            </w:r>
          </w:p>
        </w:tc>
        <w:tc>
          <w:tcPr>
            <w:tcW w:w="6344" w:type="dxa"/>
          </w:tcPr>
          <w:p w:rsidR="00972F1F" w:rsidRDefault="00972F1F" w:rsidP="00972F1F">
            <w:pPr>
              <w:spacing w:after="0" w:line="240" w:lineRule="auto"/>
            </w:pPr>
            <w:r w:rsidRPr="006D41BD">
              <w:t>Радиопомехи от воздействия электрических железных дорог. Причины возникновения радиопомех. Способы защиты от радиопомех.</w:t>
            </w:r>
          </w:p>
        </w:tc>
      </w:tr>
      <w:tr w:rsidR="00972F1F" w:rsidRPr="00104973" w:rsidTr="00972F1F">
        <w:trPr>
          <w:jc w:val="center"/>
        </w:trPr>
        <w:tc>
          <w:tcPr>
            <w:tcW w:w="622" w:type="dxa"/>
          </w:tcPr>
          <w:p w:rsidR="00972F1F" w:rsidRDefault="00972F1F" w:rsidP="00972F1F">
            <w:pPr>
              <w:spacing w:after="0" w:line="240" w:lineRule="auto"/>
            </w:pPr>
            <w:r>
              <w:t>7</w:t>
            </w:r>
          </w:p>
        </w:tc>
        <w:tc>
          <w:tcPr>
            <w:tcW w:w="2605" w:type="dxa"/>
          </w:tcPr>
          <w:p w:rsidR="00972F1F" w:rsidRDefault="00972F1F" w:rsidP="00972F1F">
            <w:pPr>
              <w:spacing w:after="0" w:line="240" w:lineRule="auto"/>
            </w:pPr>
            <w:r>
              <w:t>Воздействие тяговой сети на рельсовые цепи и устройства автоблокировки</w:t>
            </w:r>
          </w:p>
        </w:tc>
        <w:tc>
          <w:tcPr>
            <w:tcW w:w="6344" w:type="dxa"/>
          </w:tcPr>
          <w:p w:rsidR="00972F1F" w:rsidRDefault="00972F1F" w:rsidP="00972F1F">
            <w:pPr>
              <w:spacing w:after="0" w:line="240" w:lineRule="auto"/>
            </w:pPr>
            <w:r w:rsidRPr="006D41BD">
              <w:t>Воздействие электрических железных дорог на рельсовые цепи и устройства автоблокировки. Особенности применения устройств автоблокировки на электрических железных дорогах. Влияние тяговой сети на устройства автоблокировки. Способы защиты.</w:t>
            </w:r>
          </w:p>
        </w:tc>
      </w:tr>
      <w:tr w:rsidR="00972F1F" w:rsidRPr="00104973" w:rsidTr="00972F1F">
        <w:trPr>
          <w:jc w:val="center"/>
        </w:trPr>
        <w:tc>
          <w:tcPr>
            <w:tcW w:w="622" w:type="dxa"/>
          </w:tcPr>
          <w:p w:rsidR="00972F1F" w:rsidRDefault="00972F1F" w:rsidP="00972F1F">
            <w:pPr>
              <w:spacing w:after="0" w:line="240" w:lineRule="auto"/>
            </w:pPr>
            <w:r>
              <w:t>8</w:t>
            </w:r>
          </w:p>
        </w:tc>
        <w:tc>
          <w:tcPr>
            <w:tcW w:w="2605" w:type="dxa"/>
          </w:tcPr>
          <w:p w:rsidR="00972F1F" w:rsidRDefault="00972F1F" w:rsidP="00972F1F">
            <w:pPr>
              <w:spacing w:after="0" w:line="240" w:lineRule="auto"/>
            </w:pPr>
            <w:r>
              <w:t>Защита смежных устройств. Активные и пассивные способы защиты</w:t>
            </w:r>
          </w:p>
        </w:tc>
        <w:tc>
          <w:tcPr>
            <w:tcW w:w="6344" w:type="dxa"/>
          </w:tcPr>
          <w:p w:rsidR="00972F1F" w:rsidRDefault="00972F1F" w:rsidP="00972F1F">
            <w:pPr>
              <w:spacing w:after="0" w:line="240" w:lineRule="auto"/>
            </w:pPr>
            <w:r w:rsidRPr="006D41BD">
              <w:t>Защита трубопроводов и других протяженных металлических сооружений от воздействия  тяговой сети. Защита трубопроводов от опасного и мешающего воздействия. Защита от искрообразования. Нормы и методы защиты. Защита смежных линий и устройств от мешающего воздействия тяговой сети. Краткие сведения из техники связи. Оценка помех в телефонных, радиовещательных и телеграфных линиях связи. Расчет мешающего влияния. Нормы допускаемых напряжений. Активные способы защиты на стороне электрических железных дорог постоянного и переменного тока. Расчет основных параметров защитных устройств. Пассивные способы защиты на стороне линий связи.</w:t>
            </w:r>
          </w:p>
        </w:tc>
      </w:tr>
      <w:tr w:rsidR="00972F1F" w:rsidRPr="00104973" w:rsidTr="00972F1F">
        <w:trPr>
          <w:jc w:val="center"/>
        </w:trPr>
        <w:tc>
          <w:tcPr>
            <w:tcW w:w="622" w:type="dxa"/>
          </w:tcPr>
          <w:p w:rsidR="00972F1F" w:rsidRDefault="00972F1F" w:rsidP="00972F1F">
            <w:pPr>
              <w:spacing w:after="0" w:line="240" w:lineRule="auto"/>
            </w:pPr>
            <w:r>
              <w:t>9</w:t>
            </w:r>
          </w:p>
        </w:tc>
        <w:tc>
          <w:tcPr>
            <w:tcW w:w="2605" w:type="dxa"/>
          </w:tcPr>
          <w:p w:rsidR="00972F1F" w:rsidRDefault="00972F1F" w:rsidP="00972F1F">
            <w:pPr>
              <w:spacing w:after="0" w:line="240" w:lineRule="auto"/>
            </w:pPr>
            <w:r>
              <w:t xml:space="preserve">Измерение опасного и </w:t>
            </w:r>
            <w:r>
              <w:lastRenderedPageBreak/>
              <w:t xml:space="preserve">мешающего напряжений. Техника безопасности </w:t>
            </w:r>
          </w:p>
        </w:tc>
        <w:tc>
          <w:tcPr>
            <w:tcW w:w="6344" w:type="dxa"/>
          </w:tcPr>
          <w:p w:rsidR="00972F1F" w:rsidRPr="006D41BD" w:rsidRDefault="00972F1F" w:rsidP="00972F1F">
            <w:pPr>
              <w:spacing w:after="0" w:line="240" w:lineRule="auto"/>
            </w:pPr>
            <w:r w:rsidRPr="006D41BD">
              <w:lastRenderedPageBreak/>
              <w:t xml:space="preserve">Измерение мешающих и опасных напряжений и токов. </w:t>
            </w:r>
            <w:r w:rsidRPr="006D41BD">
              <w:lastRenderedPageBreak/>
              <w:t>Приборы для измерения, схемы измерений. Техника безопасности при производстве измерений. Техника безопасности при  работе на устройствах, подверженных электромагнитному воздействию тяговой сети.</w:t>
            </w:r>
          </w:p>
          <w:p w:rsidR="00972F1F" w:rsidRDefault="00972F1F" w:rsidP="00972F1F">
            <w:pPr>
              <w:spacing w:after="0" w:line="240" w:lineRule="auto"/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972F1F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972F1F" w:rsidRPr="00A675C9" w:rsidRDefault="00972F1F" w:rsidP="0066508C">
            <w:pPr>
              <w:spacing w:after="0" w:line="240" w:lineRule="auto"/>
            </w:pPr>
            <w:r>
              <w:t>Общая характеристика и воздействие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Основы теории электромагнитного воздействия.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Воздействие электрического поля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0E4F2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Воздействие магнитного поля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Гальваническое влияние тяговой сети на смежные устройства. Результирующее воздействие. Дополнительные источники электромагнитного воздействия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Мешающее воздействие тяговой сети на смежные линии и устройства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66508C" w:rsidP="000E4F2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Воздействие тяговой сети на рельсовые цепи и устройства автоблокировки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Защита смежных устройств. Активные и пассивные способы защиты</w:t>
            </w:r>
          </w:p>
        </w:tc>
        <w:tc>
          <w:tcPr>
            <w:tcW w:w="992" w:type="dxa"/>
            <w:vAlign w:val="center"/>
          </w:tcPr>
          <w:p w:rsidR="00972F1F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9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 xml:space="preserve">Измерение опасного и мешающего напряжений. Техника безопасности </w:t>
            </w:r>
          </w:p>
        </w:tc>
        <w:tc>
          <w:tcPr>
            <w:tcW w:w="992" w:type="dxa"/>
            <w:vAlign w:val="center"/>
          </w:tcPr>
          <w:p w:rsidR="00972F1F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72F1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972F1F" w:rsidRPr="00104973" w:rsidRDefault="0066508C" w:rsidP="00E90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972F1F" w:rsidRPr="00A675C9" w:rsidRDefault="00972F1F" w:rsidP="0066508C">
            <w:pPr>
              <w:spacing w:after="0" w:line="240" w:lineRule="auto"/>
            </w:pPr>
            <w:r>
              <w:t>Общая характеристика и воздействие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Pr="00104973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Основы теории электромагнитного воздействия.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104973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Воздействие электрического поля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104973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Воздействие магнитного поля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104973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Гальваническое влияние тяговой сети на смежные устройства. Результирующее воздействие. Дополнительные источники электромагнитного воздействия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104973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Мешающее воздействие тяговой сети на смежные линии и устройства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104973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lastRenderedPageBreak/>
              <w:t>7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Воздействие тяговой сети на рельсовые цепи и устройства автоблокировки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104973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>Защита смежных устройств. Активные и пассивные способы защиты</w:t>
            </w:r>
          </w:p>
        </w:tc>
        <w:tc>
          <w:tcPr>
            <w:tcW w:w="992" w:type="dxa"/>
            <w:vAlign w:val="center"/>
          </w:tcPr>
          <w:p w:rsidR="00972F1F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972F1F" w:rsidRPr="00104973" w:rsidTr="003C2CB7">
        <w:trPr>
          <w:jc w:val="center"/>
        </w:trPr>
        <w:tc>
          <w:tcPr>
            <w:tcW w:w="628" w:type="dxa"/>
          </w:tcPr>
          <w:p w:rsidR="00972F1F" w:rsidRDefault="00972F1F" w:rsidP="003C2CB7">
            <w:pPr>
              <w:spacing w:after="0" w:line="240" w:lineRule="auto"/>
            </w:pPr>
            <w:r>
              <w:t>9</w:t>
            </w:r>
          </w:p>
        </w:tc>
        <w:tc>
          <w:tcPr>
            <w:tcW w:w="4896" w:type="dxa"/>
          </w:tcPr>
          <w:p w:rsidR="00972F1F" w:rsidRDefault="00972F1F" w:rsidP="0066508C">
            <w:pPr>
              <w:spacing w:after="0" w:line="240" w:lineRule="auto"/>
            </w:pPr>
            <w:r>
              <w:t xml:space="preserve">Измерение опасного и мешающего напряжений. Техника безопасности </w:t>
            </w:r>
          </w:p>
        </w:tc>
        <w:tc>
          <w:tcPr>
            <w:tcW w:w="992" w:type="dxa"/>
            <w:vAlign w:val="center"/>
          </w:tcPr>
          <w:p w:rsidR="00972F1F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972F1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972F1F" w:rsidRPr="00104973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72F1F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0E4F2E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:rsidTr="00E9043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66508C" w:rsidRPr="00104973" w:rsidTr="00653185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1</w:t>
            </w:r>
          </w:p>
        </w:tc>
        <w:tc>
          <w:tcPr>
            <w:tcW w:w="4307" w:type="dxa"/>
          </w:tcPr>
          <w:p w:rsidR="0066508C" w:rsidRPr="00A675C9" w:rsidRDefault="0066508C" w:rsidP="0066508C">
            <w:pPr>
              <w:spacing w:after="0" w:line="240" w:lineRule="auto"/>
            </w:pPr>
            <w:r>
              <w:t>Общая характеристика и воздействие тяговой сети на смежные устройства</w:t>
            </w:r>
          </w:p>
        </w:tc>
        <w:tc>
          <w:tcPr>
            <w:tcW w:w="4391" w:type="dxa"/>
            <w:vMerge w:val="restart"/>
          </w:tcPr>
          <w:p w:rsidR="00380A67" w:rsidRPr="00380A67" w:rsidRDefault="00380A67" w:rsidP="00380A67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317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380A67">
              <w:rPr>
                <w:rFonts w:eastAsia="Times New Roman" w:cs="Times New Roman"/>
                <w:szCs w:val="24"/>
                <w:lang w:eastAsia="ru-RU"/>
              </w:rPr>
              <w:t>Бадер</w:t>
            </w:r>
            <w:proofErr w:type="spellEnd"/>
            <w:r w:rsidRPr="00380A67">
              <w:rPr>
                <w:rFonts w:eastAsia="Times New Roman" w:cs="Times New Roman"/>
                <w:szCs w:val="24"/>
                <w:lang w:eastAsia="ru-RU"/>
              </w:rPr>
              <w:t>, М.П. Электромагнитная совместимость. [Электронный ресурс]</w:t>
            </w:r>
            <w:proofErr w:type="gramStart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:</w:t>
            </w:r>
            <w:proofErr w:type="gramEnd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учеб. — Электрон</w:t>
            </w:r>
            <w:proofErr w:type="gramStart"/>
            <w:r w:rsidRPr="00380A67">
              <w:rPr>
                <w:rFonts w:eastAsia="Times New Roman" w:cs="Times New Roman"/>
                <w:szCs w:val="24"/>
                <w:lang w:eastAsia="ru-RU"/>
              </w:rPr>
              <w:t>.</w:t>
            </w:r>
            <w:proofErr w:type="gramEnd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gramStart"/>
            <w:r w:rsidRPr="00380A67">
              <w:rPr>
                <w:rFonts w:eastAsia="Times New Roman" w:cs="Times New Roman"/>
                <w:szCs w:val="24"/>
                <w:lang w:eastAsia="ru-RU"/>
              </w:rPr>
              <w:t>д</w:t>
            </w:r>
            <w:proofErr w:type="gramEnd"/>
            <w:r w:rsidRPr="00380A67">
              <w:rPr>
                <w:rFonts w:eastAsia="Times New Roman" w:cs="Times New Roman"/>
                <w:szCs w:val="24"/>
                <w:lang w:eastAsia="ru-RU"/>
              </w:rPr>
              <w:t>ан. — М.</w:t>
            </w:r>
            <w:proofErr w:type="gramStart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:</w:t>
            </w:r>
            <w:proofErr w:type="gramEnd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УМЦ ЖДТ, 2002. — 638 с. — Режим доступа: http://e.lanbook.com/book/58894 — </w:t>
            </w:r>
            <w:proofErr w:type="spellStart"/>
            <w:r w:rsidRPr="00380A67">
              <w:rPr>
                <w:rFonts w:eastAsia="Times New Roman" w:cs="Times New Roman"/>
                <w:szCs w:val="24"/>
                <w:lang w:eastAsia="ru-RU"/>
              </w:rPr>
              <w:t>Загл</w:t>
            </w:r>
            <w:proofErr w:type="spellEnd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. с экрана. </w:t>
            </w:r>
          </w:p>
          <w:p w:rsidR="00380A67" w:rsidRPr="00380A67" w:rsidRDefault="00380A67" w:rsidP="00380A67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317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Жижеленко</w:t>
            </w:r>
            <w:proofErr w:type="spell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И.В. Электромагнитная совместимость в электрических сетях. (Электронный ресурс</w:t>
            </w:r>
            <w:proofErr w:type="gram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)</w:t>
            </w:r>
            <w:proofErr w:type="gram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: Учебное пособие/И.В. </w:t>
            </w:r>
            <w:proofErr w:type="spell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Жижеленко</w:t>
            </w:r>
            <w:proofErr w:type="spellEnd"/>
            <w:proofErr w:type="gram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,</w:t>
            </w:r>
            <w:proofErr w:type="gram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М.А. Короткевич.–</w:t>
            </w:r>
            <w:proofErr w:type="spell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Электрон.дан</w:t>
            </w:r>
            <w:proofErr w:type="spell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. –Минск: «</w:t>
            </w:r>
            <w:proofErr w:type="spell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Вышэйшая</w:t>
            </w:r>
            <w:proofErr w:type="spell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школа»,2012.-197с</w:t>
            </w:r>
            <w:proofErr w:type="gram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.–</w:t>
            </w:r>
            <w:proofErr w:type="gram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Режим доступа :</w:t>
            </w:r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http</w:t>
            </w:r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://</w:t>
            </w:r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e</w:t>
            </w:r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  <w:proofErr w:type="spellStart"/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lanbook</w:t>
            </w:r>
            <w:proofErr w:type="spell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com</w:t>
            </w:r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/</w:t>
            </w:r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book</w:t>
            </w:r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/65619.</w:t>
            </w:r>
          </w:p>
          <w:p w:rsidR="00653185" w:rsidRPr="00653185" w:rsidRDefault="00653185" w:rsidP="00380A67">
            <w:pPr>
              <w:pStyle w:val="a3"/>
              <w:tabs>
                <w:tab w:val="left" w:pos="459"/>
              </w:tabs>
              <w:spacing w:after="0" w:line="240" w:lineRule="auto"/>
              <w:ind w:left="175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653185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2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Основы теории электромагнитного воздействия.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3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Воздействие электрического поля тяговой сети на смежные устройства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4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Воздействие магнитного поля тяговой сети на смежные устройства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5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Гальваническое влияние тяговой сети на смежные устройства. Результирующее воздействие. Дополнительные источники электромагнитного воздействия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6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Мешающее воздействие тяговой сети на смежные линии и устройства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7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Воздействие тяговой сети на рельсовые цепи и устройства автоблокировки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8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Защита смежных устройств. Активные и пассивные способы защиты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9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 xml:space="preserve">Измерение опасного и мешающего напряжений. Техника безопасности 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380A67" w:rsidRDefault="00380A67" w:rsidP="00380A67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1. </w:t>
      </w:r>
      <w:proofErr w:type="spellStart"/>
      <w:r w:rsidRPr="00380A67">
        <w:rPr>
          <w:rFonts w:eastAsia="Times New Roman" w:cs="Times New Roman"/>
          <w:sz w:val="28"/>
          <w:szCs w:val="28"/>
          <w:lang w:eastAsia="ru-RU"/>
        </w:rPr>
        <w:t>Бадер</w:t>
      </w:r>
      <w:proofErr w:type="spellEnd"/>
      <w:r w:rsidRPr="00380A67">
        <w:rPr>
          <w:rFonts w:eastAsia="Times New Roman" w:cs="Times New Roman"/>
          <w:sz w:val="28"/>
          <w:szCs w:val="28"/>
          <w:lang w:eastAsia="ru-RU"/>
        </w:rPr>
        <w:t>, М.П. Электромагнитная совместимость. [Электронный ресурс]</w:t>
      </w:r>
      <w:proofErr w:type="gramStart"/>
      <w:r w:rsidRPr="00380A67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380A67">
        <w:rPr>
          <w:rFonts w:eastAsia="Times New Roman" w:cs="Times New Roman"/>
          <w:sz w:val="28"/>
          <w:szCs w:val="28"/>
          <w:lang w:eastAsia="ru-RU"/>
        </w:rPr>
        <w:t xml:space="preserve"> учеб. — Электрон</w:t>
      </w:r>
      <w:proofErr w:type="gramStart"/>
      <w:r w:rsidRPr="00380A67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Pr="00380A67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380A67">
        <w:rPr>
          <w:rFonts w:eastAsia="Times New Roman" w:cs="Times New Roman"/>
          <w:sz w:val="28"/>
          <w:szCs w:val="28"/>
          <w:lang w:eastAsia="ru-RU"/>
        </w:rPr>
        <w:t>д</w:t>
      </w:r>
      <w:proofErr w:type="gramEnd"/>
      <w:r w:rsidRPr="00380A67">
        <w:rPr>
          <w:rFonts w:eastAsia="Times New Roman" w:cs="Times New Roman"/>
          <w:sz w:val="28"/>
          <w:szCs w:val="28"/>
          <w:lang w:eastAsia="ru-RU"/>
        </w:rPr>
        <w:t>ан. — М.</w:t>
      </w:r>
      <w:proofErr w:type="gramStart"/>
      <w:r w:rsidRPr="00380A67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380A67">
        <w:rPr>
          <w:rFonts w:eastAsia="Times New Roman" w:cs="Times New Roman"/>
          <w:sz w:val="28"/>
          <w:szCs w:val="28"/>
          <w:lang w:eastAsia="ru-RU"/>
        </w:rPr>
        <w:t xml:space="preserve"> УМЦ ЖДТ, 2002. — 638 с. — Режим доступа: http://e.lanbook.com/book/58894 — </w:t>
      </w:r>
      <w:proofErr w:type="spellStart"/>
      <w:r w:rsidRPr="00380A67">
        <w:rPr>
          <w:rFonts w:eastAsia="Times New Roman" w:cs="Times New Roman"/>
          <w:sz w:val="28"/>
          <w:szCs w:val="28"/>
          <w:lang w:eastAsia="ru-RU"/>
        </w:rPr>
        <w:t>Загл</w:t>
      </w:r>
      <w:proofErr w:type="spellEnd"/>
      <w:r w:rsidRPr="00380A67">
        <w:rPr>
          <w:rFonts w:eastAsia="Times New Roman" w:cs="Times New Roman"/>
          <w:sz w:val="28"/>
          <w:szCs w:val="28"/>
          <w:lang w:eastAsia="ru-RU"/>
        </w:rPr>
        <w:t xml:space="preserve">. с экрана. </w:t>
      </w:r>
    </w:p>
    <w:p w:rsidR="00380A67" w:rsidRPr="00380A67" w:rsidRDefault="00380A67" w:rsidP="00380A67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80A67">
        <w:rPr>
          <w:rFonts w:eastAsia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380A67">
        <w:rPr>
          <w:rFonts w:eastAsia="Times New Roman" w:cs="Times New Roman"/>
          <w:bCs/>
          <w:sz w:val="28"/>
          <w:szCs w:val="28"/>
          <w:lang w:eastAsia="ru-RU"/>
        </w:rPr>
        <w:t>Жижеленко</w:t>
      </w:r>
      <w:proofErr w:type="spellEnd"/>
      <w:r w:rsidRPr="00380A67">
        <w:rPr>
          <w:rFonts w:eastAsia="Times New Roman" w:cs="Times New Roman"/>
          <w:bCs/>
          <w:sz w:val="28"/>
          <w:szCs w:val="28"/>
          <w:lang w:eastAsia="ru-RU"/>
        </w:rPr>
        <w:t xml:space="preserve"> И.В. Электромагнитная совместимость в электрических сетях. (Электронный ресурс</w:t>
      </w:r>
      <w:proofErr w:type="gramStart"/>
      <w:r w:rsidRPr="00380A67">
        <w:rPr>
          <w:rFonts w:eastAsia="Times New Roman" w:cs="Times New Roman"/>
          <w:bCs/>
          <w:sz w:val="28"/>
          <w:szCs w:val="28"/>
          <w:lang w:eastAsia="ru-RU"/>
        </w:rPr>
        <w:t xml:space="preserve"> )</w:t>
      </w:r>
      <w:proofErr w:type="gramEnd"/>
      <w:r w:rsidRPr="00380A67">
        <w:rPr>
          <w:rFonts w:eastAsia="Times New Roman" w:cs="Times New Roman"/>
          <w:bCs/>
          <w:sz w:val="28"/>
          <w:szCs w:val="28"/>
          <w:lang w:eastAsia="ru-RU"/>
        </w:rPr>
        <w:t xml:space="preserve">: Учебное пособие/И.В. </w:t>
      </w:r>
      <w:proofErr w:type="spellStart"/>
      <w:r w:rsidRPr="00380A67">
        <w:rPr>
          <w:rFonts w:eastAsia="Times New Roman" w:cs="Times New Roman"/>
          <w:bCs/>
          <w:sz w:val="28"/>
          <w:szCs w:val="28"/>
          <w:lang w:eastAsia="ru-RU"/>
        </w:rPr>
        <w:t>Жижеленко</w:t>
      </w:r>
      <w:proofErr w:type="spellEnd"/>
      <w:proofErr w:type="gramStart"/>
      <w:r w:rsidRPr="00380A67">
        <w:rPr>
          <w:rFonts w:eastAsia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380A67">
        <w:rPr>
          <w:rFonts w:eastAsia="Times New Roman" w:cs="Times New Roman"/>
          <w:bCs/>
          <w:sz w:val="28"/>
          <w:szCs w:val="28"/>
          <w:lang w:eastAsia="ru-RU"/>
        </w:rPr>
        <w:t xml:space="preserve"> М.А. Короткевич.–</w:t>
      </w:r>
      <w:proofErr w:type="spellStart"/>
      <w:r w:rsidRPr="00380A67">
        <w:rPr>
          <w:rFonts w:eastAsia="Times New Roman" w:cs="Times New Roman"/>
          <w:bCs/>
          <w:sz w:val="28"/>
          <w:szCs w:val="28"/>
          <w:lang w:eastAsia="ru-RU"/>
        </w:rPr>
        <w:t>Электрон.дан</w:t>
      </w:r>
      <w:proofErr w:type="spellEnd"/>
      <w:r w:rsidRPr="00380A67">
        <w:rPr>
          <w:rFonts w:eastAsia="Times New Roman" w:cs="Times New Roman"/>
          <w:bCs/>
          <w:sz w:val="28"/>
          <w:szCs w:val="28"/>
          <w:lang w:eastAsia="ru-RU"/>
        </w:rPr>
        <w:t>. –Минск: «</w:t>
      </w:r>
      <w:proofErr w:type="spellStart"/>
      <w:r w:rsidRPr="00380A67">
        <w:rPr>
          <w:rFonts w:eastAsia="Times New Roman" w:cs="Times New Roman"/>
          <w:bCs/>
          <w:sz w:val="28"/>
          <w:szCs w:val="28"/>
          <w:lang w:eastAsia="ru-RU"/>
        </w:rPr>
        <w:t>Вышэйшая</w:t>
      </w:r>
      <w:proofErr w:type="spellEnd"/>
      <w:r w:rsidRPr="00380A67">
        <w:rPr>
          <w:rFonts w:eastAsia="Times New Roman" w:cs="Times New Roman"/>
          <w:bCs/>
          <w:sz w:val="28"/>
          <w:szCs w:val="28"/>
          <w:lang w:eastAsia="ru-RU"/>
        </w:rPr>
        <w:t xml:space="preserve"> школа»,</w:t>
      </w:r>
      <w:r w:rsidR="00501DB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80A67">
        <w:rPr>
          <w:rFonts w:eastAsia="Times New Roman" w:cs="Times New Roman"/>
          <w:bCs/>
          <w:sz w:val="28"/>
          <w:szCs w:val="28"/>
          <w:lang w:eastAsia="ru-RU"/>
        </w:rPr>
        <w:t>2012.-197с</w:t>
      </w:r>
      <w:proofErr w:type="gramStart"/>
      <w:r w:rsidRPr="00380A67">
        <w:rPr>
          <w:rFonts w:eastAsia="Times New Roman" w:cs="Times New Roman"/>
          <w:bCs/>
          <w:sz w:val="28"/>
          <w:szCs w:val="28"/>
          <w:lang w:eastAsia="ru-RU"/>
        </w:rPr>
        <w:t>.–</w:t>
      </w:r>
      <w:proofErr w:type="gramEnd"/>
      <w:r w:rsidRPr="00380A67">
        <w:rPr>
          <w:rFonts w:eastAsia="Times New Roman" w:cs="Times New Roman"/>
          <w:bCs/>
          <w:sz w:val="28"/>
          <w:szCs w:val="28"/>
          <w:lang w:eastAsia="ru-RU"/>
        </w:rPr>
        <w:t>Режим доступа :</w:t>
      </w:r>
      <w:r w:rsidRPr="00380A67">
        <w:rPr>
          <w:rFonts w:eastAsia="Times New Roman" w:cs="Times New Roman"/>
          <w:bCs/>
          <w:sz w:val="28"/>
          <w:szCs w:val="28"/>
          <w:lang w:val="en-US" w:eastAsia="ru-RU"/>
        </w:rPr>
        <w:t>http</w:t>
      </w:r>
      <w:r w:rsidRPr="00380A67">
        <w:rPr>
          <w:rFonts w:eastAsia="Times New Roman" w:cs="Times New Roman"/>
          <w:bCs/>
          <w:sz w:val="28"/>
          <w:szCs w:val="28"/>
          <w:lang w:eastAsia="ru-RU"/>
        </w:rPr>
        <w:t>://</w:t>
      </w:r>
      <w:r w:rsidRPr="00380A67">
        <w:rPr>
          <w:rFonts w:eastAsia="Times New Roman" w:cs="Times New Roman"/>
          <w:bCs/>
          <w:sz w:val="28"/>
          <w:szCs w:val="28"/>
          <w:lang w:val="en-US" w:eastAsia="ru-RU"/>
        </w:rPr>
        <w:t>e</w:t>
      </w:r>
      <w:r w:rsidRPr="00380A67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spellStart"/>
      <w:r w:rsidRPr="00380A67">
        <w:rPr>
          <w:rFonts w:eastAsia="Times New Roman" w:cs="Times New Roman"/>
          <w:bCs/>
          <w:sz w:val="28"/>
          <w:szCs w:val="28"/>
          <w:lang w:val="en-US" w:eastAsia="ru-RU"/>
        </w:rPr>
        <w:t>lanbook</w:t>
      </w:r>
      <w:proofErr w:type="spellEnd"/>
      <w:r w:rsidRPr="00380A67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380A67">
        <w:rPr>
          <w:rFonts w:eastAsia="Times New Roman" w:cs="Times New Roman"/>
          <w:bCs/>
          <w:sz w:val="28"/>
          <w:szCs w:val="28"/>
          <w:lang w:val="en-US" w:eastAsia="ru-RU"/>
        </w:rPr>
        <w:t>com</w:t>
      </w:r>
      <w:r w:rsidRPr="00380A67">
        <w:rPr>
          <w:rFonts w:eastAsia="Times New Roman" w:cs="Times New Roman"/>
          <w:bCs/>
          <w:sz w:val="28"/>
          <w:szCs w:val="28"/>
          <w:lang w:eastAsia="ru-RU"/>
        </w:rPr>
        <w:t>/</w:t>
      </w:r>
      <w:r w:rsidRPr="00380A67">
        <w:rPr>
          <w:rFonts w:eastAsia="Times New Roman" w:cs="Times New Roman"/>
          <w:bCs/>
          <w:sz w:val="28"/>
          <w:szCs w:val="28"/>
          <w:lang w:val="en-US" w:eastAsia="ru-RU"/>
        </w:rPr>
        <w:t>book</w:t>
      </w:r>
      <w:r w:rsidRPr="00380A67">
        <w:rPr>
          <w:rFonts w:eastAsia="Times New Roman" w:cs="Times New Roman"/>
          <w:bCs/>
          <w:sz w:val="28"/>
          <w:szCs w:val="28"/>
          <w:lang w:eastAsia="ru-RU"/>
        </w:rPr>
        <w:t>/65619.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653185" w:rsidRDefault="00104973" w:rsidP="00205BA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380A67" w:rsidRPr="00653185" w:rsidRDefault="00380A67" w:rsidP="00380A67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1. </w:t>
      </w:r>
      <w:r>
        <w:rPr>
          <w:rFonts w:eastAsia="Times New Roman" w:cs="Times New Roman"/>
          <w:bCs/>
          <w:sz w:val="28"/>
          <w:szCs w:val="28"/>
          <w:lang w:eastAsia="ru-RU"/>
        </w:rPr>
        <w:t>Шаманов В.И. Электромагнитная совместимость систем железнодорожной автоматики и телемеханики.– М.: УМЦ ЖДТ, 2013. –244 с.</w:t>
      </w:r>
    </w:p>
    <w:p w:rsidR="00653185" w:rsidRPr="001759B8" w:rsidRDefault="00380A67" w:rsidP="00380A67">
      <w:pPr>
        <w:pStyle w:val="a3"/>
        <w:spacing w:after="0" w:line="240" w:lineRule="auto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2. П</w:t>
      </w:r>
      <w:r w:rsidR="00653185" w:rsidRPr="001759B8">
        <w:rPr>
          <w:rFonts w:eastAsia="Times New Roman" w:cs="Times New Roman"/>
          <w:bCs/>
          <w:sz w:val="28"/>
          <w:szCs w:val="28"/>
          <w:lang w:eastAsia="ru-RU"/>
        </w:rPr>
        <w:t>равила оформления отчетов, курсовых и дипломных проектов: учебное пособие / О. Г. </w:t>
      </w:r>
      <w:proofErr w:type="spellStart"/>
      <w:r w:rsidR="00653185" w:rsidRPr="001759B8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="00653185" w:rsidRPr="001759B8">
        <w:rPr>
          <w:rFonts w:eastAsia="Times New Roman" w:cs="Times New Roman"/>
          <w:bCs/>
          <w:sz w:val="28"/>
          <w:szCs w:val="28"/>
          <w:lang w:eastAsia="ru-RU"/>
        </w:rPr>
        <w:t>, Ю. Г. </w:t>
      </w:r>
      <w:proofErr w:type="spellStart"/>
      <w:r w:rsidR="00653185" w:rsidRPr="001759B8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="00653185" w:rsidRPr="001759B8">
        <w:rPr>
          <w:rFonts w:eastAsia="Times New Roman" w:cs="Times New Roman"/>
          <w:bCs/>
          <w:sz w:val="28"/>
          <w:szCs w:val="28"/>
          <w:lang w:eastAsia="ru-RU"/>
        </w:rPr>
        <w:t xml:space="preserve">, С. О. Александров. – 2-е изд., </w:t>
      </w:r>
      <w:proofErr w:type="spellStart"/>
      <w:r w:rsidR="00653185" w:rsidRPr="001759B8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="00653185" w:rsidRPr="001759B8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>и доп. – СПб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 xml:space="preserve">. : 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>ПГУПС, 2008. –</w:t>
      </w:r>
      <w:r w:rsidR="00653185" w:rsidRPr="001759B8">
        <w:rPr>
          <w:rFonts w:eastAsia="Times New Roman" w:cs="Times New Roman"/>
          <w:bCs/>
          <w:sz w:val="28"/>
          <w:szCs w:val="28"/>
          <w:lang w:eastAsia="ru-RU"/>
        </w:rPr>
        <w:t>38 с.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7061CD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61CD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653185" w:rsidRPr="007061CD" w:rsidRDefault="00653185" w:rsidP="00653185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7061CD">
        <w:rPr>
          <w:rFonts w:cs="Times New Roman"/>
          <w:sz w:val="28"/>
          <w:szCs w:val="28"/>
        </w:rPr>
        <w:t>1. ГОСТ 32895-2014 Электрификация и электроснабжение железных дорог. Термины и определения</w:t>
      </w:r>
      <w:r w:rsidR="007061CD" w:rsidRPr="007061CD">
        <w:rPr>
          <w:rFonts w:cs="Times New Roman"/>
          <w:sz w:val="28"/>
          <w:szCs w:val="28"/>
        </w:rPr>
        <w:t xml:space="preserve">. </w:t>
      </w:r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[Электронный ресурс] – </w:t>
      </w:r>
      <w:proofErr w:type="spellStart"/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>Введ</w:t>
      </w:r>
      <w:proofErr w:type="spellEnd"/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7061CD" w:rsidRPr="007061CD">
        <w:rPr>
          <w:sz w:val="28"/>
          <w:szCs w:val="28"/>
        </w:rPr>
        <w:t>2015-01-01. – Режим доступа</w:t>
      </w:r>
      <w:r w:rsidR="007061CD" w:rsidRPr="007061CD">
        <w:rPr>
          <w:sz w:val="28"/>
          <w:szCs w:val="28"/>
        </w:rPr>
        <w:t xml:space="preserve"> http://docs.cntd.ru/document/1200113587, свободный</w:t>
      </w:r>
    </w:p>
    <w:p w:rsidR="00653185" w:rsidRPr="007061CD" w:rsidRDefault="00653185" w:rsidP="00653185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7061CD">
        <w:rPr>
          <w:rFonts w:cs="Times New Roman"/>
          <w:sz w:val="28"/>
          <w:szCs w:val="28"/>
        </w:rPr>
        <w:t>СП 224.1326000.2014 Тяговое электроснабжение железной дороги</w:t>
      </w:r>
      <w:r w:rsidR="007061CD">
        <w:rPr>
          <w:rFonts w:cs="Times New Roman"/>
          <w:sz w:val="28"/>
          <w:szCs w:val="28"/>
        </w:rPr>
        <w:t>.</w:t>
      </w:r>
      <w:r w:rsidR="007061CD" w:rsidRPr="007061CD">
        <w:rPr>
          <w:rFonts w:cs="Times New Roman"/>
          <w:sz w:val="28"/>
          <w:szCs w:val="28"/>
        </w:rPr>
        <w:t xml:space="preserve"> </w:t>
      </w:r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[Электронный ресурс] – </w:t>
      </w:r>
      <w:proofErr w:type="spellStart"/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>Введ</w:t>
      </w:r>
      <w:proofErr w:type="spellEnd"/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7061CD">
        <w:t>2014-12-01</w:t>
      </w:r>
      <w:r w:rsidR="007061CD" w:rsidRPr="007061CD">
        <w:rPr>
          <w:sz w:val="28"/>
          <w:szCs w:val="28"/>
        </w:rPr>
        <w:t xml:space="preserve">. – Режим доступа </w:t>
      </w:r>
      <w:r w:rsidR="007061CD" w:rsidRPr="007061CD">
        <w:rPr>
          <w:sz w:val="28"/>
          <w:szCs w:val="28"/>
        </w:rPr>
        <w:t>http://docs.cntd.ru/document/1200120202</w:t>
      </w:r>
      <w:r w:rsidR="007061CD" w:rsidRPr="007061CD">
        <w:rPr>
          <w:sz w:val="28"/>
          <w:szCs w:val="28"/>
        </w:rPr>
        <w:t>, свободный</w:t>
      </w:r>
    </w:p>
    <w:p w:rsidR="00653185" w:rsidRPr="007061CD" w:rsidRDefault="00653185" w:rsidP="00653185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61CD">
        <w:rPr>
          <w:rFonts w:eastAsia="Times New Roman" w:cs="Times New Roman"/>
          <w:bCs/>
          <w:sz w:val="28"/>
          <w:szCs w:val="28"/>
          <w:lang w:eastAsia="ru-RU"/>
        </w:rPr>
        <w:t>3. ГОСТ 29205-91 Совместимость технических средств электромагнитная. Радиопомехи индустриальные от электротранспорта. Нормы и методы испытаний</w:t>
      </w:r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[Электронный ресурс] – </w:t>
      </w:r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>Введ</w:t>
      </w:r>
      <w:proofErr w:type="spellEnd"/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7061CD" w:rsidRPr="007061CD">
        <w:rPr>
          <w:sz w:val="28"/>
          <w:szCs w:val="28"/>
        </w:rPr>
        <w:t xml:space="preserve">1993-01-01. – Режим доступа </w:t>
      </w:r>
      <w:r w:rsidR="007061CD" w:rsidRPr="007061CD">
        <w:rPr>
          <w:sz w:val="28"/>
          <w:szCs w:val="28"/>
        </w:rPr>
        <w:t>http://docs.cntd.ru/document/1200029375</w:t>
      </w:r>
      <w:r w:rsidR="007061CD" w:rsidRPr="007061CD">
        <w:rPr>
          <w:sz w:val="28"/>
          <w:szCs w:val="28"/>
        </w:rPr>
        <w:t>, свободный</w:t>
      </w:r>
    </w:p>
    <w:p w:rsidR="007061CD" w:rsidRPr="007061CD" w:rsidRDefault="00653185" w:rsidP="007061CD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61CD">
        <w:rPr>
          <w:rFonts w:eastAsia="Times New Roman" w:cs="Times New Roman"/>
          <w:bCs/>
          <w:sz w:val="28"/>
          <w:szCs w:val="28"/>
          <w:lang w:eastAsia="ru-RU"/>
        </w:rPr>
        <w:t>4. ГОСТ 32144-2013 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</w:t>
      </w:r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>. [</w:t>
      </w:r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Электронный ресурс] – </w:t>
      </w:r>
      <w:proofErr w:type="spellStart"/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>Введ</w:t>
      </w:r>
      <w:proofErr w:type="spellEnd"/>
      <w:r w:rsidR="007061CD" w:rsidRPr="007061CD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7061CD" w:rsidRPr="007061CD">
        <w:rPr>
          <w:sz w:val="28"/>
          <w:szCs w:val="28"/>
        </w:rPr>
        <w:t xml:space="preserve">2014-07-01. – Режим доступа </w:t>
      </w:r>
      <w:r w:rsidR="007061CD" w:rsidRPr="007061CD">
        <w:rPr>
          <w:sz w:val="28"/>
          <w:szCs w:val="28"/>
        </w:rPr>
        <w:t>http://docs.cntd.ru/document/1200104301</w:t>
      </w:r>
      <w:r w:rsidR="007061CD" w:rsidRPr="007061CD">
        <w:rPr>
          <w:sz w:val="28"/>
          <w:szCs w:val="28"/>
        </w:rPr>
        <w:t>, свободный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  <w:bookmarkStart w:id="0" w:name="_GoBack"/>
      <w:bookmarkEnd w:id="0"/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44F2E" w:rsidRPr="00104973" w:rsidRDefault="00653185" w:rsidP="00444F2E">
      <w:pPr>
        <w:spacing w:after="0" w:line="30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1. Расчет опасного воздействия электрической железной дороги переменного тока на линию проводной связи. Методические указания к контрольной работе по дисциплине «Электромагнитная совместимость и средства защиты». – СПб, ПГУПС, 2013. – 8 с.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EE4C4A" w:rsidRDefault="00EE4C4A" w:rsidP="00EE4C4A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lastRenderedPageBreak/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104973" w:rsidRDefault="00EE4C4A" w:rsidP="00EE4C4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E411A1">
          <w:rPr>
            <w:rStyle w:val="a4"/>
            <w:bCs/>
            <w:sz w:val="28"/>
            <w:szCs w:val="28"/>
          </w:rPr>
          <w:t>http://window.edu.ru</w:t>
        </w:r>
      </w:hyperlink>
    </w:p>
    <w:p w:rsidR="00EE4C4A" w:rsidRDefault="00EE4C4A" w:rsidP="00EE4C4A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F542F" w:rsidRDefault="005F542F" w:rsidP="00EE4C4A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F542F" w:rsidRPr="002B7018" w:rsidRDefault="005F542F" w:rsidP="00EE4C4A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6F5DD6" w:rsidRPr="009B0DF6" w:rsidRDefault="006F5DD6" w:rsidP="005F542F">
      <w:pPr>
        <w:spacing w:after="0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F5DD6" w:rsidRPr="009B0DF6" w:rsidRDefault="006F5DD6" w:rsidP="005F542F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F5DD6" w:rsidRPr="009B0DF6" w:rsidRDefault="006F5DD6" w:rsidP="005F542F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6F5DD6" w:rsidRPr="009B0DF6" w:rsidRDefault="006F5DD6" w:rsidP="005F542F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6F5DD6" w:rsidRPr="009B0DF6" w:rsidRDefault="006F5DD6" w:rsidP="005F542F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6F5DD6" w:rsidRPr="009B0DF6" w:rsidRDefault="006F5DD6" w:rsidP="005F542F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6F5DD6" w:rsidRPr="009B0DF6" w:rsidRDefault="006F5DD6" w:rsidP="006F5DD6">
      <w:pPr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F5DD6" w:rsidRPr="009B0DF6" w:rsidRDefault="006F5DD6" w:rsidP="005F542F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lastRenderedPageBreak/>
        <w:t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«Электроснабжение железных дорог» и соответствует действующим санитарным и противопожарным нормам и правилам.</w:t>
      </w:r>
    </w:p>
    <w:p w:rsidR="006F5DD6" w:rsidRPr="009B0DF6" w:rsidRDefault="006F5DD6" w:rsidP="005F542F">
      <w:pPr>
        <w:spacing w:after="0"/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6F5DD6" w:rsidRPr="009B0DF6" w:rsidRDefault="006F5DD6" w:rsidP="005F542F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занятий лекционного типа,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6F5DD6" w:rsidRPr="009B0DF6" w:rsidRDefault="006F5DD6" w:rsidP="005F542F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групповых и индивидуальных консультаций;</w:t>
      </w:r>
    </w:p>
    <w:p w:rsidR="006F5DD6" w:rsidRPr="009B0DF6" w:rsidRDefault="006F5DD6" w:rsidP="005F542F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текущего контроля и промежуточной аттестации;</w:t>
      </w:r>
    </w:p>
    <w:p w:rsidR="006F5DD6" w:rsidRDefault="006F5DD6" w:rsidP="005F542F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rFonts w:eastAsia="Times New Roman"/>
          <w:bCs/>
          <w:sz w:val="28"/>
        </w:rPr>
        <w:t xml:space="preserve"> </w:t>
      </w:r>
    </w:p>
    <w:p w:rsidR="006F5DD6" w:rsidRDefault="006F5DD6" w:rsidP="005F542F">
      <w:pPr>
        <w:spacing w:after="0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– </w:t>
      </w:r>
      <w:r w:rsidRPr="009B0DF6">
        <w:rPr>
          <w:rFonts w:eastAsia="Times New Roman"/>
          <w:bCs/>
          <w:sz w:val="28"/>
        </w:rPr>
        <w:t>помещение</w:t>
      </w:r>
      <w:r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для проведения лабораторных работ, оснащенное лабораторным оборудованием, в зависимости от степени его сложности.</w:t>
      </w:r>
    </w:p>
    <w:p w:rsidR="00104973" w:rsidRPr="00104973" w:rsidRDefault="00E003C1" w:rsidP="00E003C1">
      <w:pPr>
        <w:spacing w:after="0" w:line="240" w:lineRule="auto"/>
        <w:ind w:hanging="993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4675" cy="108561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33" b="20780"/>
                    <a:stretch/>
                  </pic:blipFill>
                  <pic:spPr bwMode="auto">
                    <a:xfrm>
                      <a:off x="0" y="0"/>
                      <a:ext cx="6923522" cy="108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lastRenderedPageBreak/>
        <w:t>ЛИСТ АКТУАЛИЗАЦИИ РАБОЧЕЙ ПРОГРАММЫ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44F2E" w:rsidRPr="003647EC" w:rsidRDefault="00104973" w:rsidP="00444F2E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по дисциплине </w:t>
      </w:r>
      <w:r w:rsidR="00444F2E" w:rsidRPr="00A0290B">
        <w:rPr>
          <w:rFonts w:eastAsia="Times New Roman" w:cs="Times New Roman"/>
          <w:sz w:val="28"/>
          <w:szCs w:val="28"/>
          <w:lang w:eastAsia="ru-RU"/>
        </w:rPr>
        <w:t>«</w:t>
      </w:r>
      <w:r w:rsidR="00444F2E" w:rsidRPr="005D270C">
        <w:rPr>
          <w:rFonts w:eastAsia="Times New Roman" w:cs="Times New Roman"/>
          <w:sz w:val="28"/>
          <w:szCs w:val="28"/>
          <w:lang w:eastAsia="ru-RU"/>
        </w:rPr>
        <w:t>Безопасность технологических процессов и технических средств на железнодорожном транспорте</w:t>
      </w:r>
      <w:r w:rsidR="00444F2E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44F2E" w:rsidRPr="003647EC">
        <w:rPr>
          <w:rFonts w:eastAsia="Calibri" w:cs="Times New Roman"/>
          <w:sz w:val="32"/>
          <w:szCs w:val="32"/>
          <w:lang w:eastAsia="ru-RU"/>
        </w:rPr>
        <w:t>(</w:t>
      </w:r>
      <w:r w:rsidR="00444F2E" w:rsidRPr="005D270C">
        <w:rPr>
          <w:rFonts w:cs="Times New Roman"/>
          <w:sz w:val="28"/>
          <w:szCs w:val="28"/>
        </w:rPr>
        <w:t>Б</w:t>
      </w:r>
      <w:proofErr w:type="gramStart"/>
      <w:r w:rsidR="00444F2E" w:rsidRPr="005D270C">
        <w:rPr>
          <w:rFonts w:cs="Times New Roman"/>
          <w:sz w:val="28"/>
          <w:szCs w:val="28"/>
        </w:rPr>
        <w:t>1</w:t>
      </w:r>
      <w:proofErr w:type="gramEnd"/>
      <w:r w:rsidR="00444F2E" w:rsidRPr="005D270C">
        <w:rPr>
          <w:rFonts w:cs="Times New Roman"/>
          <w:sz w:val="28"/>
          <w:szCs w:val="28"/>
        </w:rPr>
        <w:t>.Б</w:t>
      </w:r>
      <w:r w:rsidR="00760FE0">
        <w:rPr>
          <w:rFonts w:cs="Times New Roman"/>
          <w:sz w:val="28"/>
          <w:szCs w:val="28"/>
        </w:rPr>
        <w:t>.33</w:t>
      </w:r>
      <w:r w:rsidR="00444F2E"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104973" w:rsidRPr="00104973" w:rsidRDefault="00104973" w:rsidP="00AC0D0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на 201</w:t>
      </w:r>
      <w:r w:rsidRPr="00AC0D00">
        <w:rPr>
          <w:rFonts w:eastAsia="Times New Roman" w:cs="Times New Roman"/>
          <w:sz w:val="28"/>
          <w:szCs w:val="28"/>
          <w:lang w:eastAsia="ru-RU"/>
        </w:rPr>
        <w:t>__</w:t>
      </w:r>
      <w:r w:rsidRPr="00104973">
        <w:rPr>
          <w:rFonts w:eastAsia="Times New Roman" w:cs="Times New Roman"/>
          <w:sz w:val="28"/>
          <w:szCs w:val="28"/>
          <w:lang w:eastAsia="ru-RU"/>
        </w:rPr>
        <w:t>/201</w:t>
      </w:r>
      <w:r w:rsidRPr="00AC0D00">
        <w:rPr>
          <w:rFonts w:eastAsia="Times New Roman" w:cs="Times New Roman"/>
          <w:sz w:val="28"/>
          <w:szCs w:val="28"/>
          <w:lang w:eastAsia="ru-RU"/>
        </w:rPr>
        <w:t>__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учебный год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актуализирована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AC0D00">
        <w:rPr>
          <w:rFonts w:eastAsia="Times New Roman" w:cs="Times New Roman"/>
          <w:sz w:val="28"/>
          <w:szCs w:val="28"/>
          <w:lang w:eastAsia="ru-RU"/>
        </w:rPr>
        <w:t xml:space="preserve"> __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AC0D00">
        <w:rPr>
          <w:rFonts w:eastAsia="Times New Roman" w:cs="Times New Roman"/>
          <w:sz w:val="28"/>
          <w:szCs w:val="28"/>
          <w:lang w:eastAsia="ru-RU"/>
        </w:rPr>
        <w:t>_______</w:t>
      </w:r>
      <w:r w:rsidR="00AC0D00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Pr="00AC0D00">
        <w:rPr>
          <w:rFonts w:eastAsia="Times New Roman" w:cs="Times New Roman"/>
          <w:sz w:val="28"/>
          <w:szCs w:val="28"/>
          <w:lang w:eastAsia="ru-RU"/>
        </w:rPr>
        <w:t>__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 </w:t>
      </w:r>
      <w:r w:rsidR="007806B1">
        <w:rPr>
          <w:rFonts w:eastAsia="Times New Roman" w:cs="Times New Roman"/>
          <w:sz w:val="28"/>
          <w:szCs w:val="28"/>
          <w:lang w:eastAsia="ru-RU"/>
        </w:rPr>
        <w:t>без изменений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617" w:rsidRDefault="00744617">
      <w:pPr>
        <w:rPr>
          <w:rFonts w:cs="Times New Roman"/>
          <w:szCs w:val="24"/>
        </w:rPr>
      </w:pP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349"/>
    <w:multiLevelType w:val="hybridMultilevel"/>
    <w:tmpl w:val="D9448818"/>
    <w:lvl w:ilvl="0" w:tplc="070E22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2C560B"/>
    <w:multiLevelType w:val="hybridMultilevel"/>
    <w:tmpl w:val="6254A0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5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6D24E1"/>
    <w:multiLevelType w:val="hybridMultilevel"/>
    <w:tmpl w:val="DBB0B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8514B4"/>
    <w:multiLevelType w:val="hybridMultilevel"/>
    <w:tmpl w:val="4B7404E0"/>
    <w:lvl w:ilvl="0" w:tplc="9D3A3E2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330EAC"/>
    <w:multiLevelType w:val="hybridMultilevel"/>
    <w:tmpl w:val="8B34B254"/>
    <w:lvl w:ilvl="0" w:tplc="90429812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6404483"/>
    <w:multiLevelType w:val="hybridMultilevel"/>
    <w:tmpl w:val="B1E8C598"/>
    <w:lvl w:ilvl="0" w:tplc="C8F04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4"/>
  </w:num>
  <w:num w:numId="2">
    <w:abstractNumId w:val="23"/>
  </w:num>
  <w:num w:numId="3">
    <w:abstractNumId w:val="29"/>
  </w:num>
  <w:num w:numId="4">
    <w:abstractNumId w:val="12"/>
  </w:num>
  <w:num w:numId="5">
    <w:abstractNumId w:val="35"/>
  </w:num>
  <w:num w:numId="6">
    <w:abstractNumId w:val="33"/>
  </w:num>
  <w:num w:numId="7">
    <w:abstractNumId w:val="21"/>
  </w:num>
  <w:num w:numId="8">
    <w:abstractNumId w:val="27"/>
  </w:num>
  <w:num w:numId="9">
    <w:abstractNumId w:val="2"/>
  </w:num>
  <w:num w:numId="10">
    <w:abstractNumId w:val="20"/>
  </w:num>
  <w:num w:numId="11">
    <w:abstractNumId w:val="25"/>
  </w:num>
  <w:num w:numId="12">
    <w:abstractNumId w:val="37"/>
  </w:num>
  <w:num w:numId="13">
    <w:abstractNumId w:val="5"/>
  </w:num>
  <w:num w:numId="14">
    <w:abstractNumId w:val="14"/>
  </w:num>
  <w:num w:numId="15">
    <w:abstractNumId w:val="31"/>
  </w:num>
  <w:num w:numId="16">
    <w:abstractNumId w:val="18"/>
  </w:num>
  <w:num w:numId="17">
    <w:abstractNumId w:val="6"/>
  </w:num>
  <w:num w:numId="18">
    <w:abstractNumId w:val="19"/>
  </w:num>
  <w:num w:numId="19">
    <w:abstractNumId w:val="7"/>
  </w:num>
  <w:num w:numId="20">
    <w:abstractNumId w:val="17"/>
  </w:num>
  <w:num w:numId="21">
    <w:abstractNumId w:val="22"/>
  </w:num>
  <w:num w:numId="22">
    <w:abstractNumId w:val="15"/>
  </w:num>
  <w:num w:numId="23">
    <w:abstractNumId w:val="13"/>
  </w:num>
  <w:num w:numId="24">
    <w:abstractNumId w:val="34"/>
  </w:num>
  <w:num w:numId="25">
    <w:abstractNumId w:val="9"/>
  </w:num>
  <w:num w:numId="26">
    <w:abstractNumId w:val="24"/>
  </w:num>
  <w:num w:numId="27">
    <w:abstractNumId w:val="8"/>
  </w:num>
  <w:num w:numId="28">
    <w:abstractNumId w:val="10"/>
  </w:num>
  <w:num w:numId="29">
    <w:abstractNumId w:val="1"/>
  </w:num>
  <w:num w:numId="30">
    <w:abstractNumId w:val="28"/>
  </w:num>
  <w:num w:numId="31">
    <w:abstractNumId w:val="32"/>
  </w:num>
  <w:num w:numId="32">
    <w:abstractNumId w:val="11"/>
  </w:num>
  <w:num w:numId="33">
    <w:abstractNumId w:val="36"/>
  </w:num>
  <w:num w:numId="34">
    <w:abstractNumId w:val="0"/>
  </w:num>
  <w:num w:numId="35">
    <w:abstractNumId w:val="16"/>
  </w:num>
  <w:num w:numId="36">
    <w:abstractNumId w:val="30"/>
  </w:num>
  <w:num w:numId="37">
    <w:abstractNumId w:val="3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31A38"/>
    <w:rsid w:val="000E1457"/>
    <w:rsid w:val="000E4F2E"/>
    <w:rsid w:val="000F6F1C"/>
    <w:rsid w:val="00104973"/>
    <w:rsid w:val="00145133"/>
    <w:rsid w:val="001679F7"/>
    <w:rsid w:val="001759B8"/>
    <w:rsid w:val="001A7CF3"/>
    <w:rsid w:val="00205BA7"/>
    <w:rsid w:val="002675E2"/>
    <w:rsid w:val="002A209C"/>
    <w:rsid w:val="002B7018"/>
    <w:rsid w:val="0032776C"/>
    <w:rsid w:val="00380A67"/>
    <w:rsid w:val="00393E22"/>
    <w:rsid w:val="003C2CB7"/>
    <w:rsid w:val="003D160D"/>
    <w:rsid w:val="004330DA"/>
    <w:rsid w:val="00444F2E"/>
    <w:rsid w:val="00461115"/>
    <w:rsid w:val="004758FA"/>
    <w:rsid w:val="00483DBA"/>
    <w:rsid w:val="004D0A8A"/>
    <w:rsid w:val="004E4860"/>
    <w:rsid w:val="00501DBC"/>
    <w:rsid w:val="00507F2A"/>
    <w:rsid w:val="00511EE4"/>
    <w:rsid w:val="005568F1"/>
    <w:rsid w:val="00566189"/>
    <w:rsid w:val="005D270C"/>
    <w:rsid w:val="005F542F"/>
    <w:rsid w:val="005F7E5D"/>
    <w:rsid w:val="00653185"/>
    <w:rsid w:val="0066508C"/>
    <w:rsid w:val="006B68C1"/>
    <w:rsid w:val="006F5DD6"/>
    <w:rsid w:val="007061CD"/>
    <w:rsid w:val="00744617"/>
    <w:rsid w:val="00760FE0"/>
    <w:rsid w:val="007806B1"/>
    <w:rsid w:val="007B19F4"/>
    <w:rsid w:val="0081255E"/>
    <w:rsid w:val="008B3038"/>
    <w:rsid w:val="008D562A"/>
    <w:rsid w:val="008E105B"/>
    <w:rsid w:val="008F7762"/>
    <w:rsid w:val="00972F1F"/>
    <w:rsid w:val="00A56ABC"/>
    <w:rsid w:val="00A73F29"/>
    <w:rsid w:val="00AC0D00"/>
    <w:rsid w:val="00AC41AA"/>
    <w:rsid w:val="00BF48B5"/>
    <w:rsid w:val="00C54636"/>
    <w:rsid w:val="00CA314D"/>
    <w:rsid w:val="00CB37F7"/>
    <w:rsid w:val="00D96C21"/>
    <w:rsid w:val="00D96E0F"/>
    <w:rsid w:val="00DA2C0A"/>
    <w:rsid w:val="00E003C1"/>
    <w:rsid w:val="00E420CC"/>
    <w:rsid w:val="00E446B0"/>
    <w:rsid w:val="00E540B0"/>
    <w:rsid w:val="00E55E7C"/>
    <w:rsid w:val="00E90430"/>
    <w:rsid w:val="00EC144D"/>
    <w:rsid w:val="00EE4C4A"/>
    <w:rsid w:val="00F05E95"/>
    <w:rsid w:val="00F7140C"/>
    <w:rsid w:val="00F7298F"/>
    <w:rsid w:val="00FA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customStyle="1" w:styleId="msonormalcxspmiddlecxspmiddle">
    <w:name w:val="msonormalcxspmiddlecxspmiddle"/>
    <w:basedOn w:val="a"/>
    <w:rsid w:val="00C546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sonormalcxspmiddlecxsplast">
    <w:name w:val="msonormalcxspmiddlecxsplast"/>
    <w:basedOn w:val="a"/>
    <w:rsid w:val="00C546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customStyle="1" w:styleId="msonormalcxspmiddlecxspmiddle">
    <w:name w:val="msonormalcxspmiddlecxspmiddle"/>
    <w:basedOn w:val="a"/>
    <w:rsid w:val="00C546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sonormalcxspmiddlecxsplast">
    <w:name w:val="msonormalcxspmiddlecxsplast"/>
    <w:basedOn w:val="a"/>
    <w:rsid w:val="00C546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1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1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7C4A7-489A-4952-A384-330498715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cp:lastModifiedBy>Customer</cp:lastModifiedBy>
  <cp:revision>15</cp:revision>
  <cp:lastPrinted>2017-03-13T09:41:00Z</cp:lastPrinted>
  <dcterms:created xsi:type="dcterms:W3CDTF">2017-03-14T10:02:00Z</dcterms:created>
  <dcterms:modified xsi:type="dcterms:W3CDTF">2017-11-12T10:50:00Z</dcterms:modified>
</cp:coreProperties>
</file>