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sz w:val="28"/>
          <w:szCs w:val="28"/>
        </w:rPr>
        <w:t>Электроснабжение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F00FA" w:rsidRDefault="001F00FA" w:rsidP="001F00FA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C568EB" w:rsidRPr="00C568EB" w:rsidRDefault="00C568EB" w:rsidP="001F00FA">
      <w:pPr>
        <w:spacing w:after="0" w:line="240" w:lineRule="auto"/>
        <w:jc w:val="center"/>
        <w:rPr>
          <w:rFonts w:eastAsia="Times New Roman" w:cs="Times New Roman"/>
          <w:i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03726">
        <w:rPr>
          <w:rFonts w:eastAsia="Times New Roman" w:cs="Times New Roman"/>
          <w:sz w:val="28"/>
          <w:szCs w:val="28"/>
          <w:lang w:eastAsia="ru-RU"/>
        </w:rPr>
        <w:t xml:space="preserve">ЭЛЕКТРИЧЕСКИЕ ЖЕЛЕЗНЫЕ ДОРОГИ </w:t>
      </w:r>
      <w:r w:rsidR="003B2A27">
        <w:rPr>
          <w:rFonts w:eastAsia="Times New Roman" w:cs="Times New Roman"/>
          <w:sz w:val="28"/>
          <w:szCs w:val="28"/>
          <w:lang w:eastAsia="ru-RU"/>
        </w:rPr>
        <w:t>ПЕРЕМЕННОГО</w:t>
      </w:r>
      <w:r w:rsidR="00203726">
        <w:rPr>
          <w:rFonts w:eastAsia="Times New Roman" w:cs="Times New Roman"/>
          <w:sz w:val="28"/>
          <w:szCs w:val="28"/>
          <w:lang w:eastAsia="ru-RU"/>
        </w:rPr>
        <w:t xml:space="preserve"> ТОКА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C568EB" w:rsidRPr="00C568EB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C568EB" w:rsidRPr="00C568EB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C568EB" w:rsidRPr="00C568EB">
        <w:rPr>
          <w:rFonts w:eastAsia="Times New Roman" w:cs="Times New Roman"/>
          <w:sz w:val="28"/>
          <w:szCs w:val="28"/>
          <w:lang w:eastAsia="ru-RU"/>
        </w:rPr>
        <w:t>.В.</w:t>
      </w:r>
      <w:r w:rsidR="00203726">
        <w:rPr>
          <w:rFonts w:eastAsia="Times New Roman" w:cs="Times New Roman"/>
          <w:sz w:val="28"/>
          <w:szCs w:val="28"/>
          <w:lang w:eastAsia="ru-RU"/>
        </w:rPr>
        <w:t>ДВ</w:t>
      </w:r>
      <w:r w:rsidR="00C568EB" w:rsidRPr="00C568EB">
        <w:rPr>
          <w:rFonts w:eastAsia="Times New Roman" w:cs="Times New Roman"/>
          <w:sz w:val="28"/>
          <w:szCs w:val="28"/>
          <w:lang w:eastAsia="ru-RU"/>
        </w:rPr>
        <w:t>.</w:t>
      </w:r>
      <w:r w:rsidR="00026AFB">
        <w:rPr>
          <w:rFonts w:eastAsia="Times New Roman" w:cs="Times New Roman"/>
          <w:sz w:val="28"/>
          <w:szCs w:val="28"/>
          <w:lang w:eastAsia="ru-RU"/>
        </w:rPr>
        <w:t>3</w:t>
      </w:r>
      <w:r w:rsidR="00203726">
        <w:rPr>
          <w:rFonts w:eastAsia="Times New Roman" w:cs="Times New Roman"/>
          <w:sz w:val="28"/>
          <w:szCs w:val="28"/>
          <w:lang w:eastAsia="ru-RU"/>
        </w:rPr>
        <w:t>.</w:t>
      </w:r>
      <w:r w:rsidR="003B2A27">
        <w:rPr>
          <w:rFonts w:eastAsia="Times New Roman" w:cs="Times New Roman"/>
          <w:sz w:val="28"/>
          <w:szCs w:val="28"/>
          <w:lang w:eastAsia="ru-RU"/>
        </w:rPr>
        <w:t>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C568EB" w:rsidRDefault="00C568EB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C568EB" w:rsidRPr="00C568EB" w:rsidRDefault="00C568EB" w:rsidP="00C568EB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C568EB">
        <w:rPr>
          <w:rFonts w:eastAsia="Calibri" w:cs="Times New Roman"/>
          <w:bCs/>
          <w:sz w:val="28"/>
          <w:szCs w:val="28"/>
          <w:lang w:eastAsia="ru-RU"/>
        </w:rPr>
        <w:t>23.05.05 «Системы обеспечения движения поездов»</w:t>
      </w:r>
    </w:p>
    <w:p w:rsidR="00C568EB" w:rsidRDefault="00C568EB" w:rsidP="00C568EB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C568EB" w:rsidRPr="00C568EB" w:rsidRDefault="00C568EB" w:rsidP="00C568EB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  <w:r w:rsidRPr="00C568EB">
        <w:rPr>
          <w:rFonts w:eastAsia="Calibri" w:cs="Times New Roman"/>
          <w:bCs/>
          <w:sz w:val="28"/>
          <w:szCs w:val="28"/>
          <w:lang w:eastAsia="ru-RU"/>
        </w:rPr>
        <w:t>по специализации</w:t>
      </w:r>
    </w:p>
    <w:p w:rsidR="001F00FA" w:rsidRDefault="00C568EB" w:rsidP="00C568E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568EB">
        <w:rPr>
          <w:rFonts w:eastAsia="Calibri" w:cs="Times New Roman"/>
          <w:bCs/>
          <w:sz w:val="28"/>
          <w:szCs w:val="28"/>
          <w:lang w:eastAsia="ru-RU"/>
        </w:rPr>
        <w:t>«Электроснабжение железных дорог»</w:t>
      </w:r>
    </w:p>
    <w:p w:rsidR="00C568EB" w:rsidRPr="00C568EB" w:rsidRDefault="00C568EB" w:rsidP="00C568E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F00FA" w:rsidRPr="00C568EB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20 </w:t>
      </w:r>
      <w:r w:rsidR="00203726">
        <w:rPr>
          <w:rFonts w:eastAsia="Times New Roman" w:cs="Times New Roman"/>
          <w:sz w:val="28"/>
          <w:szCs w:val="28"/>
          <w:lang w:eastAsia="ru-RU"/>
        </w:rPr>
        <w:t>16</w:t>
      </w:r>
    </w:p>
    <w:p w:rsidR="001F00FA" w:rsidRPr="00104973" w:rsidRDefault="001F00FA" w:rsidP="001F00FA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2631AC" w:rsidRPr="00104973" w:rsidRDefault="0018016B" w:rsidP="009D47CD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7646035" cy="10088245"/>
            <wp:effectExtent l="0" t="0" r="0" b="8255"/>
            <wp:wrapThrough wrapText="bothSides">
              <wp:wrapPolygon edited="0">
                <wp:start x="0" y="0"/>
                <wp:lineTo x="0" y="21577"/>
                <wp:lineTo x="21526" y="21577"/>
                <wp:lineTo x="2152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035" cy="100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="009D47CD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6231" cy="8761863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456" cy="876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7CD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F00FA" w:rsidRPr="00104973" w:rsidRDefault="001F00FA" w:rsidP="001F00FA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>, утвержденным</w:t>
      </w:r>
      <w:r w:rsidR="002631A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631AC" w:rsidRPr="002631AC">
        <w:rPr>
          <w:rFonts w:eastAsia="Times New Roman" w:cs="Times New Roman"/>
          <w:sz w:val="28"/>
          <w:szCs w:val="28"/>
          <w:lang w:eastAsia="ru-RU"/>
        </w:rPr>
        <w:t>17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2631AC">
        <w:rPr>
          <w:rFonts w:eastAsia="Times New Roman" w:cs="Times New Roman"/>
          <w:sz w:val="28"/>
          <w:szCs w:val="28"/>
          <w:lang w:eastAsia="ru-RU"/>
        </w:rPr>
        <w:t>октября 2016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2631AC" w:rsidRPr="002631AC">
        <w:rPr>
          <w:rFonts w:eastAsia="Times New Roman" w:cs="Times New Roman"/>
          <w:sz w:val="28"/>
          <w:szCs w:val="28"/>
          <w:lang w:eastAsia="ru-RU"/>
        </w:rPr>
        <w:t>1296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3B42F3" w:rsidRPr="00C568EB">
        <w:rPr>
          <w:rFonts w:eastAsia="Calibri" w:cs="Times New Roman"/>
          <w:bCs/>
          <w:sz w:val="28"/>
          <w:szCs w:val="28"/>
          <w:lang w:eastAsia="ru-RU"/>
        </w:rPr>
        <w:t>23.05.05 «Системы обеспечения движения поездов»</w:t>
      </w:r>
      <w:r w:rsidRPr="00104973">
        <w:rPr>
          <w:rFonts w:eastAsia="Times New Roman" w:cs="Times New Roman"/>
          <w:sz w:val="28"/>
          <w:szCs w:val="28"/>
          <w:lang w:eastAsia="ru-RU"/>
        </w:rPr>
        <w:t>, по дисциплине «</w:t>
      </w:r>
      <w:r w:rsidR="00203726">
        <w:rPr>
          <w:rFonts w:eastAsia="Times New Roman" w:cs="Times New Roman"/>
          <w:sz w:val="28"/>
          <w:szCs w:val="28"/>
          <w:lang w:eastAsia="ru-RU"/>
        </w:rPr>
        <w:t xml:space="preserve">Электрические железные дороги </w:t>
      </w:r>
      <w:r w:rsidR="00E1184D">
        <w:rPr>
          <w:rFonts w:eastAsia="Times New Roman" w:cs="Times New Roman"/>
          <w:sz w:val="28"/>
          <w:szCs w:val="28"/>
          <w:lang w:eastAsia="ru-RU"/>
        </w:rPr>
        <w:t>переменного</w:t>
      </w:r>
      <w:r w:rsidR="00203726">
        <w:rPr>
          <w:rFonts w:eastAsia="Times New Roman" w:cs="Times New Roman"/>
          <w:sz w:val="28"/>
          <w:szCs w:val="28"/>
          <w:lang w:eastAsia="ru-RU"/>
        </w:rPr>
        <w:t xml:space="preserve"> тока</w:t>
      </w:r>
      <w:r w:rsidRPr="00104973">
        <w:rPr>
          <w:rFonts w:eastAsia="Times New Roman" w:cs="Times New Roman"/>
          <w:sz w:val="28"/>
          <w:szCs w:val="28"/>
          <w:lang w:eastAsia="ru-RU"/>
        </w:rPr>
        <w:t>».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«Электрические железные дороги </w:t>
      </w:r>
      <w:r w:rsidR="003B2A27">
        <w:rPr>
          <w:rFonts w:eastAsia="Times New Roman" w:cs="Times New Roman"/>
          <w:sz w:val="28"/>
          <w:szCs w:val="28"/>
          <w:lang w:eastAsia="ru-RU"/>
        </w:rPr>
        <w:t>переменного</w:t>
      </w:r>
      <w:r>
        <w:rPr>
          <w:rFonts w:eastAsia="Times New Roman" w:cs="Times New Roman"/>
          <w:sz w:val="28"/>
          <w:szCs w:val="28"/>
          <w:lang w:eastAsia="ru-RU"/>
        </w:rPr>
        <w:t xml:space="preserve"> тока</w:t>
      </w:r>
      <w:r w:rsidRPr="00203726">
        <w:rPr>
          <w:rFonts w:eastAsia="Times New Roman" w:cs="Times New Roman"/>
          <w:sz w:val="28"/>
          <w:szCs w:val="28"/>
          <w:lang w:eastAsia="ru-RU"/>
        </w:rPr>
        <w:t>» является изучение системы электроснабжения железных дорог на уровне менее полного знания с последующим переходом к более полному изучению ее отдельных сторон в дисциплинах.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– изучается назначение, принцип действия, принципиальные схемы и конструкция основных устройств электроснабжения;</w:t>
      </w:r>
    </w:p>
    <w:p w:rsidR="00203726" w:rsidRPr="00203726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– изучаются основные методы расчета систем электроснабжения;</w:t>
      </w:r>
    </w:p>
    <w:p w:rsidR="003B42F3" w:rsidRPr="003B42F3" w:rsidRDefault="00203726" w:rsidP="00203726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203726">
        <w:rPr>
          <w:rFonts w:eastAsia="Times New Roman" w:cs="Times New Roman"/>
          <w:sz w:val="28"/>
          <w:szCs w:val="28"/>
          <w:lang w:eastAsia="ru-RU"/>
        </w:rPr>
        <w:t>– изучаются аварийные режимы в тяговых сетях и влияние сетей на смежные устройства</w:t>
      </w:r>
      <w:r w:rsidR="003B42F3" w:rsidRPr="003B42F3">
        <w:rPr>
          <w:rFonts w:eastAsia="Times New Roman" w:cs="Times New Roman"/>
          <w:sz w:val="28"/>
          <w:szCs w:val="28"/>
          <w:lang w:eastAsia="ru-RU"/>
        </w:rPr>
        <w:t>.</w:t>
      </w:r>
    </w:p>
    <w:p w:rsidR="001F00FA" w:rsidRPr="00104973" w:rsidRDefault="001F00FA" w:rsidP="000309F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F00FA" w:rsidRPr="00104973" w:rsidRDefault="001F00FA" w:rsidP="000309F2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 и/или опыта деятельности.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104973"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 w:rsidRPr="00104973"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CC7120" w:rsidRPr="00CC7120" w:rsidRDefault="00CC7120" w:rsidP="00CC7120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C7120">
        <w:rPr>
          <w:rFonts w:eastAsia="Times New Roman" w:cs="Times New Roman"/>
          <w:b/>
          <w:sz w:val="28"/>
          <w:szCs w:val="28"/>
          <w:lang w:eastAsia="ru-RU"/>
        </w:rPr>
        <w:t>ЗНАТЬ: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системы электрической тяги в мире и нашей стране, историю возникновения сетей;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назначение, устройство и принцип работы основных элементов системы электроснабжения;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аварийные режимы тяговых сетей и влияние сетей на смежные устройства.</w:t>
      </w:r>
    </w:p>
    <w:p w:rsidR="00CC7120" w:rsidRPr="00CC7120" w:rsidRDefault="00CC7120" w:rsidP="00CC7120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CC7120">
        <w:rPr>
          <w:rFonts w:eastAsia="Times New Roman" w:cs="Times New Roman"/>
          <w:sz w:val="28"/>
          <w:szCs w:val="28"/>
          <w:lang w:eastAsia="ru-RU"/>
        </w:rPr>
        <w:t>: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CC7120">
        <w:rPr>
          <w:rFonts w:eastAsia="Times New Roman" w:cs="Times New Roman"/>
          <w:sz w:val="28"/>
          <w:szCs w:val="28"/>
          <w:lang w:eastAsia="ru-RU"/>
        </w:rPr>
        <w:t xml:space="preserve">использовать основные положения правил технической эксплуатации, технического обслуживания и ремонта системы тягового </w:t>
      </w:r>
      <w:proofErr w:type="gramStart"/>
      <w:r w:rsidRPr="00CC7120">
        <w:rPr>
          <w:rFonts w:eastAsia="Times New Roman" w:cs="Times New Roman"/>
          <w:sz w:val="28"/>
          <w:szCs w:val="28"/>
          <w:lang w:eastAsia="ru-RU"/>
        </w:rPr>
        <w:t>электроснабжения</w:t>
      </w:r>
      <w:proofErr w:type="gramEnd"/>
      <w:r w:rsidRPr="00CC7120">
        <w:rPr>
          <w:rFonts w:eastAsia="Times New Roman" w:cs="Times New Roman"/>
          <w:sz w:val="28"/>
          <w:szCs w:val="28"/>
          <w:lang w:eastAsia="ru-RU"/>
        </w:rPr>
        <w:t xml:space="preserve"> железных дорог;</w:t>
      </w:r>
    </w:p>
    <w:p w:rsidR="00CC712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– </w:t>
      </w:r>
      <w:r w:rsidRPr="00CC7120">
        <w:rPr>
          <w:rFonts w:eastAsia="Times New Roman" w:cs="Times New Roman"/>
          <w:sz w:val="28"/>
          <w:szCs w:val="28"/>
          <w:lang w:eastAsia="ru-RU"/>
        </w:rPr>
        <w:t>использовать технические средства для диагностики основных элементов системы тягового электроснабжения.</w:t>
      </w:r>
    </w:p>
    <w:p w:rsidR="00CC7120" w:rsidRPr="00CC7120" w:rsidRDefault="00CC7120" w:rsidP="00CC7120">
      <w:pPr>
        <w:tabs>
          <w:tab w:val="left" w:pos="426"/>
        </w:tabs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CC7120">
        <w:rPr>
          <w:rFonts w:eastAsia="Times New Roman" w:cs="Times New Roman"/>
          <w:b/>
          <w:sz w:val="28"/>
          <w:szCs w:val="28"/>
          <w:lang w:eastAsia="ru-RU"/>
        </w:rPr>
        <w:t>ВЛАДЕТЬ:</w:t>
      </w:r>
    </w:p>
    <w:p w:rsidR="00A01250" w:rsidRPr="00CC7120" w:rsidRDefault="00CC7120" w:rsidP="00CC7120">
      <w:pPr>
        <w:spacing w:after="0" w:line="240" w:lineRule="auto"/>
        <w:ind w:firstLine="360"/>
        <w:jc w:val="both"/>
        <w:rPr>
          <w:rFonts w:eastAsia="Times New Roman" w:cs="Times New Roman"/>
          <w:sz w:val="28"/>
          <w:szCs w:val="28"/>
          <w:lang w:eastAsia="ru-RU"/>
        </w:rPr>
      </w:pPr>
      <w:r w:rsidRPr="00CC7120">
        <w:rPr>
          <w:rFonts w:eastAsia="Times New Roman" w:cs="Times New Roman"/>
          <w:sz w:val="28"/>
          <w:szCs w:val="28"/>
          <w:lang w:eastAsia="ru-RU"/>
        </w:rPr>
        <w:t>– методами расчета основных параметров системы тягового электроснабжения</w:t>
      </w:r>
      <w:r w:rsidR="00A01250" w:rsidRPr="00CC7120">
        <w:rPr>
          <w:rFonts w:eastAsia="Times New Roman" w:cs="Times New Roman"/>
          <w:sz w:val="28"/>
          <w:szCs w:val="28"/>
          <w:lang w:eastAsia="ru-RU"/>
        </w:rPr>
        <w:t>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</w:t>
      </w: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соответствующем перечне по видам профессиональной деятельности в п. 2.4 основной профессиональной об</w:t>
      </w:r>
      <w:r w:rsidR="00A01250">
        <w:rPr>
          <w:rFonts w:eastAsia="Times New Roman" w:cs="Times New Roman"/>
          <w:sz w:val="28"/>
          <w:szCs w:val="28"/>
          <w:lang w:eastAsia="ru-RU"/>
        </w:rPr>
        <w:t>разовательной программы (ОПОП).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93288D" w:rsidRDefault="0093288D" w:rsidP="0093288D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>
        <w:rPr>
          <w:rFonts w:eastAsia="Times New Roman" w:cs="Times New Roman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93288D" w:rsidRDefault="0093288D" w:rsidP="0093288D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Производственно-технологическая деятельность:</w:t>
      </w:r>
    </w:p>
    <w:p w:rsidR="0093288D" w:rsidRDefault="0093288D" w:rsidP="0093288D">
      <w:pPr>
        <w:widowControl w:val="0"/>
        <w:numPr>
          <w:ilvl w:val="0"/>
          <w:numId w:val="2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способностью использовать нормативные документы по качеству, стандартизации, сертификации и правилам технической эксплуатации, технического обслуживания, ремонта и производства систем обеспечения движения поездов, использовать технические средства для диагностики технического состояния систем, использовать элементы экономического анализа в практической деятельности (ПК-2);</w:t>
      </w:r>
    </w:p>
    <w:p w:rsidR="0093288D" w:rsidRDefault="0093288D" w:rsidP="0093288D">
      <w:pPr>
        <w:widowControl w:val="0"/>
        <w:numPr>
          <w:ilvl w:val="0"/>
          <w:numId w:val="22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способностью разрабатывать и использовать нормативно-технические документы для контроля качества технического обслуживания и ремонта систем обеспечения движения поездов, их модернизации, оценки влияния качества продукции на безопасность движения поездов, осуществлять анализ состояния безопасности движения поездов (ПК-3).</w:t>
      </w:r>
    </w:p>
    <w:p w:rsidR="0093288D" w:rsidRDefault="0093288D" w:rsidP="0093288D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следующей 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профессионально-специализированной компетенции (ПСК), </w:t>
      </w:r>
      <w:r>
        <w:rPr>
          <w:rFonts w:eastAsia="Times New Roman" w:cs="Times New Roman"/>
          <w:sz w:val="28"/>
          <w:szCs w:val="28"/>
          <w:lang w:eastAsia="ru-RU"/>
        </w:rPr>
        <w:t xml:space="preserve">соответствующей специализации программы </w:t>
      </w:r>
      <w:proofErr w:type="spellStart"/>
      <w:r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081713" w:rsidRPr="00E7589C" w:rsidRDefault="0093288D" w:rsidP="0093288D">
      <w:pPr>
        <w:widowControl w:val="0"/>
        <w:numPr>
          <w:ilvl w:val="0"/>
          <w:numId w:val="1"/>
        </w:numPr>
        <w:tabs>
          <w:tab w:val="left" w:pos="0"/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владением методологией расчетов основных параметров системы тягового электроснабжения, выбора мест расположения тяговых подстанций и линейных устройств тягового электроснабжения в зависимости от размеров движения и иных существенных условий, в том числе при организации тяжеловесного, скоростного и высокоскоростного движения поездов (ПСК-1.3).</w:t>
      </w:r>
      <w:bookmarkStart w:id="0" w:name="_GoBack"/>
      <w:bookmarkEnd w:id="0"/>
    </w:p>
    <w:p w:rsidR="00081713" w:rsidRPr="00E7589C" w:rsidRDefault="00081713" w:rsidP="00081713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A01250" w:rsidRDefault="00081713" w:rsidP="0008171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proofErr w:type="gramStart"/>
      <w:r w:rsidRPr="00E7589C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</w:t>
      </w:r>
      <w:r w:rsidR="00A01250" w:rsidRPr="00A01250">
        <w:rPr>
          <w:rFonts w:eastAsia="Times New Roman" w:cs="Times New Roman"/>
          <w:sz w:val="28"/>
          <w:szCs w:val="28"/>
          <w:lang w:eastAsia="ru-RU"/>
        </w:rPr>
        <w:t>)</w:t>
      </w:r>
      <w:r w:rsidR="00A01250" w:rsidRPr="00A01250">
        <w:rPr>
          <w:rFonts w:eastAsia="Calibri" w:cs="Times New Roman"/>
          <w:sz w:val="28"/>
          <w:szCs w:val="28"/>
          <w:lang w:eastAsia="ru-RU"/>
        </w:rPr>
        <w:t>.</w:t>
      </w:r>
      <w:proofErr w:type="gramEnd"/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272BD" w:rsidRDefault="008811A7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679DF">
        <w:rPr>
          <w:sz w:val="28"/>
          <w:szCs w:val="28"/>
        </w:rPr>
        <w:t>Дисциплина «</w:t>
      </w:r>
      <w:r w:rsidR="00B95ADB">
        <w:rPr>
          <w:sz w:val="28"/>
          <w:szCs w:val="28"/>
        </w:rPr>
        <w:t>Электрические железные дороги п</w:t>
      </w:r>
      <w:r w:rsidR="003B2A27">
        <w:rPr>
          <w:sz w:val="28"/>
          <w:szCs w:val="28"/>
        </w:rPr>
        <w:t>еременного</w:t>
      </w:r>
      <w:r w:rsidR="00B95ADB">
        <w:rPr>
          <w:sz w:val="28"/>
          <w:szCs w:val="28"/>
        </w:rPr>
        <w:t xml:space="preserve"> тока</w:t>
      </w:r>
      <w:r w:rsidRPr="00F679DF">
        <w:rPr>
          <w:sz w:val="28"/>
          <w:szCs w:val="28"/>
        </w:rPr>
        <w:t>» (Б</w:t>
      </w:r>
      <w:proofErr w:type="gramStart"/>
      <w:r w:rsidRPr="00F679DF">
        <w:rPr>
          <w:sz w:val="28"/>
          <w:szCs w:val="28"/>
        </w:rPr>
        <w:t>1</w:t>
      </w:r>
      <w:proofErr w:type="gramEnd"/>
      <w:r w:rsidRPr="00F679DF">
        <w:rPr>
          <w:sz w:val="28"/>
          <w:szCs w:val="28"/>
        </w:rPr>
        <w:t>.В.</w:t>
      </w:r>
      <w:r w:rsidR="00B95ADB">
        <w:rPr>
          <w:sz w:val="28"/>
          <w:szCs w:val="28"/>
        </w:rPr>
        <w:t>ДВ</w:t>
      </w:r>
      <w:r w:rsidR="009B5E92">
        <w:rPr>
          <w:sz w:val="28"/>
          <w:szCs w:val="28"/>
        </w:rPr>
        <w:t>.3</w:t>
      </w:r>
      <w:r w:rsidR="00B95ADB">
        <w:rPr>
          <w:sz w:val="28"/>
          <w:szCs w:val="28"/>
        </w:rPr>
        <w:t>.</w:t>
      </w:r>
      <w:r w:rsidR="003B2A27">
        <w:rPr>
          <w:sz w:val="28"/>
          <w:szCs w:val="28"/>
        </w:rPr>
        <w:t>2</w:t>
      </w:r>
      <w:r w:rsidRPr="00F679DF">
        <w:rPr>
          <w:sz w:val="28"/>
          <w:szCs w:val="28"/>
        </w:rPr>
        <w:t xml:space="preserve">) относится к </w:t>
      </w:r>
      <w:r>
        <w:rPr>
          <w:sz w:val="28"/>
          <w:szCs w:val="28"/>
        </w:rPr>
        <w:t>вариативной</w:t>
      </w:r>
      <w:r w:rsidRPr="00F679DF">
        <w:rPr>
          <w:sz w:val="28"/>
          <w:szCs w:val="28"/>
        </w:rPr>
        <w:t xml:space="preserve"> части и является </w:t>
      </w:r>
      <w:r w:rsidR="00B95ADB">
        <w:rPr>
          <w:sz w:val="28"/>
          <w:szCs w:val="28"/>
        </w:rPr>
        <w:t>дисциплиной по выбору обучающегося</w:t>
      </w:r>
      <w:r w:rsidR="001F00FA" w:rsidRPr="00104973">
        <w:rPr>
          <w:rFonts w:eastAsia="Times New Roman" w:cs="Times New Roman"/>
          <w:sz w:val="28"/>
          <w:szCs w:val="28"/>
          <w:lang w:eastAsia="ru-RU"/>
        </w:rPr>
        <w:t>.</w:t>
      </w:r>
    </w:p>
    <w:p w:rsidR="001272BD" w:rsidRPr="00104973" w:rsidRDefault="001272BD" w:rsidP="001272BD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F00FA" w:rsidRPr="00104973" w:rsidRDefault="00990ECE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1"/>
        <w:gridCol w:w="1790"/>
        <w:gridCol w:w="1570"/>
      </w:tblGrid>
      <w:tr w:rsidR="001F00FA" w:rsidRPr="00104973" w:rsidTr="008105B4">
        <w:trPr>
          <w:jc w:val="center"/>
        </w:trPr>
        <w:tc>
          <w:tcPr>
            <w:tcW w:w="3245" w:type="pct"/>
            <w:vMerge w:val="restar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5" w:type="pct"/>
            <w:vMerge w:val="restar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20" w:type="pct"/>
            <w:vAlign w:val="center"/>
          </w:tcPr>
          <w:p w:rsidR="001F00FA" w:rsidRPr="00104973" w:rsidRDefault="001F00FA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90ECE" w:rsidRPr="00104973" w:rsidTr="008105B4">
        <w:trPr>
          <w:jc w:val="center"/>
        </w:trPr>
        <w:tc>
          <w:tcPr>
            <w:tcW w:w="3245" w:type="pct"/>
            <w:vMerge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  <w:vMerge/>
            <w:vAlign w:val="center"/>
          </w:tcPr>
          <w:p w:rsidR="00990ECE" w:rsidRPr="00104973" w:rsidRDefault="00990ECE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pct"/>
            <w:vAlign w:val="center"/>
          </w:tcPr>
          <w:p w:rsidR="00990ECE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Контактная работа (по видам учебных занятий)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8105B4" w:rsidRPr="00104973" w:rsidRDefault="008105B4" w:rsidP="001F00FA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93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20" w:type="pct"/>
            <w:vAlign w:val="center"/>
          </w:tcPr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</w:t>
            </w:r>
          </w:p>
          <w:p w:rsidR="008105B4" w:rsidRPr="00104973" w:rsidRDefault="008105B4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105B4" w:rsidRPr="00104973" w:rsidRDefault="00B95ADB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8105B4" w:rsidRPr="00104973" w:rsidRDefault="00B95ADB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8105B4" w:rsidRPr="00104973" w:rsidRDefault="00B95ADB" w:rsidP="008105B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8105B4" w:rsidRPr="00104973" w:rsidTr="008105B4">
        <w:trPr>
          <w:jc w:val="center"/>
        </w:trPr>
        <w:tc>
          <w:tcPr>
            <w:tcW w:w="3245" w:type="pct"/>
            <w:vAlign w:val="center"/>
          </w:tcPr>
          <w:p w:rsidR="008105B4" w:rsidRPr="00104973" w:rsidRDefault="008105B4" w:rsidP="008178A6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5" w:type="pct"/>
            <w:vAlign w:val="center"/>
          </w:tcPr>
          <w:p w:rsidR="008105B4" w:rsidRPr="00104973" w:rsidRDefault="00B95ADB" w:rsidP="008178A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820" w:type="pct"/>
            <w:vAlign w:val="center"/>
          </w:tcPr>
          <w:p w:rsidR="008105B4" w:rsidRPr="00104973" w:rsidRDefault="00B95ADB" w:rsidP="004E46B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1"/>
        <w:gridCol w:w="1790"/>
        <w:gridCol w:w="1570"/>
      </w:tblGrid>
      <w:tr w:rsidR="004A4F08" w:rsidRPr="00104973" w:rsidTr="00A5359D">
        <w:trPr>
          <w:jc w:val="center"/>
        </w:trPr>
        <w:tc>
          <w:tcPr>
            <w:tcW w:w="3245" w:type="pct"/>
            <w:vMerge w:val="restar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935" w:type="pct"/>
            <w:vMerge w:val="restar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820" w:type="pct"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4A4F08" w:rsidRPr="00104973" w:rsidTr="00A5359D">
        <w:trPr>
          <w:jc w:val="center"/>
        </w:trPr>
        <w:tc>
          <w:tcPr>
            <w:tcW w:w="3245" w:type="pct"/>
            <w:vMerge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35" w:type="pct"/>
            <w:vMerge/>
            <w:vAlign w:val="center"/>
          </w:tcPr>
          <w:p w:rsidR="004A4F08" w:rsidRPr="00104973" w:rsidRDefault="004A4F0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pct"/>
            <w:vAlign w:val="center"/>
          </w:tcPr>
          <w:p w:rsidR="004A4F0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35778" w:rsidRPr="00104973" w:rsidRDefault="00635778" w:rsidP="00A5359D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935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3577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20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635778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935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  <w:tc>
          <w:tcPr>
            <w:tcW w:w="820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92</w:t>
            </w:r>
          </w:p>
        </w:tc>
      </w:tr>
      <w:tr w:rsidR="00635778" w:rsidRPr="00104973" w:rsidTr="00A5359D">
        <w:trPr>
          <w:jc w:val="center"/>
        </w:trPr>
        <w:tc>
          <w:tcPr>
            <w:tcW w:w="3245" w:type="pct"/>
            <w:vAlign w:val="center"/>
          </w:tcPr>
          <w:p w:rsidR="00635778" w:rsidRPr="00104973" w:rsidRDefault="00635778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935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0" w:type="pct"/>
            <w:vAlign w:val="center"/>
          </w:tcPr>
          <w:p w:rsidR="00635778" w:rsidRPr="00104973" w:rsidRDefault="00B95ADB" w:rsidP="00A5359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B95ADB" w:rsidRPr="00104973" w:rsidTr="00A5359D">
        <w:trPr>
          <w:jc w:val="center"/>
        </w:trPr>
        <w:tc>
          <w:tcPr>
            <w:tcW w:w="3245" w:type="pct"/>
            <w:vAlign w:val="center"/>
          </w:tcPr>
          <w:p w:rsidR="00B95ADB" w:rsidRPr="00104973" w:rsidRDefault="00B95ADB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935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820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Зачет</w:t>
            </w:r>
          </w:p>
        </w:tc>
      </w:tr>
      <w:tr w:rsidR="00B95ADB" w:rsidRPr="00104973" w:rsidTr="00A5359D">
        <w:trPr>
          <w:jc w:val="center"/>
        </w:trPr>
        <w:tc>
          <w:tcPr>
            <w:tcW w:w="3245" w:type="pct"/>
            <w:vAlign w:val="center"/>
          </w:tcPr>
          <w:p w:rsidR="00B95ADB" w:rsidRPr="00104973" w:rsidRDefault="00B95ADB" w:rsidP="00A5359D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35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820" w:type="pct"/>
            <w:vAlign w:val="center"/>
          </w:tcPr>
          <w:p w:rsidR="00B95ADB" w:rsidRPr="00104973" w:rsidRDefault="00B95ADB" w:rsidP="00B42298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4A4F08" w:rsidRDefault="004A4F08" w:rsidP="001F00F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2508"/>
        <w:gridCol w:w="6392"/>
      </w:tblGrid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339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bCs/>
                <w:szCs w:val="24"/>
                <w:lang w:eastAsia="ru-RU"/>
              </w:rPr>
              <w:t>Содержание раздела</w:t>
            </w:r>
          </w:p>
        </w:tc>
      </w:tr>
      <w:tr w:rsidR="004A4F08" w:rsidRPr="004A4F08" w:rsidTr="004A4F08">
        <w:tc>
          <w:tcPr>
            <w:tcW w:w="351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1</w:t>
            </w:r>
          </w:p>
        </w:tc>
        <w:tc>
          <w:tcPr>
            <w:tcW w:w="1310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2</w:t>
            </w:r>
          </w:p>
        </w:tc>
        <w:tc>
          <w:tcPr>
            <w:tcW w:w="3339" w:type="pct"/>
            <w:vAlign w:val="center"/>
          </w:tcPr>
          <w:p w:rsidR="004A4F08" w:rsidRPr="004A4F08" w:rsidRDefault="004A4F08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Cs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3</w:t>
            </w:r>
          </w:p>
        </w:tc>
      </w:tr>
      <w:tr w:rsidR="00B95ADB" w:rsidRPr="004A4F08" w:rsidTr="008F3AC7"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E7783E">
              <w:rPr>
                <w:szCs w:val="24"/>
              </w:rPr>
              <w:t>1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Структурная схема электрической железной дороги. Назначение основных элементов структурной схемы. Преимущества электрической тяги над другими видами тяги.</w:t>
            </w:r>
          </w:p>
        </w:tc>
      </w:tr>
      <w:tr w:rsidR="00B95ADB" w:rsidRPr="004A4F08" w:rsidTr="008F3AC7"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Назначение и классификация тяговых подстанций. Схемы питания тяговых подстанций со стороны системы внешнего электроснабжения. Требования, предъявляемые к схемам питания.</w:t>
            </w:r>
          </w:p>
        </w:tc>
      </w:tr>
      <w:tr w:rsidR="00B95ADB" w:rsidRPr="004A4F08" w:rsidTr="008F3AC7"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310" w:type="pct"/>
          </w:tcPr>
          <w:p w:rsidR="00B95ADB" w:rsidRPr="00E7783E" w:rsidRDefault="00B95ADB" w:rsidP="003B2A27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 xml:space="preserve">Тяговые подстанции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</w:t>
            </w:r>
          </w:p>
        </w:tc>
        <w:tc>
          <w:tcPr>
            <w:tcW w:w="3339" w:type="pct"/>
            <w:tcBorders>
              <w:bottom w:val="single" w:sz="4" w:space="0" w:color="auto"/>
            </w:tcBorders>
          </w:tcPr>
          <w:p w:rsidR="00B95ADB" w:rsidRPr="00E7783E" w:rsidRDefault="00B95ADB" w:rsidP="003B2A27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 xml:space="preserve">Структурные схемы тяговых подстанций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 тока. Назначение основных элементов структурных схем. Упрощенные принципиальные схемы распределительных устройств тяговых подстанций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тока. Аппараты и узлы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 распределительных устройств подстанции. </w:t>
            </w:r>
            <w:r w:rsidR="003B2A27">
              <w:rPr>
                <w:szCs w:val="24"/>
              </w:rPr>
              <w:t xml:space="preserve">Понятие о системе переменного тока 2х25 </w:t>
            </w:r>
            <w:proofErr w:type="spellStart"/>
            <w:r w:rsidR="003B2A27">
              <w:rPr>
                <w:szCs w:val="24"/>
              </w:rPr>
              <w:t>кВ</w:t>
            </w:r>
            <w:proofErr w:type="spellEnd"/>
            <w:r w:rsidR="003B2A27">
              <w:rPr>
                <w:szCs w:val="24"/>
              </w:rPr>
              <w:t>, ее достоинства и недостатки.</w:t>
            </w:r>
          </w:p>
        </w:tc>
      </w:tr>
      <w:tr w:rsidR="00B95ADB" w:rsidRPr="004A4F08" w:rsidTr="00B95ADB">
        <w:trPr>
          <w:trHeight w:val="52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1310" w:type="pct"/>
            <w:tcBorders>
              <w:right w:val="single" w:sz="4" w:space="0" w:color="auto"/>
            </w:tcBorders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3339" w:type="pct"/>
            <w:tcBorders>
              <w:top w:val="single" w:sz="4" w:space="0" w:color="auto"/>
              <w:left w:val="single" w:sz="4" w:space="0" w:color="auto"/>
            </w:tcBorders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Назначение тяговой сети. Основные элементы тяговой сети. Классификация подвесок контактной сети.</w:t>
            </w:r>
          </w:p>
        </w:tc>
      </w:tr>
      <w:tr w:rsidR="00B95ADB" w:rsidRPr="004A4F08" w:rsidTr="008F3AC7">
        <w:trPr>
          <w:trHeight w:val="794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3339" w:type="pct"/>
            <w:tcBorders>
              <w:top w:val="single" w:sz="4" w:space="0" w:color="auto"/>
            </w:tcBorders>
          </w:tcPr>
          <w:p w:rsidR="00B95ADB" w:rsidRPr="00E7783E" w:rsidRDefault="00B95ADB" w:rsidP="00B95ADB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Пролеты, анкерные участки, секции, сопряжения контактной сети. Габариты контактной подвески. Провода и изоляторы контактной сети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тяги, применяемые в мире и нашей стране. Достоинства и недостатки систем электрической тяги. История возникновения систем. История электрификации железных дорог России.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7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szCs w:val="24"/>
              </w:rPr>
            </w:pPr>
            <w:r>
              <w:rPr>
                <w:szCs w:val="24"/>
              </w:rPr>
              <w:t>Силы, действующие на поезд. Составляющие сопротивления движению. Основное, дополнительное и добавочное сопротивление движению. Полное сопротивление движению. Уравнение движения поезда.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8</w:t>
            </w:r>
          </w:p>
        </w:tc>
        <w:tc>
          <w:tcPr>
            <w:tcW w:w="1310" w:type="pct"/>
          </w:tcPr>
          <w:p w:rsidR="00B95ADB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3339" w:type="pct"/>
          </w:tcPr>
          <w:p w:rsidR="00B95ADB" w:rsidRDefault="00B95ADB" w:rsidP="00B95ADB">
            <w:pPr>
              <w:tabs>
                <w:tab w:val="left" w:pos="0"/>
              </w:tabs>
              <w:spacing w:after="0" w:line="240" w:lineRule="auto"/>
              <w:ind w:firstLine="284"/>
              <w:jc w:val="both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 поезда. Мощность, развиваемая и потребляемая электровозом. Ток электровоза и напряжение на токоприемнике.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9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3339" w:type="pct"/>
          </w:tcPr>
          <w:p w:rsidR="00B95ADB" w:rsidRPr="00E7783E" w:rsidRDefault="00B95ADB" w:rsidP="003B2A27">
            <w:pPr>
              <w:spacing w:after="0" w:line="240" w:lineRule="auto"/>
              <w:ind w:firstLine="282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 xml:space="preserve">Схемы питания тяговой сети, их достоинства и недостатки. Электрическое сопротивление тяговой сети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10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spacing w:after="0" w:line="240" w:lineRule="auto"/>
              <w:ind w:firstLine="423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 и системы тягового электроснабжения. Расчет тяговой сети аналитическим методом. Расчет системы электроснабжения на основе графика движения поездов и кривой потребляемого тока.</w:t>
            </w:r>
            <w:r>
              <w:rPr>
                <w:szCs w:val="24"/>
              </w:rPr>
              <w:t xml:space="preserve"> Сравнение схем питания тяговой сети по основным электрическим величинам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3339" w:type="pct"/>
          </w:tcPr>
          <w:p w:rsidR="00B95ADB" w:rsidRPr="00E7783E" w:rsidRDefault="00B95ADB" w:rsidP="003B2A27">
            <w:pPr>
              <w:spacing w:after="0" w:line="240" w:lineRule="auto"/>
              <w:ind w:firstLine="423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 xml:space="preserve">Короткие замыкания в тяговых сетях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 и защита от них.</w:t>
            </w:r>
          </w:p>
        </w:tc>
      </w:tr>
      <w:tr w:rsidR="00B95ADB" w:rsidRPr="004A4F08" w:rsidTr="008F3AC7">
        <w:trPr>
          <w:trHeight w:val="443"/>
        </w:trPr>
        <w:tc>
          <w:tcPr>
            <w:tcW w:w="351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1310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3339" w:type="pct"/>
          </w:tcPr>
          <w:p w:rsidR="00B95ADB" w:rsidRPr="00E7783E" w:rsidRDefault="00B95ADB" w:rsidP="00B95ADB">
            <w:pPr>
              <w:tabs>
                <w:tab w:val="left" w:pos="0"/>
              </w:tabs>
              <w:spacing w:after="0" w:line="240" w:lineRule="auto"/>
              <w:ind w:firstLine="317"/>
              <w:jc w:val="both"/>
              <w:rPr>
                <w:szCs w:val="24"/>
              </w:rPr>
            </w:pPr>
            <w:r w:rsidRPr="00E7783E">
              <w:rPr>
                <w:szCs w:val="24"/>
              </w:rPr>
              <w:t>Электрическое магнитное и гальваническое влияние тяговой сети. Способы снижения влияния электрических железных дорог на смежные устройства.</w:t>
            </w:r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4A4F08" w:rsidRDefault="004A4F08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5815"/>
        <w:gridCol w:w="735"/>
        <w:gridCol w:w="735"/>
        <w:gridCol w:w="735"/>
        <w:gridCol w:w="735"/>
      </w:tblGrid>
      <w:tr w:rsidR="004A4F08" w:rsidRPr="004A4F08" w:rsidTr="00635778">
        <w:trPr>
          <w:jc w:val="center"/>
        </w:trPr>
        <w:tc>
          <w:tcPr>
            <w:tcW w:w="426" w:type="pct"/>
            <w:tcBorders>
              <w:bottom w:val="nil"/>
            </w:tcBorders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 xml:space="preserve">№ </w:t>
            </w:r>
            <w:proofErr w:type="gramStart"/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  <w:proofErr w:type="gramEnd"/>
            <w:r w:rsidRPr="004A4F08">
              <w:rPr>
                <w:rFonts w:eastAsia="Calibri" w:cs="Times New Roman"/>
                <w:bCs/>
                <w:szCs w:val="24"/>
                <w:lang w:val="en-US" w:eastAsia="ru-RU"/>
              </w:rPr>
              <w:t>/</w:t>
            </w: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</w:p>
        </w:tc>
        <w:tc>
          <w:tcPr>
            <w:tcW w:w="3038" w:type="pct"/>
            <w:tcBorders>
              <w:bottom w:val="nil"/>
            </w:tcBorders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Л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ПЗ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ЛР</w:t>
            </w:r>
          </w:p>
        </w:tc>
        <w:tc>
          <w:tcPr>
            <w:tcW w:w="384" w:type="pct"/>
            <w:vAlign w:val="center"/>
          </w:tcPr>
          <w:p w:rsidR="004A4F08" w:rsidRPr="004A4F08" w:rsidRDefault="004A4F08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СРС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038" w:type="pct"/>
          </w:tcPr>
          <w:p w:rsidR="00B95ADB" w:rsidRPr="00E7783E" w:rsidRDefault="00B95ADB" w:rsidP="003B2A27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 xml:space="preserve">Тяговые подстанции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3038" w:type="pct"/>
          </w:tcPr>
          <w:p w:rsidR="00B95ADB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9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10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11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</w:tr>
      <w:tr w:rsidR="00B95ADB" w:rsidRPr="004A4F08" w:rsidTr="00635778">
        <w:trPr>
          <w:jc w:val="center"/>
        </w:trPr>
        <w:tc>
          <w:tcPr>
            <w:tcW w:w="426" w:type="pct"/>
            <w:vAlign w:val="center"/>
          </w:tcPr>
          <w:p w:rsidR="00B95ADB" w:rsidRPr="004A4F08" w:rsidRDefault="00B95AD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  <w:tc>
          <w:tcPr>
            <w:tcW w:w="3038" w:type="pct"/>
          </w:tcPr>
          <w:p w:rsidR="00B95ADB" w:rsidRPr="00E7783E" w:rsidRDefault="00B95ADB" w:rsidP="00B42298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384" w:type="pct"/>
            <w:vAlign w:val="center"/>
          </w:tcPr>
          <w:p w:rsidR="00B95ADB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</w:tr>
      <w:tr w:rsidR="00B95ADB" w:rsidRPr="004A4F08" w:rsidTr="00635778">
        <w:trPr>
          <w:jc w:val="center"/>
        </w:trPr>
        <w:tc>
          <w:tcPr>
            <w:tcW w:w="3464" w:type="pct"/>
            <w:gridSpan w:val="2"/>
            <w:vAlign w:val="center"/>
          </w:tcPr>
          <w:p w:rsidR="00B95ADB" w:rsidRPr="004A4F08" w:rsidRDefault="00B95ADB" w:rsidP="004A4F08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36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-</w:t>
            </w:r>
          </w:p>
        </w:tc>
        <w:tc>
          <w:tcPr>
            <w:tcW w:w="384" w:type="pct"/>
            <w:vAlign w:val="center"/>
          </w:tcPr>
          <w:p w:rsidR="00B95ADB" w:rsidRPr="004A4F08" w:rsidRDefault="00FC407B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36</w:t>
            </w:r>
          </w:p>
        </w:tc>
        <w:tc>
          <w:tcPr>
            <w:tcW w:w="384" w:type="pct"/>
            <w:vAlign w:val="center"/>
          </w:tcPr>
          <w:p w:rsidR="00B95ADB" w:rsidRPr="004A4F08" w:rsidRDefault="00842F6F" w:rsidP="004A4F0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36</w:t>
            </w:r>
          </w:p>
        </w:tc>
      </w:tr>
    </w:tbl>
    <w:p w:rsidR="00FC407B" w:rsidRDefault="00FC407B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F00FA" w:rsidRDefault="00635778" w:rsidP="001F00F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заочной формы обучения: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5970"/>
        <w:gridCol w:w="850"/>
        <w:gridCol w:w="569"/>
        <w:gridCol w:w="710"/>
        <w:gridCol w:w="815"/>
      </w:tblGrid>
      <w:tr w:rsidR="00635778" w:rsidRPr="00635778" w:rsidTr="00FC407B">
        <w:trPr>
          <w:jc w:val="center"/>
        </w:trPr>
        <w:tc>
          <w:tcPr>
            <w:tcW w:w="343" w:type="pct"/>
            <w:tcBorders>
              <w:bottom w:val="nil"/>
            </w:tcBorders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lastRenderedPageBreak/>
              <w:t xml:space="preserve">№ </w:t>
            </w:r>
            <w:proofErr w:type="gramStart"/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  <w:proofErr w:type="gramEnd"/>
            <w:r w:rsidRPr="00635778">
              <w:rPr>
                <w:rFonts w:eastAsia="Calibri" w:cs="Times New Roman"/>
                <w:bCs/>
                <w:szCs w:val="24"/>
                <w:lang w:val="en-US" w:eastAsia="ru-RU"/>
              </w:rPr>
              <w:t>/</w:t>
            </w: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п</w:t>
            </w:r>
          </w:p>
        </w:tc>
        <w:tc>
          <w:tcPr>
            <w:tcW w:w="3119" w:type="pct"/>
            <w:tcBorders>
              <w:bottom w:val="nil"/>
            </w:tcBorders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Cs/>
                <w:szCs w:val="24"/>
                <w:lang w:eastAsia="ru-RU"/>
              </w:rPr>
              <w:t>Наименование разделов дисциплины</w:t>
            </w:r>
          </w:p>
        </w:tc>
        <w:tc>
          <w:tcPr>
            <w:tcW w:w="444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Л</w:t>
            </w:r>
          </w:p>
        </w:tc>
        <w:tc>
          <w:tcPr>
            <w:tcW w:w="297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ПЗ</w:t>
            </w:r>
          </w:p>
        </w:tc>
        <w:tc>
          <w:tcPr>
            <w:tcW w:w="371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ЛР</w:t>
            </w:r>
          </w:p>
        </w:tc>
        <w:tc>
          <w:tcPr>
            <w:tcW w:w="426" w:type="pct"/>
            <w:vAlign w:val="center"/>
          </w:tcPr>
          <w:p w:rsidR="00635778" w:rsidRPr="00635778" w:rsidRDefault="00635778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szCs w:val="24"/>
                <w:lang w:eastAsia="ru-RU"/>
              </w:rPr>
              <w:t>СРС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3119" w:type="pct"/>
          </w:tcPr>
          <w:p w:rsidR="00FC407B" w:rsidRPr="00E7783E" w:rsidRDefault="00FC407B" w:rsidP="003B2A27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 xml:space="preserve">Тяговые подстанции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5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4A4F08">
              <w:rPr>
                <w:rFonts w:eastAsia="Calibri" w:cs="Times New Roman"/>
                <w:szCs w:val="24"/>
                <w:lang w:eastAsia="ru-RU"/>
              </w:rPr>
              <w:t>6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8</w:t>
            </w:r>
          </w:p>
        </w:tc>
        <w:tc>
          <w:tcPr>
            <w:tcW w:w="3119" w:type="pct"/>
          </w:tcPr>
          <w:p w:rsidR="00FC407B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9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10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11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4</w:t>
            </w:r>
          </w:p>
        </w:tc>
      </w:tr>
      <w:tr w:rsidR="00FC407B" w:rsidRPr="00635778" w:rsidTr="00FC407B">
        <w:trPr>
          <w:jc w:val="center"/>
        </w:trPr>
        <w:tc>
          <w:tcPr>
            <w:tcW w:w="343" w:type="pct"/>
            <w:vAlign w:val="center"/>
          </w:tcPr>
          <w:p w:rsidR="00FC407B" w:rsidRPr="004A4F08" w:rsidRDefault="00FC407B" w:rsidP="00B4229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12</w:t>
            </w:r>
          </w:p>
        </w:tc>
        <w:tc>
          <w:tcPr>
            <w:tcW w:w="3119" w:type="pct"/>
          </w:tcPr>
          <w:p w:rsidR="00FC407B" w:rsidRPr="00E7783E" w:rsidRDefault="00FC407B" w:rsidP="00500442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444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0,5</w:t>
            </w:r>
          </w:p>
        </w:tc>
        <w:tc>
          <w:tcPr>
            <w:tcW w:w="297" w:type="pct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szCs w:val="24"/>
                <w:lang w:eastAsia="ru-RU"/>
              </w:rPr>
              <w:t>-</w:t>
            </w:r>
          </w:p>
        </w:tc>
        <w:tc>
          <w:tcPr>
            <w:tcW w:w="426" w:type="pct"/>
            <w:vAlign w:val="center"/>
          </w:tcPr>
          <w:p w:rsidR="00FC407B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szCs w:val="24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7</w:t>
            </w:r>
          </w:p>
        </w:tc>
      </w:tr>
      <w:tr w:rsidR="00FC407B" w:rsidRPr="00635778" w:rsidTr="00FC407B">
        <w:trPr>
          <w:jc w:val="center"/>
        </w:trPr>
        <w:tc>
          <w:tcPr>
            <w:tcW w:w="3462" w:type="pct"/>
            <w:gridSpan w:val="2"/>
            <w:vAlign w:val="center"/>
          </w:tcPr>
          <w:p w:rsidR="00FC407B" w:rsidRPr="00635778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635778">
              <w:rPr>
                <w:rFonts w:eastAsia="Calibri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444" w:type="pct"/>
          </w:tcPr>
          <w:p w:rsidR="00FC407B" w:rsidRPr="00842F6F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842F6F">
              <w:rPr>
                <w:b/>
                <w:szCs w:val="24"/>
              </w:rPr>
              <w:t>6</w:t>
            </w:r>
          </w:p>
        </w:tc>
        <w:tc>
          <w:tcPr>
            <w:tcW w:w="297" w:type="pct"/>
            <w:vAlign w:val="center"/>
          </w:tcPr>
          <w:p w:rsidR="00FC407B" w:rsidRPr="00842F6F" w:rsidRDefault="00FC407B" w:rsidP="0063577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b/>
                <w:szCs w:val="24"/>
                <w:lang w:eastAsia="ru-RU"/>
              </w:rPr>
              <w:t>-</w:t>
            </w:r>
          </w:p>
        </w:tc>
        <w:tc>
          <w:tcPr>
            <w:tcW w:w="371" w:type="pct"/>
            <w:vAlign w:val="center"/>
          </w:tcPr>
          <w:p w:rsidR="00FC407B" w:rsidRPr="00842F6F" w:rsidRDefault="00FC407B" w:rsidP="00A5359D">
            <w:pPr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 w:rsidRPr="00842F6F">
              <w:rPr>
                <w:rFonts w:eastAsia="Calibri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426" w:type="pct"/>
            <w:vAlign w:val="center"/>
          </w:tcPr>
          <w:p w:rsidR="00FC407B" w:rsidRPr="004A4F08" w:rsidRDefault="00FC407B" w:rsidP="00A5359D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Calibri" w:cs="Times New Roman"/>
                <w:b/>
                <w:szCs w:val="24"/>
                <w:lang w:eastAsia="ru-RU"/>
              </w:rPr>
            </w:pPr>
            <w:r>
              <w:rPr>
                <w:rFonts w:eastAsia="Calibri" w:cs="Times New Roman"/>
                <w:b/>
                <w:szCs w:val="24"/>
                <w:lang w:eastAsia="ru-RU"/>
              </w:rPr>
              <w:t>92</w:t>
            </w:r>
          </w:p>
        </w:tc>
      </w:tr>
    </w:tbl>
    <w:p w:rsidR="00FC407B" w:rsidRDefault="00FC407B" w:rsidP="001F00FA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1F00FA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4536"/>
      </w:tblGrid>
      <w:tr w:rsidR="00FC407B" w:rsidRPr="003B1FF0" w:rsidTr="00B42298">
        <w:tc>
          <w:tcPr>
            <w:tcW w:w="675" w:type="dxa"/>
            <w:tcBorders>
              <w:bottom w:val="nil"/>
            </w:tcBorders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3B1FF0">
              <w:rPr>
                <w:b/>
                <w:bCs/>
                <w:szCs w:val="24"/>
              </w:rPr>
              <w:t xml:space="preserve">№ </w:t>
            </w:r>
            <w:proofErr w:type="gramStart"/>
            <w:r w:rsidRPr="003B1FF0">
              <w:rPr>
                <w:b/>
                <w:bCs/>
                <w:szCs w:val="24"/>
              </w:rPr>
              <w:t>п</w:t>
            </w:r>
            <w:proofErr w:type="gramEnd"/>
            <w:r w:rsidRPr="003B1FF0">
              <w:rPr>
                <w:b/>
                <w:bCs/>
                <w:szCs w:val="24"/>
                <w:lang w:val="en-US"/>
              </w:rPr>
              <w:t>/</w:t>
            </w:r>
            <w:r w:rsidRPr="003B1FF0">
              <w:rPr>
                <w:b/>
                <w:bCs/>
                <w:szCs w:val="24"/>
              </w:rPr>
              <w:t>п</w:t>
            </w:r>
          </w:p>
        </w:tc>
        <w:tc>
          <w:tcPr>
            <w:tcW w:w="4253" w:type="dxa"/>
            <w:tcBorders>
              <w:bottom w:val="nil"/>
            </w:tcBorders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 w:rsidRPr="003B1FF0">
              <w:rPr>
                <w:b/>
                <w:bCs/>
                <w:szCs w:val="24"/>
              </w:rPr>
              <w:t>Наименование разделов дисциплины</w:t>
            </w:r>
          </w:p>
        </w:tc>
        <w:tc>
          <w:tcPr>
            <w:tcW w:w="4536" w:type="dxa"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Перечень учебно-методического обеспечения</w:t>
            </w: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1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об электрическ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железн</w:t>
            </w:r>
            <w:r>
              <w:rPr>
                <w:szCs w:val="24"/>
              </w:rPr>
              <w:t>ой</w:t>
            </w:r>
            <w:r w:rsidRPr="00E7783E">
              <w:rPr>
                <w:szCs w:val="24"/>
              </w:rPr>
              <w:t xml:space="preserve"> дорог</w:t>
            </w:r>
            <w:r>
              <w:rPr>
                <w:szCs w:val="24"/>
              </w:rPr>
              <w:t>е</w:t>
            </w:r>
          </w:p>
        </w:tc>
        <w:tc>
          <w:tcPr>
            <w:tcW w:w="4536" w:type="dxa"/>
            <w:vMerge w:val="restart"/>
          </w:tcPr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ind w:firstLine="459"/>
              <w:rPr>
                <w:szCs w:val="24"/>
              </w:rPr>
            </w:pPr>
            <w:r>
              <w:rPr>
                <w:szCs w:val="24"/>
              </w:rPr>
              <w:t xml:space="preserve">Электрические железные дороги: </w:t>
            </w:r>
            <w:proofErr w:type="spellStart"/>
            <w:r>
              <w:rPr>
                <w:szCs w:val="24"/>
              </w:rPr>
              <w:t>учеб</w:t>
            </w:r>
            <w:proofErr w:type="gramStart"/>
            <w:r>
              <w:rPr>
                <w:szCs w:val="24"/>
              </w:rPr>
              <w:t>.п</w:t>
            </w:r>
            <w:proofErr w:type="gramEnd"/>
            <w:r>
              <w:rPr>
                <w:szCs w:val="24"/>
              </w:rPr>
              <w:t>особие</w:t>
            </w:r>
            <w:proofErr w:type="spellEnd"/>
            <w:r>
              <w:rPr>
                <w:szCs w:val="24"/>
              </w:rPr>
              <w:t xml:space="preserve"> / </w:t>
            </w:r>
            <w:proofErr w:type="spellStart"/>
            <w:r>
              <w:rPr>
                <w:szCs w:val="24"/>
              </w:rPr>
              <w:t>С.В.Володин</w:t>
            </w:r>
            <w:proofErr w:type="spellEnd"/>
            <w:r>
              <w:rPr>
                <w:szCs w:val="24"/>
              </w:rPr>
              <w:t xml:space="preserve"> </w:t>
            </w:r>
            <w:r w:rsidRPr="003B1FF0">
              <w:rPr>
                <w:szCs w:val="24"/>
              </w:rPr>
              <w:t>[</w:t>
            </w:r>
            <w:r>
              <w:rPr>
                <w:szCs w:val="24"/>
              </w:rPr>
              <w:t>и др.</w:t>
            </w:r>
            <w:r w:rsidRPr="003B1FF0">
              <w:rPr>
                <w:szCs w:val="24"/>
              </w:rPr>
              <w:t>]</w:t>
            </w:r>
            <w:r>
              <w:rPr>
                <w:szCs w:val="24"/>
              </w:rPr>
              <w:t xml:space="preserve">; ред.: Ю.Е. </w:t>
            </w:r>
            <w:proofErr w:type="spellStart"/>
            <w:r>
              <w:rPr>
                <w:szCs w:val="24"/>
              </w:rPr>
              <w:t>Просвиров</w:t>
            </w:r>
            <w:proofErr w:type="spellEnd"/>
            <w:r>
              <w:rPr>
                <w:szCs w:val="24"/>
              </w:rPr>
              <w:t xml:space="preserve">, В.П. Феоктистов.–М.: УМЦ по образованию на ж.-д. </w:t>
            </w:r>
            <w:proofErr w:type="spellStart"/>
            <w:r>
              <w:rPr>
                <w:szCs w:val="24"/>
              </w:rPr>
              <w:t>тр</w:t>
            </w:r>
            <w:proofErr w:type="spellEnd"/>
            <w:r>
              <w:rPr>
                <w:szCs w:val="24"/>
              </w:rPr>
              <w:t>-те., 2010.– 355 с.</w:t>
            </w:r>
          </w:p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ind w:firstLine="601"/>
              <w:rPr>
                <w:szCs w:val="24"/>
              </w:rPr>
            </w:pPr>
            <w:r>
              <w:rPr>
                <w:szCs w:val="24"/>
              </w:rPr>
              <w:t xml:space="preserve">Электрические железные дороги: </w:t>
            </w:r>
            <w:proofErr w:type="spellStart"/>
            <w:r>
              <w:rPr>
                <w:szCs w:val="24"/>
              </w:rPr>
              <w:t>метод</w:t>
            </w:r>
            <w:proofErr w:type="gramStart"/>
            <w:r>
              <w:rPr>
                <w:szCs w:val="24"/>
              </w:rPr>
              <w:t>.у</w:t>
            </w:r>
            <w:proofErr w:type="gramEnd"/>
            <w:r>
              <w:rPr>
                <w:szCs w:val="24"/>
              </w:rPr>
              <w:t>казания</w:t>
            </w:r>
            <w:proofErr w:type="spellEnd"/>
            <w:r>
              <w:rPr>
                <w:szCs w:val="24"/>
              </w:rPr>
              <w:t xml:space="preserve"> к </w:t>
            </w:r>
            <w:proofErr w:type="spellStart"/>
            <w:r>
              <w:rPr>
                <w:szCs w:val="24"/>
              </w:rPr>
              <w:t>лаборат.работам</w:t>
            </w:r>
            <w:proofErr w:type="spellEnd"/>
            <w:r>
              <w:rPr>
                <w:szCs w:val="24"/>
              </w:rPr>
              <w:t xml:space="preserve"> / Сост.: </w:t>
            </w:r>
            <w:proofErr w:type="spellStart"/>
            <w:r>
              <w:rPr>
                <w:szCs w:val="24"/>
              </w:rPr>
              <w:t>Ю.П.Васильев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В.М.Федоров</w:t>
            </w:r>
            <w:proofErr w:type="spellEnd"/>
            <w:r>
              <w:rPr>
                <w:szCs w:val="24"/>
              </w:rPr>
              <w:t>, Б.П. Сорин, А.П. Самонин.–СПб.: ПГУПС, 2016.–27 с.</w:t>
            </w:r>
          </w:p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ind w:firstLine="601"/>
              <w:rPr>
                <w:szCs w:val="24"/>
              </w:rPr>
            </w:pPr>
            <w:r>
              <w:rPr>
                <w:szCs w:val="24"/>
              </w:rPr>
              <w:t xml:space="preserve">Электрические железные дороги: Учебник для вузов ж.-д. </w:t>
            </w:r>
            <w:proofErr w:type="spellStart"/>
            <w:r>
              <w:rPr>
                <w:szCs w:val="24"/>
              </w:rPr>
              <w:t>тр</w:t>
            </w:r>
            <w:proofErr w:type="spellEnd"/>
            <w:r>
              <w:rPr>
                <w:szCs w:val="24"/>
              </w:rPr>
              <w:t xml:space="preserve">-та/ </w:t>
            </w:r>
            <w:proofErr w:type="spellStart"/>
            <w:r>
              <w:rPr>
                <w:szCs w:val="24"/>
              </w:rPr>
              <w:t>В.А.Кисляков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А.В.Плакс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В.Н.Пупынин</w:t>
            </w:r>
            <w:proofErr w:type="spellEnd"/>
            <w:r>
              <w:rPr>
                <w:szCs w:val="24"/>
              </w:rPr>
              <w:t xml:space="preserve"> и др.; Под ред. </w:t>
            </w:r>
            <w:proofErr w:type="spellStart"/>
            <w:r>
              <w:rPr>
                <w:szCs w:val="24"/>
              </w:rPr>
              <w:t>А.В.Плакса</w:t>
            </w:r>
            <w:proofErr w:type="spellEnd"/>
            <w:r>
              <w:rPr>
                <w:szCs w:val="24"/>
              </w:rPr>
              <w:t xml:space="preserve"> и В.Н. </w:t>
            </w:r>
            <w:proofErr w:type="spellStart"/>
            <w:r>
              <w:rPr>
                <w:szCs w:val="24"/>
              </w:rPr>
              <w:t>Пупынина</w:t>
            </w:r>
            <w:proofErr w:type="spellEnd"/>
            <w:proofErr w:type="gramStart"/>
            <w:r>
              <w:rPr>
                <w:szCs w:val="24"/>
              </w:rPr>
              <w:t>:–</w:t>
            </w:r>
            <w:proofErr w:type="gramEnd"/>
            <w:r>
              <w:rPr>
                <w:szCs w:val="24"/>
              </w:rPr>
              <w:t>М.: Транспорт, 1993, 280 с.</w:t>
            </w:r>
          </w:p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ind w:firstLine="601"/>
              <w:rPr>
                <w:szCs w:val="24"/>
              </w:rPr>
            </w:pPr>
            <w:proofErr w:type="spellStart"/>
            <w:r>
              <w:rPr>
                <w:szCs w:val="24"/>
              </w:rPr>
              <w:t>Звездкин</w:t>
            </w:r>
            <w:proofErr w:type="spellEnd"/>
            <w:r>
              <w:rPr>
                <w:szCs w:val="24"/>
              </w:rPr>
              <w:t xml:space="preserve"> М.Н. Электроснабжение электрифицированных железных дорог</w:t>
            </w:r>
            <w:proofErr w:type="gramStart"/>
            <w:r>
              <w:rPr>
                <w:szCs w:val="24"/>
              </w:rPr>
              <w:t>.–</w:t>
            </w:r>
            <w:proofErr w:type="gramEnd"/>
            <w:r>
              <w:rPr>
                <w:szCs w:val="24"/>
              </w:rPr>
              <w:t>М.: Транспорт, 1985.–263 с.</w:t>
            </w: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2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тяговых подстанциях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3</w:t>
            </w:r>
          </w:p>
        </w:tc>
        <w:tc>
          <w:tcPr>
            <w:tcW w:w="4253" w:type="dxa"/>
          </w:tcPr>
          <w:p w:rsidR="00FC407B" w:rsidRPr="00E7783E" w:rsidRDefault="00FC407B" w:rsidP="003B2A27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 xml:space="preserve">Тяговые подстанции </w:t>
            </w:r>
            <w:r w:rsidR="003B2A27">
              <w:rPr>
                <w:szCs w:val="24"/>
              </w:rPr>
              <w:t>переменного</w:t>
            </w:r>
            <w:r w:rsidRPr="00E7783E">
              <w:rPr>
                <w:szCs w:val="24"/>
              </w:rPr>
              <w:t xml:space="preserve"> тока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4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Основные понятия о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5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Элементы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6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Системы электрической тяги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7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Силы, действующие на поезд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8</w:t>
            </w:r>
          </w:p>
        </w:tc>
        <w:tc>
          <w:tcPr>
            <w:tcW w:w="4253" w:type="dxa"/>
          </w:tcPr>
          <w:p w:rsidR="00FC407B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Работа по преодолению сил сопротивления движению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9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Схемы питания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 w:rsidRPr="003B1FF0">
              <w:rPr>
                <w:szCs w:val="24"/>
              </w:rPr>
              <w:t>10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Методы расчета тяговой сети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Аварийные режимы в тяговых сетях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  <w:tr w:rsidR="00FC407B" w:rsidRPr="003B1FF0" w:rsidTr="00B42298">
        <w:tc>
          <w:tcPr>
            <w:tcW w:w="675" w:type="dxa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4253" w:type="dxa"/>
          </w:tcPr>
          <w:p w:rsidR="00FC407B" w:rsidRPr="00E7783E" w:rsidRDefault="00FC407B" w:rsidP="00FC407B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 w:rsidRPr="00E7783E">
              <w:rPr>
                <w:szCs w:val="24"/>
              </w:rPr>
              <w:t>Влияние тяговых сетей на смежные устройства</w:t>
            </w:r>
          </w:p>
        </w:tc>
        <w:tc>
          <w:tcPr>
            <w:tcW w:w="4536" w:type="dxa"/>
            <w:vMerge/>
            <w:vAlign w:val="center"/>
          </w:tcPr>
          <w:p w:rsidR="00FC407B" w:rsidRPr="003B1FF0" w:rsidRDefault="00FC407B" w:rsidP="00FC407B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</w:p>
        </w:tc>
      </w:tr>
    </w:tbl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2D5A8F" w:rsidRPr="00DF1B2D" w:rsidRDefault="002D5A8F" w:rsidP="002D5A8F">
      <w:pPr>
        <w:numPr>
          <w:ilvl w:val="0"/>
          <w:numId w:val="3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Электрические железные дороги. Учебное пособие / </w:t>
      </w:r>
      <w:proofErr w:type="spellStart"/>
      <w:r w:rsidRPr="00EC7F56">
        <w:rPr>
          <w:sz w:val="28"/>
          <w:szCs w:val="28"/>
        </w:rPr>
        <w:t>С.В.Володин</w:t>
      </w:r>
      <w:proofErr w:type="spellEnd"/>
      <w:r w:rsidRPr="00EC7F56">
        <w:rPr>
          <w:sz w:val="28"/>
          <w:szCs w:val="28"/>
        </w:rPr>
        <w:t xml:space="preserve"> [и др.]; ред.: Ю.Е. </w:t>
      </w:r>
      <w:proofErr w:type="spellStart"/>
      <w:r w:rsidRPr="00EC7F56">
        <w:rPr>
          <w:sz w:val="28"/>
          <w:szCs w:val="28"/>
        </w:rPr>
        <w:t>Просвиров</w:t>
      </w:r>
      <w:proofErr w:type="spellEnd"/>
      <w:r w:rsidRPr="00EC7F56">
        <w:rPr>
          <w:sz w:val="28"/>
          <w:szCs w:val="28"/>
        </w:rPr>
        <w:t>, В.П. Феоктистов</w:t>
      </w:r>
      <w:proofErr w:type="gramStart"/>
      <w:r w:rsidRPr="00EC7F56">
        <w:rPr>
          <w:sz w:val="28"/>
          <w:szCs w:val="28"/>
        </w:rPr>
        <w:t>.–</w:t>
      </w:r>
      <w:proofErr w:type="gramEnd"/>
      <w:r w:rsidRPr="00EC7F56">
        <w:rPr>
          <w:sz w:val="28"/>
          <w:szCs w:val="28"/>
        </w:rPr>
        <w:t xml:space="preserve">М.: УМЦ по образованию на ж.-д. </w:t>
      </w:r>
      <w:proofErr w:type="spellStart"/>
      <w:r w:rsidRPr="00EC7F56">
        <w:rPr>
          <w:sz w:val="28"/>
          <w:szCs w:val="28"/>
        </w:rPr>
        <w:t>тр</w:t>
      </w:r>
      <w:proofErr w:type="spellEnd"/>
      <w:r w:rsidRPr="00EC7F56">
        <w:rPr>
          <w:sz w:val="28"/>
          <w:szCs w:val="28"/>
        </w:rPr>
        <w:t>-те., 2010.– 355 с.</w:t>
      </w: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Электрические железные дороги. Учебник для </w:t>
      </w:r>
      <w:proofErr w:type="gramStart"/>
      <w:r>
        <w:rPr>
          <w:sz w:val="28"/>
          <w:szCs w:val="28"/>
        </w:rPr>
        <w:t>вузов ж</w:t>
      </w:r>
      <w:proofErr w:type="gramEnd"/>
      <w:r>
        <w:rPr>
          <w:sz w:val="28"/>
          <w:szCs w:val="28"/>
        </w:rPr>
        <w:t xml:space="preserve">.-д. </w:t>
      </w:r>
      <w:proofErr w:type="spellStart"/>
      <w:r>
        <w:rPr>
          <w:sz w:val="28"/>
          <w:szCs w:val="28"/>
        </w:rPr>
        <w:t>тр</w:t>
      </w:r>
      <w:proofErr w:type="spellEnd"/>
      <w:r>
        <w:rPr>
          <w:sz w:val="28"/>
          <w:szCs w:val="28"/>
        </w:rPr>
        <w:t xml:space="preserve">-та / В.А. Кисляков, А.В. Плакс, В.Н. </w:t>
      </w:r>
      <w:proofErr w:type="spellStart"/>
      <w:r>
        <w:rPr>
          <w:sz w:val="28"/>
          <w:szCs w:val="28"/>
        </w:rPr>
        <w:t>Пупынин</w:t>
      </w:r>
      <w:proofErr w:type="spellEnd"/>
      <w:r>
        <w:rPr>
          <w:sz w:val="28"/>
          <w:szCs w:val="28"/>
        </w:rPr>
        <w:t xml:space="preserve"> и др.; Под ред. А.В. Плакса и В.Н. </w:t>
      </w:r>
      <w:proofErr w:type="spellStart"/>
      <w:r>
        <w:rPr>
          <w:sz w:val="28"/>
          <w:szCs w:val="28"/>
        </w:rPr>
        <w:t>Пупынина</w:t>
      </w:r>
      <w:proofErr w:type="spellEnd"/>
      <w:r>
        <w:rPr>
          <w:sz w:val="28"/>
          <w:szCs w:val="28"/>
        </w:rPr>
        <w:t>.–М.: Транспорт, 1993, 280 с.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Звездкин</w:t>
      </w:r>
      <w:proofErr w:type="spellEnd"/>
      <w:r>
        <w:rPr>
          <w:sz w:val="28"/>
          <w:szCs w:val="28"/>
        </w:rPr>
        <w:t xml:space="preserve"> М.Н. Электроснабжение электрифицированных железных дорог. – М.: Транспорт, 1985. – 263 с.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Прохорский</w:t>
      </w:r>
      <w:proofErr w:type="spellEnd"/>
      <w:r>
        <w:rPr>
          <w:sz w:val="28"/>
          <w:szCs w:val="28"/>
        </w:rPr>
        <w:t xml:space="preserve"> А.А. Тяговые и трансформаторные подстанции. – М.: Транспорт, 1983. – 496 с.</w:t>
      </w:r>
    </w:p>
    <w:p w:rsidR="002D5A8F" w:rsidRDefault="002D5A8F" w:rsidP="002D5A8F">
      <w:pPr>
        <w:numPr>
          <w:ilvl w:val="0"/>
          <w:numId w:val="19"/>
        </w:numPr>
        <w:tabs>
          <w:tab w:val="clear" w:pos="720"/>
        </w:tabs>
        <w:spacing w:after="0"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Горошков Ю.И., Бондарев Н.А. Контактная сеть. М.: Транспорт, 1990. – 399 с.</w:t>
      </w: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2D5A8F" w:rsidRPr="00DF1B2D" w:rsidRDefault="002D5A8F" w:rsidP="002D5A8F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2D5A8F" w:rsidRPr="00104973" w:rsidRDefault="002D5A8F" w:rsidP="002D5A8F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2D5A8F" w:rsidRDefault="002D5A8F" w:rsidP="002D5A8F">
      <w:pPr>
        <w:pStyle w:val="a4"/>
        <w:numPr>
          <w:ilvl w:val="0"/>
          <w:numId w:val="20"/>
        </w:numPr>
        <w:spacing w:after="0" w:line="240" w:lineRule="auto"/>
        <w:ind w:left="0" w:firstLine="851"/>
      </w:pPr>
      <w:r w:rsidRPr="008433D5">
        <w:rPr>
          <w:sz w:val="28"/>
          <w:szCs w:val="28"/>
        </w:rPr>
        <w:t>Приборы и средства диагностирования электрооборудования и измерений в системах тягового электроснабжения. Справочное пособие./ Под ред. В.И. Григорьева</w:t>
      </w:r>
      <w:proofErr w:type="gramStart"/>
      <w:r w:rsidRPr="008433D5">
        <w:rPr>
          <w:sz w:val="28"/>
          <w:szCs w:val="28"/>
        </w:rPr>
        <w:t>.–</w:t>
      </w:r>
      <w:proofErr w:type="gramEnd"/>
      <w:r w:rsidRPr="008433D5">
        <w:rPr>
          <w:sz w:val="28"/>
          <w:szCs w:val="28"/>
        </w:rPr>
        <w:t>М.: Колос, 2006.–272 с.</w:t>
      </w:r>
    </w:p>
    <w:p w:rsidR="002D5A8F" w:rsidRPr="008433D5" w:rsidRDefault="002D5A8F" w:rsidP="002D5A8F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8433D5">
        <w:rPr>
          <w:sz w:val="28"/>
          <w:szCs w:val="28"/>
        </w:rPr>
        <w:t xml:space="preserve">Тяговые и трансформаторные подстанции: метод. указ. к лабораторным работам / Сост. А.Н. </w:t>
      </w:r>
      <w:proofErr w:type="spellStart"/>
      <w:r w:rsidRPr="008433D5">
        <w:rPr>
          <w:sz w:val="28"/>
          <w:szCs w:val="28"/>
        </w:rPr>
        <w:t>Марикин</w:t>
      </w:r>
      <w:proofErr w:type="spellEnd"/>
      <w:r w:rsidRPr="008433D5">
        <w:rPr>
          <w:sz w:val="28"/>
          <w:szCs w:val="28"/>
        </w:rPr>
        <w:t>, В.М. Федоров, Ю.П. Васильев, А.П. Самонин, И.М. Ермаков</w:t>
      </w:r>
      <w:proofErr w:type="gramStart"/>
      <w:r w:rsidRPr="008433D5">
        <w:rPr>
          <w:sz w:val="28"/>
          <w:szCs w:val="28"/>
        </w:rPr>
        <w:t>.–</w:t>
      </w:r>
      <w:proofErr w:type="gramEnd"/>
      <w:r w:rsidRPr="008433D5">
        <w:rPr>
          <w:sz w:val="28"/>
          <w:szCs w:val="28"/>
        </w:rPr>
        <w:t>СПб.: ПГУПС, 2012.–41 с.</w:t>
      </w:r>
    </w:p>
    <w:p w:rsidR="002D5A8F" w:rsidRPr="008433D5" w:rsidRDefault="002D5A8F" w:rsidP="002D5A8F">
      <w:pPr>
        <w:pStyle w:val="a4"/>
        <w:numPr>
          <w:ilvl w:val="0"/>
          <w:numId w:val="20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8433D5">
        <w:rPr>
          <w:sz w:val="28"/>
          <w:szCs w:val="28"/>
        </w:rPr>
        <w:t xml:space="preserve">Электрические железные дороги: метод. указ. к </w:t>
      </w:r>
      <w:proofErr w:type="spellStart"/>
      <w:r w:rsidRPr="008433D5">
        <w:rPr>
          <w:sz w:val="28"/>
          <w:szCs w:val="28"/>
        </w:rPr>
        <w:t>лаборат</w:t>
      </w:r>
      <w:proofErr w:type="gramStart"/>
      <w:r w:rsidRPr="008433D5">
        <w:rPr>
          <w:sz w:val="28"/>
          <w:szCs w:val="28"/>
        </w:rPr>
        <w:t>.р</w:t>
      </w:r>
      <w:proofErr w:type="gramEnd"/>
      <w:r w:rsidRPr="008433D5">
        <w:rPr>
          <w:sz w:val="28"/>
          <w:szCs w:val="28"/>
        </w:rPr>
        <w:t>аб</w:t>
      </w:r>
      <w:proofErr w:type="spellEnd"/>
      <w:r w:rsidRPr="008433D5">
        <w:rPr>
          <w:sz w:val="28"/>
          <w:szCs w:val="28"/>
        </w:rPr>
        <w:t>. / Сост. Ю.П. Васильев, В.М. Федоров, Б.П. Сорин,</w:t>
      </w:r>
      <w:r w:rsidR="00041810">
        <w:rPr>
          <w:sz w:val="28"/>
          <w:szCs w:val="28"/>
        </w:rPr>
        <w:t xml:space="preserve"> А.П. Самонин</w:t>
      </w:r>
      <w:proofErr w:type="gramStart"/>
      <w:r w:rsidR="00041810">
        <w:rPr>
          <w:sz w:val="28"/>
          <w:szCs w:val="28"/>
        </w:rPr>
        <w:t>.–</w:t>
      </w:r>
      <w:proofErr w:type="gramEnd"/>
      <w:r w:rsidR="00041810">
        <w:rPr>
          <w:sz w:val="28"/>
          <w:szCs w:val="28"/>
        </w:rPr>
        <w:t>СПб.: ПГУПС, 2016.–27</w:t>
      </w:r>
      <w:r w:rsidRPr="008433D5">
        <w:rPr>
          <w:sz w:val="28"/>
          <w:szCs w:val="28"/>
        </w:rPr>
        <w:t xml:space="preserve"> с.</w:t>
      </w:r>
      <w:r w:rsidRPr="008433D5">
        <w:rPr>
          <w:rFonts w:eastAsia="Times New Roman" w:cs="Times New Roman"/>
          <w:bCs/>
          <w:sz w:val="28"/>
          <w:szCs w:val="28"/>
          <w:lang w:eastAsia="ru-RU"/>
        </w:rPr>
        <w:t>»</w:t>
      </w:r>
    </w:p>
    <w:p w:rsidR="001F00FA" w:rsidRPr="00104973" w:rsidRDefault="001F00FA" w:rsidP="002D5A8F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F00FA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C612D" w:rsidRDefault="009C612D" w:rsidP="009C612D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Личный кабинет </w:t>
      </w:r>
      <w:proofErr w:type="gramStart"/>
      <w:r>
        <w:rPr>
          <w:bCs/>
          <w:sz w:val="28"/>
          <w:szCs w:val="28"/>
        </w:rPr>
        <w:t>обучающегося</w:t>
      </w:r>
      <w:proofErr w:type="gramEnd"/>
      <w:r>
        <w:rPr>
          <w:bCs/>
          <w:sz w:val="28"/>
          <w:szCs w:val="28"/>
        </w:rPr>
        <w:t xml:space="preserve"> и электронная информационно-образовательная среда. </w:t>
      </w:r>
      <w:r>
        <w:rPr>
          <w:sz w:val="28"/>
          <w:szCs w:val="28"/>
        </w:rPr>
        <w:t xml:space="preserve">[Электронный ресурс]. – Режим доступа: </w:t>
      </w:r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603C14" w:rsidRPr="009C612D" w:rsidRDefault="009C612D" w:rsidP="009C612D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sz w:val="28"/>
          <w:szCs w:val="28"/>
        </w:rPr>
      </w:pPr>
      <w:r w:rsidRPr="009C612D">
        <w:rPr>
          <w:sz w:val="28"/>
          <w:szCs w:val="28"/>
        </w:rPr>
        <w:t xml:space="preserve">2. Единое окно доступа к образовательным ресурсам </w:t>
      </w:r>
      <w:r w:rsidRPr="009C612D">
        <w:rPr>
          <w:bCs/>
          <w:sz w:val="28"/>
          <w:szCs w:val="28"/>
        </w:rPr>
        <w:t xml:space="preserve">Плюс </w:t>
      </w:r>
      <w:r w:rsidRPr="009C612D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695EC5">
          <w:rPr>
            <w:rStyle w:val="a3"/>
            <w:bCs/>
            <w:sz w:val="28"/>
            <w:szCs w:val="28"/>
          </w:rPr>
          <w:t>http://window.edu.ru</w:t>
        </w:r>
      </w:hyperlink>
    </w:p>
    <w:p w:rsidR="009C612D" w:rsidRPr="009C612D" w:rsidRDefault="009C612D" w:rsidP="009C612D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 xml:space="preserve">10. Методические указания для </w:t>
      </w:r>
      <w:proofErr w:type="gramStart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1F00FA" w:rsidRPr="00104973" w:rsidRDefault="001F00FA" w:rsidP="001F00FA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F00FA" w:rsidRPr="00104973" w:rsidRDefault="001F00FA" w:rsidP="001F00F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00FA" w:rsidRPr="00104973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A116A" w:rsidRDefault="001F00FA" w:rsidP="001F00FA">
      <w:pPr>
        <w:widowControl w:val="0"/>
        <w:numPr>
          <w:ilvl w:val="0"/>
          <w:numId w:val="1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74BD6" w:rsidRPr="009B0DF6" w:rsidRDefault="00B74BD6" w:rsidP="00B74BD6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4BD6" w:rsidRPr="009B0DF6" w:rsidRDefault="00B74BD6" w:rsidP="00B74BD6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74BD6" w:rsidRPr="009B0DF6" w:rsidRDefault="00B74BD6" w:rsidP="00B74BD6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технические средства: компьютерная техника и средства связи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(персональные компьютеры, проектор);</w:t>
      </w:r>
    </w:p>
    <w:p w:rsidR="00B74BD6" w:rsidRPr="009B0DF6" w:rsidRDefault="00B74BD6" w:rsidP="00B74BD6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Cs/>
          <w:sz w:val="28"/>
        </w:rPr>
        <w:t>методы обучения с использованием информационных технологий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(демонстрация мультимедийных</w:t>
      </w:r>
      <w:r w:rsidRPr="009B0DF6">
        <w:rPr>
          <w:rFonts w:eastAsia="Times New Roman"/>
          <w:b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материалов);</w:t>
      </w:r>
    </w:p>
    <w:p w:rsidR="00B74BD6" w:rsidRPr="009B0DF6" w:rsidRDefault="00B74BD6" w:rsidP="00B74BD6">
      <w:pPr>
        <w:numPr>
          <w:ilvl w:val="0"/>
          <w:numId w:val="4"/>
        </w:numPr>
        <w:spacing w:after="0"/>
        <w:ind w:left="357" w:hanging="357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9B0DF6">
        <w:rPr>
          <w:rFonts w:eastAsia="Times New Roman"/>
          <w:bCs/>
          <w:sz w:val="28"/>
        </w:rPr>
        <w:t>университета путей сообщения Императора Александра</w:t>
      </w:r>
      <w:proofErr w:type="gramEnd"/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I</w:t>
      </w:r>
      <w:r w:rsidRPr="009B0DF6">
        <w:rPr>
          <w:rFonts w:eastAsia="Times New Roman"/>
          <w:bCs/>
          <w:sz w:val="28"/>
        </w:rPr>
        <w:t xml:space="preserve"> [Электронный ресурс]. Режим доступа: </w:t>
      </w:r>
      <w:r w:rsidRPr="009B0DF6">
        <w:rPr>
          <w:rFonts w:eastAsia="Times New Roman"/>
          <w:bCs/>
          <w:sz w:val="28"/>
          <w:lang w:val="en-US"/>
        </w:rPr>
        <w:t>http://sdo.pgups.ru.</w:t>
      </w:r>
    </w:p>
    <w:p w:rsidR="00B74BD6" w:rsidRPr="009B0DF6" w:rsidRDefault="00B74BD6" w:rsidP="00B74BD6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ab/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размещённых в специальных помещениях и помещениях для самостоятельной работы: операционная система </w:t>
      </w:r>
      <w:r w:rsidRPr="009B0DF6">
        <w:rPr>
          <w:rFonts w:eastAsia="Times New Roman"/>
          <w:bCs/>
          <w:sz w:val="28"/>
          <w:lang w:val="en-US"/>
        </w:rPr>
        <w:t>Windows</w:t>
      </w:r>
      <w:r w:rsidRPr="009B0DF6">
        <w:rPr>
          <w:rFonts w:eastAsia="Times New Roman"/>
          <w:bCs/>
          <w:sz w:val="28"/>
        </w:rPr>
        <w:t xml:space="preserve">, </w:t>
      </w:r>
      <w:r w:rsidRPr="009B0DF6">
        <w:rPr>
          <w:rFonts w:eastAsia="Times New Roman"/>
          <w:bCs/>
          <w:sz w:val="28"/>
          <w:lang w:val="en-US"/>
        </w:rPr>
        <w:t>MS</w:t>
      </w:r>
      <w:r w:rsidRPr="009B0DF6"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  <w:lang w:val="en-US"/>
        </w:rPr>
        <w:t>Office</w:t>
      </w:r>
      <w:r w:rsidRPr="009B0DF6">
        <w:rPr>
          <w:rFonts w:eastAsia="Times New Roman"/>
          <w:bCs/>
          <w:sz w:val="28"/>
        </w:rPr>
        <w:t>.</w:t>
      </w:r>
    </w:p>
    <w:p w:rsidR="00B74BD6" w:rsidRPr="00104973" w:rsidRDefault="00B74BD6" w:rsidP="00B74BD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4BD6" w:rsidRPr="009B0DF6" w:rsidRDefault="00B74BD6" w:rsidP="00B74BD6">
      <w:pPr>
        <w:spacing w:after="0"/>
        <w:ind w:firstLine="709"/>
        <w:jc w:val="both"/>
        <w:rPr>
          <w:rFonts w:eastAsia="Times New Roman"/>
          <w:b/>
          <w:bCs/>
          <w:sz w:val="28"/>
        </w:rPr>
      </w:pPr>
      <w:r w:rsidRPr="009B0DF6">
        <w:rPr>
          <w:rFonts w:eastAsia="Times New Roman"/>
          <w:b/>
          <w:bCs/>
          <w:sz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74BD6" w:rsidRPr="009B0DF6" w:rsidRDefault="00B74BD6" w:rsidP="00B74BD6">
      <w:pPr>
        <w:spacing w:after="0"/>
        <w:ind w:firstLine="709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специальности 23.05.05 «Системы обеспечения движения поездов» по специализации </w:t>
      </w:r>
      <w:r w:rsidRPr="009B0DF6">
        <w:rPr>
          <w:rFonts w:eastAsia="Times New Roman"/>
          <w:bCs/>
          <w:sz w:val="28"/>
        </w:rPr>
        <w:lastRenderedPageBreak/>
        <w:t>«Электроснабжение железных дорог» и соответствует действующим санитарным и противопожарным нормам и правилам.</w:t>
      </w:r>
    </w:p>
    <w:p w:rsidR="00B74BD6" w:rsidRPr="009B0DF6" w:rsidRDefault="00B74BD6" w:rsidP="00B74BD6">
      <w:pPr>
        <w:spacing w:after="0"/>
        <w:ind w:firstLine="708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Она содержит:</w:t>
      </w:r>
    </w:p>
    <w:p w:rsidR="00B74BD6" w:rsidRPr="009B0DF6" w:rsidRDefault="00B74BD6" w:rsidP="00B74BD6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занятий лекционного типа, укомплектованных специализированной мебелью и техническими средствами обучения (настенным экраном с дистанционным управлением, считывающим устройством для передачи информации в компьютер, мультимедийным проектором и другими информационно-демонстрационными средствами). В случае отсутствия в аудитории технических средств обучения для предоставления учебной информации используется переносной проектор и маркерная доска (стена). Для проведения занятий лекционного типа используются учебно-наглядные пособия в виде презентаций, которые обеспечивают тематические иллюстрации в соответствии с рабочей программой дисциплины;</w:t>
      </w:r>
    </w:p>
    <w:p w:rsidR="00B74BD6" w:rsidRPr="009B0DF6" w:rsidRDefault="00B74BD6" w:rsidP="00B74BD6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групповых и индивидуальных консультаций;</w:t>
      </w:r>
    </w:p>
    <w:p w:rsidR="00B74BD6" w:rsidRPr="009B0DF6" w:rsidRDefault="00B74BD6" w:rsidP="00B74BD6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проведения текущего контроля и промежуточной аттестации;</w:t>
      </w:r>
    </w:p>
    <w:p w:rsidR="00B74BD6" w:rsidRDefault="00B74BD6" w:rsidP="00B74BD6">
      <w:pPr>
        <w:spacing w:after="0"/>
        <w:jc w:val="both"/>
        <w:rPr>
          <w:rFonts w:eastAsia="Times New Roman"/>
          <w:bCs/>
          <w:sz w:val="28"/>
        </w:rPr>
      </w:pPr>
      <w:r w:rsidRPr="009B0DF6">
        <w:rPr>
          <w:rFonts w:eastAsia="Times New Roman"/>
          <w:bCs/>
          <w:sz w:val="28"/>
        </w:rPr>
        <w:t>– помещения для самостоятельной работы,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среду.</w:t>
      </w:r>
      <w:r>
        <w:rPr>
          <w:rFonts w:eastAsia="Times New Roman"/>
          <w:bCs/>
          <w:sz w:val="28"/>
        </w:rPr>
        <w:t xml:space="preserve"> </w:t>
      </w:r>
    </w:p>
    <w:p w:rsidR="00B74BD6" w:rsidRPr="00CA0D82" w:rsidRDefault="00B74BD6" w:rsidP="00B74BD6">
      <w:pPr>
        <w:spacing w:after="0"/>
        <w:jc w:val="both"/>
        <w:rPr>
          <w:rFonts w:eastAsia="Times New Roman"/>
          <w:bCs/>
          <w:sz w:val="28"/>
          <w:szCs w:val="20"/>
        </w:rPr>
      </w:pPr>
      <w:r>
        <w:rPr>
          <w:rFonts w:eastAsia="Times New Roman"/>
          <w:bCs/>
          <w:sz w:val="28"/>
        </w:rPr>
        <w:t xml:space="preserve">– </w:t>
      </w:r>
      <w:r w:rsidRPr="009B0DF6">
        <w:rPr>
          <w:rFonts w:eastAsia="Times New Roman"/>
          <w:bCs/>
          <w:sz w:val="28"/>
        </w:rPr>
        <w:t>помещение</w:t>
      </w:r>
      <w:r>
        <w:rPr>
          <w:rFonts w:eastAsia="Times New Roman"/>
          <w:bCs/>
          <w:sz w:val="28"/>
        </w:rPr>
        <w:t xml:space="preserve"> </w:t>
      </w:r>
      <w:r w:rsidRPr="009B0DF6">
        <w:rPr>
          <w:rFonts w:eastAsia="Times New Roman"/>
          <w:bCs/>
          <w:sz w:val="28"/>
        </w:rPr>
        <w:t>для проведения лабораторных работ, оснащенное лабораторным оборудованием, в зависимости от степени его сложности.</w:t>
      </w:r>
    </w:p>
    <w:p w:rsidR="00B74BD6" w:rsidRDefault="00B74BD6" w:rsidP="00B74BD6">
      <w:pPr>
        <w:widowControl w:val="0"/>
        <w:tabs>
          <w:tab w:val="left" w:pos="1418"/>
        </w:tabs>
        <w:spacing w:after="0" w:line="240" w:lineRule="auto"/>
        <w:ind w:left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A116A" w:rsidRDefault="009D47CD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425714" cy="106452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81" b="17171"/>
                    <a:stretch/>
                  </pic:blipFill>
                  <pic:spPr bwMode="auto">
                    <a:xfrm>
                      <a:off x="0" y="0"/>
                      <a:ext cx="6431580" cy="106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A1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F1653"/>
    <w:multiLevelType w:val="hybridMultilevel"/>
    <w:tmpl w:val="2C2A8E4A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E12"/>
    <w:multiLevelType w:val="hybridMultilevel"/>
    <w:tmpl w:val="055855A4"/>
    <w:lvl w:ilvl="0" w:tplc="8F3A31D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177C0D"/>
    <w:multiLevelType w:val="hybridMultilevel"/>
    <w:tmpl w:val="C52E2334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F8832FC"/>
    <w:multiLevelType w:val="hybridMultilevel"/>
    <w:tmpl w:val="95FC916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1268A4"/>
    <w:multiLevelType w:val="hybridMultilevel"/>
    <w:tmpl w:val="44A60716"/>
    <w:lvl w:ilvl="0" w:tplc="EA14BF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7F52B2"/>
    <w:multiLevelType w:val="hybridMultilevel"/>
    <w:tmpl w:val="C3FACA78"/>
    <w:lvl w:ilvl="0" w:tplc="C8F045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A51C54"/>
    <w:multiLevelType w:val="hybridMultilevel"/>
    <w:tmpl w:val="95FC916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2"/>
  </w:num>
  <w:num w:numId="4">
    <w:abstractNumId w:val="13"/>
  </w:num>
  <w:num w:numId="5">
    <w:abstractNumId w:val="3"/>
  </w:num>
  <w:num w:numId="6">
    <w:abstractNumId w:val="11"/>
  </w:num>
  <w:num w:numId="7">
    <w:abstractNumId w:val="14"/>
  </w:num>
  <w:num w:numId="8">
    <w:abstractNumId w:val="9"/>
  </w:num>
  <w:num w:numId="9">
    <w:abstractNumId w:val="8"/>
  </w:num>
  <w:num w:numId="10">
    <w:abstractNumId w:val="6"/>
  </w:num>
  <w:num w:numId="11">
    <w:abstractNumId w:val="15"/>
  </w:num>
  <w:num w:numId="12">
    <w:abstractNumId w:val="4"/>
  </w:num>
  <w:num w:numId="13">
    <w:abstractNumId w:val="7"/>
  </w:num>
  <w:num w:numId="14">
    <w:abstractNumId w:val="1"/>
  </w:num>
  <w:num w:numId="15">
    <w:abstractNumId w:val="0"/>
  </w:num>
  <w:num w:numId="16">
    <w:abstractNumId w:val="17"/>
  </w:num>
  <w:num w:numId="17">
    <w:abstractNumId w:val="5"/>
  </w:num>
  <w:num w:numId="18">
    <w:abstractNumId w:val="10"/>
  </w:num>
  <w:num w:numId="19">
    <w:abstractNumId w:val="19"/>
  </w:num>
  <w:num w:numId="20">
    <w:abstractNumId w:val="20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0FA"/>
    <w:rsid w:val="00026AFB"/>
    <w:rsid w:val="000309F2"/>
    <w:rsid w:val="00041810"/>
    <w:rsid w:val="00081713"/>
    <w:rsid w:val="001272BD"/>
    <w:rsid w:val="001715F3"/>
    <w:rsid w:val="0018016B"/>
    <w:rsid w:val="001D11B2"/>
    <w:rsid w:val="001F00FA"/>
    <w:rsid w:val="00203726"/>
    <w:rsid w:val="002631AC"/>
    <w:rsid w:val="002D5A8F"/>
    <w:rsid w:val="003B2A27"/>
    <w:rsid w:val="003B42F3"/>
    <w:rsid w:val="00414225"/>
    <w:rsid w:val="004A4F08"/>
    <w:rsid w:val="004C4B07"/>
    <w:rsid w:val="004D0879"/>
    <w:rsid w:val="005A116A"/>
    <w:rsid w:val="00603C14"/>
    <w:rsid w:val="00635778"/>
    <w:rsid w:val="00695A98"/>
    <w:rsid w:val="0070492E"/>
    <w:rsid w:val="0075753F"/>
    <w:rsid w:val="008105B4"/>
    <w:rsid w:val="00842F6F"/>
    <w:rsid w:val="008811A7"/>
    <w:rsid w:val="0093288D"/>
    <w:rsid w:val="00990ECE"/>
    <w:rsid w:val="009B5E92"/>
    <w:rsid w:val="009C612D"/>
    <w:rsid w:val="009D47CD"/>
    <w:rsid w:val="00A01250"/>
    <w:rsid w:val="00B74BD6"/>
    <w:rsid w:val="00B95ADB"/>
    <w:rsid w:val="00C12CD2"/>
    <w:rsid w:val="00C568EB"/>
    <w:rsid w:val="00CC7120"/>
    <w:rsid w:val="00D22E66"/>
    <w:rsid w:val="00E1184D"/>
    <w:rsid w:val="00F8017E"/>
    <w:rsid w:val="00FC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F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C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A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0FA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3C14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D5A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42F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2F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2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2418</Words>
  <Characters>13783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VVS</dc:creator>
  <cp:lastModifiedBy>VVS</cp:lastModifiedBy>
  <cp:revision>8</cp:revision>
  <cp:lastPrinted>2017-03-14T09:23:00Z</cp:lastPrinted>
  <dcterms:created xsi:type="dcterms:W3CDTF">2017-03-15T12:20:00Z</dcterms:created>
  <dcterms:modified xsi:type="dcterms:W3CDTF">2017-11-07T08:59:00Z</dcterms:modified>
</cp:coreProperties>
</file>