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2232F">
        <w:rPr>
          <w:rFonts w:ascii="Times New Roman" w:hAnsi="Times New Roman" w:cs="Times New Roman"/>
          <w:sz w:val="24"/>
          <w:szCs w:val="24"/>
        </w:rPr>
        <w:t>Электрический</w:t>
      </w:r>
      <w:r w:rsidR="00034F0A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</w:t>
      </w:r>
      <w:r w:rsidR="002F76BA">
        <w:rPr>
          <w:rFonts w:ascii="Times New Roman" w:hAnsi="Times New Roman" w:cs="Times New Roman"/>
          <w:sz w:val="24"/>
          <w:szCs w:val="24"/>
        </w:rPr>
        <w:t>ктроподвижного состава» (Б</w:t>
      </w:r>
      <w:proofErr w:type="gramStart"/>
      <w:r w:rsidR="002F76BA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2F76BA">
        <w:rPr>
          <w:rFonts w:ascii="Times New Roman" w:hAnsi="Times New Roman" w:cs="Times New Roman"/>
          <w:sz w:val="24"/>
          <w:szCs w:val="24"/>
        </w:rPr>
        <w:t>52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2232F">
        <w:rPr>
          <w:rFonts w:ascii="Times New Roman" w:hAnsi="Times New Roman" w:cs="Times New Roman"/>
          <w:sz w:val="24"/>
          <w:szCs w:val="24"/>
        </w:rPr>
        <w:t>базовой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E62E1" w:rsidRPr="00AE62E1" w:rsidRDefault="001C1938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E62E1">
        <w:rPr>
          <w:rFonts w:ascii="Times New Roman" w:hAnsi="Times New Roman" w:cs="Times New Roman"/>
          <w:sz w:val="24"/>
          <w:szCs w:val="24"/>
        </w:rPr>
        <w:t>Электронные преобразователи для электроподвижного состава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AE62E1">
        <w:rPr>
          <w:rFonts w:ascii="Times New Roman" w:hAnsi="Times New Roman" w:cs="Times New Roman"/>
          <w:sz w:val="24"/>
          <w:szCs w:val="24"/>
        </w:rPr>
        <w:t>является овладение студентами</w:t>
      </w:r>
      <w:r w:rsidR="00AE62E1" w:rsidRPr="00AE62E1">
        <w:rPr>
          <w:rFonts w:ascii="Times New Roman" w:hAnsi="Times New Roman" w:cs="Times New Roman"/>
          <w:sz w:val="24"/>
          <w:szCs w:val="24"/>
        </w:rPr>
        <w:t xml:space="preserve"> знанием устройств и характеристик электронных преобразователей электрической энергии на подвижном составе железных дорог, способами проектирования электронных преобразовательных устройств, анализом причин, которые приводят к отказам элементов силовой схемы электронных преобразователей.</w:t>
      </w:r>
    </w:p>
    <w:p w:rsidR="00AE62E1" w:rsidRPr="00AE62E1" w:rsidRDefault="00AE62E1" w:rsidP="00AE62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E62E1" w:rsidRPr="00AE62E1" w:rsidRDefault="00AE62E1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изучение основных видов преобразователей электрической энергии;</w:t>
      </w:r>
    </w:p>
    <w:p w:rsidR="001C1938" w:rsidRPr="00AE62E1" w:rsidRDefault="00AE62E1" w:rsidP="00AE62E1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E1">
        <w:rPr>
          <w:rFonts w:ascii="Times New Roman" w:hAnsi="Times New Roman" w:cs="Times New Roman"/>
          <w:sz w:val="24"/>
          <w:szCs w:val="24"/>
        </w:rPr>
        <w:t>изучение условий работы электронных преобразовательных устройств.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AE62E1">
        <w:rPr>
          <w:rFonts w:ascii="Times New Roman" w:hAnsi="Times New Roman" w:cs="Times New Roman"/>
          <w:sz w:val="24"/>
          <w:szCs w:val="24"/>
        </w:rPr>
        <w:t>ПСК-3.1</w:t>
      </w:r>
      <w:r w:rsidR="00694A74">
        <w:rPr>
          <w:rFonts w:ascii="Times New Roman" w:hAnsi="Times New Roman" w:cs="Times New Roman"/>
          <w:sz w:val="24"/>
          <w:szCs w:val="24"/>
        </w:rPr>
        <w:t>, ПСК-3.5.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rPr>
          <w:color w:val="000000"/>
        </w:rPr>
        <w:t xml:space="preserve">виды электронных </w:t>
      </w:r>
      <w:r w:rsidRPr="00931528">
        <w:rPr>
          <w:rStyle w:val="a9"/>
          <w:b w:val="0"/>
        </w:rPr>
        <w:t>преобразователей электрической энергиидля электроподвижного состава</w:t>
      </w:r>
      <w:r w:rsidRPr="00931528">
        <w:t>;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физические основы работы статических преобразователей электрической энергии.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 xml:space="preserve">применять устройства преобразования электрической энергии на </w:t>
      </w:r>
      <w:r w:rsidRPr="00931528">
        <w:rPr>
          <w:rStyle w:val="a9"/>
          <w:b w:val="0"/>
        </w:rPr>
        <w:t>электроподвижном составе, включая методы и средства диагностирования, технического обслуживания и ремонта статических преобразователей</w:t>
      </w:r>
      <w:r w:rsidRPr="00931528">
        <w:t>.</w:t>
      </w:r>
    </w:p>
    <w:p w:rsidR="006178D0" w:rsidRPr="006178D0" w:rsidRDefault="006178D0" w:rsidP="002D0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AE62E1" w:rsidRPr="00931528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  <w:rPr>
          <w:b/>
          <w:bCs/>
          <w:caps/>
        </w:rPr>
      </w:pPr>
      <w:r w:rsidRPr="00931528">
        <w:t>методами анализа и расчета электромагнитных процессов в статических преобразователях тяговых электроприводов в нормальных и аварийных режимах</w:t>
      </w:r>
      <w:r w:rsidRPr="00931528">
        <w:rPr>
          <w:color w:val="000000"/>
        </w:rPr>
        <w:t>;</w:t>
      </w:r>
    </w:p>
    <w:p w:rsidR="00AE62E1" w:rsidRPr="00D53716" w:rsidRDefault="00AE62E1" w:rsidP="00AE62E1">
      <w:pPr>
        <w:pStyle w:val="a6"/>
        <w:numPr>
          <w:ilvl w:val="0"/>
          <w:numId w:val="19"/>
        </w:numPr>
        <w:tabs>
          <w:tab w:val="clear" w:pos="1778"/>
          <w:tab w:val="num" w:pos="1134"/>
        </w:tabs>
        <w:ind w:left="0"/>
        <w:jc w:val="both"/>
      </w:pPr>
      <w:r w:rsidRPr="00931528">
        <w:t>методами расчета и проектирования преобразовательных устройств подвижного состава, а также методами их обслуживания.</w:t>
      </w:r>
    </w:p>
    <w:p w:rsidR="00D06585" w:rsidRPr="007E3C95" w:rsidRDefault="007E3C95" w:rsidP="000C42A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AE62E1" w:rsidRDefault="00AE62E1" w:rsidP="00AE6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Импульсные преобразователи</w:t>
            </w:r>
          </w:p>
        </w:tc>
        <w:tc>
          <w:tcPr>
            <w:tcW w:w="5860" w:type="dxa"/>
            <w:vAlign w:val="center"/>
          </w:tcPr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классификация преобразователей и аппаратов</w:t>
            </w:r>
            <w:r w:rsidRPr="00AE62E1">
              <w:rPr>
                <w:szCs w:val="24"/>
                <w:lang w:val="en-US"/>
              </w:rPr>
              <w:t>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состояние и перспективы развития электронной техники;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методы инженерного расчета преобразователей</w:t>
            </w:r>
            <w:r w:rsidRPr="00AE62E1">
              <w:rPr>
                <w:szCs w:val="24"/>
                <w:lang w:val="en-US"/>
              </w:rPr>
              <w:t>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преобразователи частоты: назначение и классификация; электромагнитные процессы, основные расчетные соотношения; области применения в устройствах электрической тяги;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lastRenderedPageBreak/>
              <w:t>многозвенные преобразователи: классификация; особенности расчета характеристик и показателей многозвенных устройств регулирования напряжения и частоты; применение на электроподвижном составе;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электронные аппараты: классификация, назначение; аппараты переменного и постоянного тока; схемы тиристорных выключателей однофазного и трехфазного тока; электромагнитные процессы в цепях с преобразователями; тиристорные выключатели постоянного тока; принудительная коммутация, схемы выключателей; расчет и характеристики выключателей; регуляторы напряжения переменного тока;</w:t>
            </w:r>
          </w:p>
          <w:p w:rsidR="00AE62E1" w:rsidRPr="00AE62E1" w:rsidRDefault="00AE62E1" w:rsidP="00AE62E1">
            <w:pPr>
              <w:pStyle w:val="a6"/>
              <w:numPr>
                <w:ilvl w:val="1"/>
                <w:numId w:val="22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AE62E1">
              <w:rPr>
                <w:szCs w:val="24"/>
              </w:rPr>
              <w:t>системы управления тиристорными преобразователями: назначение; принципы построения; структурные и функциональные схемы; основные узлы системы управления; микропроцессоры в системах управления.</w:t>
            </w:r>
          </w:p>
        </w:tc>
      </w:tr>
      <w:tr w:rsidR="00AE62E1" w:rsidRPr="001C1938" w:rsidTr="007168C2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AE62E1" w:rsidRDefault="00AE62E1" w:rsidP="00AE6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2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Инверторы</w:t>
            </w:r>
          </w:p>
        </w:tc>
        <w:tc>
          <w:tcPr>
            <w:tcW w:w="5860" w:type="dxa"/>
            <w:vAlign w:val="center"/>
          </w:tcPr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инверторы, их назначение и классификация;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автономные инверторы и инверторы, ведомые сетью;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внешняя характеристика инвертора</w:t>
            </w:r>
            <w:r w:rsidRPr="00AE62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аварийные режимы, способы защиты от них;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применение инверторов на электрическом подвижном составе постоянного и переменного тока.</w:t>
            </w:r>
          </w:p>
        </w:tc>
      </w:tr>
      <w:tr w:rsidR="00AE62E1" w:rsidRPr="001C1938" w:rsidTr="007168C2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AE62E1" w:rsidRDefault="00AE62E1" w:rsidP="00AE62E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2E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Выпрямители</w:t>
            </w:r>
          </w:p>
        </w:tc>
        <w:tc>
          <w:tcPr>
            <w:tcW w:w="5860" w:type="dxa"/>
            <w:vAlign w:val="center"/>
          </w:tcPr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выпрямители, их классификация, составные части;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схемы выпрямления, особенности коммутационных процессов;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внешние характеристики управляемых и неуправляемых выпрямителей;</w:t>
            </w:r>
          </w:p>
          <w:p w:rsidR="00AE62E1" w:rsidRPr="00AE62E1" w:rsidRDefault="00AE62E1" w:rsidP="00AE62E1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E62E1">
              <w:rPr>
                <w:rFonts w:ascii="Times New Roman" w:hAnsi="Times New Roman" w:cs="Times New Roman"/>
                <w:sz w:val="24"/>
                <w:szCs w:val="24"/>
              </w:rPr>
              <w:t>энергетические показатели выпрямителей и способы их улучшения.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2F76BA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5070F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C0410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r w:rsidR="00785B39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785B3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34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785B3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16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24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36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FC041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6178D0">
        <w:rPr>
          <w:rFonts w:ascii="Times New Roman" w:hAnsi="Times New Roman" w:cs="Times New Roman"/>
          <w:sz w:val="24"/>
          <w:szCs w:val="24"/>
        </w:rPr>
        <w:t xml:space="preserve"> очно-заочной</w:t>
      </w:r>
      <w:r w:rsidR="00785B39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</w:t>
      </w:r>
      <w:r>
        <w:rPr>
          <w:rFonts w:ascii="Times New Roman" w:hAnsi="Times New Roman" w:cs="Times New Roman"/>
          <w:sz w:val="24"/>
          <w:szCs w:val="24"/>
        </w:rPr>
        <w:t>115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85B39" w:rsidRDefault="00785B39" w:rsidP="00785B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>
        <w:rPr>
          <w:rFonts w:ascii="Times New Roman" w:hAnsi="Times New Roman" w:cs="Times New Roman"/>
          <w:sz w:val="24"/>
          <w:szCs w:val="24"/>
        </w:rPr>
        <w:t>9 час.</w:t>
      </w:r>
    </w:p>
    <w:p w:rsidR="00785B39" w:rsidRDefault="00785B3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45070F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2F76BA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F76BA">
        <w:rPr>
          <w:rFonts w:ascii="Times New Roman" w:hAnsi="Times New Roman" w:cs="Times New Roman"/>
          <w:sz w:val="24"/>
          <w:szCs w:val="24"/>
        </w:rPr>
        <w:t>экзамен</w:t>
      </w:r>
      <w:r w:rsidR="00FC0410">
        <w:rPr>
          <w:rFonts w:ascii="Times New Roman" w:hAnsi="Times New Roman" w:cs="Times New Roman"/>
          <w:sz w:val="24"/>
          <w:szCs w:val="24"/>
        </w:rPr>
        <w:t>, курсовой проект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6178D0" w:rsidRPr="002F3932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</w:t>
      </w:r>
      <w:r w:rsidR="002F76BA">
        <w:rPr>
          <w:rFonts w:ascii="Times New Roman" w:hAnsi="Times New Roman" w:cs="Times New Roman"/>
          <w:sz w:val="24"/>
          <w:szCs w:val="24"/>
        </w:rPr>
        <w:t>и очно-заочной форме обучения: 8</w:t>
      </w:r>
      <w:r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2F76BA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FC0410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2F76BA">
        <w:rPr>
          <w:rFonts w:ascii="Times New Roman" w:hAnsi="Times New Roman" w:cs="Times New Roman"/>
          <w:sz w:val="24"/>
          <w:szCs w:val="24"/>
        </w:rPr>
        <w:t>экзамен, курсовой проект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9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6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4"/>
  </w:num>
  <w:num w:numId="15">
    <w:abstractNumId w:val="18"/>
  </w:num>
  <w:num w:numId="16">
    <w:abstractNumId w:val="9"/>
  </w:num>
  <w:num w:numId="17">
    <w:abstractNumId w:val="14"/>
  </w:num>
  <w:num w:numId="18">
    <w:abstractNumId w:val="5"/>
  </w:num>
  <w:num w:numId="19">
    <w:abstractNumId w:val="21"/>
  </w:num>
  <w:num w:numId="20">
    <w:abstractNumId w:val="10"/>
  </w:num>
  <w:num w:numId="21">
    <w:abstractNumId w:val="1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28F3"/>
    <w:rsid w:val="002D0610"/>
    <w:rsid w:val="002F76BA"/>
    <w:rsid w:val="0030477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B39"/>
    <w:rsid w:val="007D37CF"/>
    <w:rsid w:val="007E3C95"/>
    <w:rsid w:val="008F1B4A"/>
    <w:rsid w:val="00925AF8"/>
    <w:rsid w:val="00960B5F"/>
    <w:rsid w:val="00976A1B"/>
    <w:rsid w:val="00986C3D"/>
    <w:rsid w:val="009F2C18"/>
    <w:rsid w:val="00A3637B"/>
    <w:rsid w:val="00A76C17"/>
    <w:rsid w:val="00AB220C"/>
    <w:rsid w:val="00AE13A5"/>
    <w:rsid w:val="00AE62E1"/>
    <w:rsid w:val="00BF0E1C"/>
    <w:rsid w:val="00C24BF2"/>
    <w:rsid w:val="00C3048F"/>
    <w:rsid w:val="00C718A4"/>
    <w:rsid w:val="00CA35C1"/>
    <w:rsid w:val="00CB3E9E"/>
    <w:rsid w:val="00D00295"/>
    <w:rsid w:val="00D06585"/>
    <w:rsid w:val="00D5166C"/>
    <w:rsid w:val="00DB4203"/>
    <w:rsid w:val="00E00D05"/>
    <w:rsid w:val="00F44509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42829"/>
  <w15:docId w15:val="{61F2BDB6-0405-4985-AFAF-0403DAA3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C939-02B1-41C5-BF12-5C52A95E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Кирилл Марков</cp:lastModifiedBy>
  <cp:revision>3</cp:revision>
  <cp:lastPrinted>2017-10-21T12:23:00Z</cp:lastPrinted>
  <dcterms:created xsi:type="dcterms:W3CDTF">2018-02-02T15:52:00Z</dcterms:created>
  <dcterms:modified xsi:type="dcterms:W3CDTF">2018-02-02T15:52:00Z</dcterms:modified>
</cp:coreProperties>
</file>