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A077B1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A077B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</w:t>
      </w:r>
      <w:r w:rsidR="002F76BA">
        <w:rPr>
          <w:rFonts w:ascii="Times New Roman" w:hAnsi="Times New Roman" w:cs="Times New Roman"/>
          <w:sz w:val="24"/>
          <w:szCs w:val="24"/>
        </w:rPr>
        <w:t>ктроподвижного состава» (Б</w:t>
      </w:r>
      <w:proofErr w:type="gramStart"/>
      <w:r w:rsidR="002F76BA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2F76BA">
        <w:rPr>
          <w:rFonts w:ascii="Times New Roman" w:hAnsi="Times New Roman" w:cs="Times New Roman"/>
          <w:sz w:val="24"/>
          <w:szCs w:val="24"/>
        </w:rPr>
        <w:t>52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E62E1" w:rsidRPr="00AE62E1" w:rsidRDefault="002C6E36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Целью изучения дисциплины «Электронные преобразователи для электроподвижного состава» является обучение студентов принципу действия электронных преобразователей электроэнергии,  анализу процессов в электронных преобразователях на основе полупроводниковых приборов в нормальных и аварийных режимах; устройству систем питания тяговых двигателей на основе преобразователей, Принципам построения преобразователей собственных нужд (бортовых цепей), навыкам самостоятельной работы с полупроводниковыми преобразователями, принципам моделирования на ЭВМ электромагнитных процессов в схемах преобразователей, применяющихся на электроподвижном составе (ЭПС).</w:t>
      </w:r>
    </w:p>
    <w:p w:rsidR="00AE62E1" w:rsidRPr="00AE62E1" w:rsidRDefault="00AE62E1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принципа действия выпрямителей и электромагнитных процессов в них;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принципа действия импульсных преобразователей и электромагнитных процессов в них;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принципа действия инверторов и электромагнитных процессов в них;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 xml:space="preserve">изучение принципа действия преобразователей переменно-переменного тока; 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структурных и принципиальных схем преобразователей для питания тяговых электродвигателей ЭПС;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принципиальных и структурных схем преобразователей собственных нужд ЭПС (бортовых);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характеристик преобразователей электроэнергии;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основ расчета и конструирования преобразователей электроэнергии для ЭПС;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систем управления преобразователями;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тепловых процессов в преобразователях электроэнергии;</w:t>
      </w:r>
    </w:p>
    <w:p w:rsidR="002C6E36" w:rsidRPr="002C6E36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способов применения силовых полупроводниковых приборов в схемах преобразователей электрического подвижного состава;</w:t>
      </w:r>
    </w:p>
    <w:p w:rsidR="001C1938" w:rsidRPr="00AE62E1" w:rsidRDefault="002C6E36" w:rsidP="002C6E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36">
        <w:rPr>
          <w:rFonts w:ascii="Times New Roman" w:hAnsi="Times New Roman" w:cs="Times New Roman"/>
          <w:sz w:val="24"/>
          <w:szCs w:val="24"/>
        </w:rPr>
        <w:t>изучение принципов моделирования переходных процессов в преобразователях электроэнергии.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C6E36" w:rsidRPr="002C6E36">
        <w:rPr>
          <w:rFonts w:ascii="Times New Roman" w:hAnsi="Times New Roman" w:cs="Times New Roman"/>
          <w:sz w:val="24"/>
          <w:szCs w:val="24"/>
        </w:rPr>
        <w:t xml:space="preserve"> </w:t>
      </w:r>
      <w:r w:rsidR="00AE62E1">
        <w:rPr>
          <w:rFonts w:ascii="Times New Roman" w:hAnsi="Times New Roman" w:cs="Times New Roman"/>
          <w:sz w:val="24"/>
          <w:szCs w:val="24"/>
        </w:rPr>
        <w:t>ПСК-3.1</w:t>
      </w:r>
      <w:r w:rsidR="00694A74">
        <w:rPr>
          <w:rFonts w:ascii="Times New Roman" w:hAnsi="Times New Roman" w:cs="Times New Roman"/>
          <w:sz w:val="24"/>
          <w:szCs w:val="24"/>
        </w:rPr>
        <w:t>, ПСК-3.5.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2C6E36" w:rsidRPr="002C6E36" w:rsidRDefault="002C6E36" w:rsidP="002C6E36">
      <w:pPr>
        <w:pStyle w:val="a6"/>
        <w:numPr>
          <w:ilvl w:val="0"/>
          <w:numId w:val="19"/>
        </w:numPr>
        <w:tabs>
          <w:tab w:val="clear" w:pos="1778"/>
          <w:tab w:val="num" w:pos="851"/>
        </w:tabs>
        <w:ind w:left="0" w:firstLine="851"/>
        <w:jc w:val="both"/>
        <w:rPr>
          <w:color w:val="000000"/>
        </w:rPr>
      </w:pPr>
      <w:r w:rsidRPr="002C6E36">
        <w:rPr>
          <w:color w:val="000000"/>
        </w:rPr>
        <w:t>характеристики и условия эксплуатации электронных преобразователей для электроподвижного состава</w:t>
      </w:r>
    </w:p>
    <w:p w:rsidR="00AE62E1" w:rsidRPr="00931528" w:rsidRDefault="002C6E36" w:rsidP="002C6E36">
      <w:pPr>
        <w:pStyle w:val="a6"/>
        <w:numPr>
          <w:ilvl w:val="0"/>
          <w:numId w:val="19"/>
        </w:numPr>
        <w:tabs>
          <w:tab w:val="clear" w:pos="1778"/>
          <w:tab w:val="num" w:pos="851"/>
        </w:tabs>
        <w:ind w:left="0" w:firstLine="851"/>
        <w:jc w:val="both"/>
        <w:rPr>
          <w:b/>
          <w:bCs/>
          <w:caps/>
        </w:rPr>
      </w:pPr>
      <w:r w:rsidRPr="002C6E36">
        <w:rPr>
          <w:color w:val="000000"/>
        </w:rPr>
        <w:t>физические основы работы статических электронных преобразователей электроэнергии;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C6E36" w:rsidRPr="002C6E36" w:rsidRDefault="002C6E36" w:rsidP="002C6E36">
      <w:pPr>
        <w:pStyle w:val="a6"/>
        <w:numPr>
          <w:ilvl w:val="0"/>
          <w:numId w:val="19"/>
        </w:numPr>
        <w:tabs>
          <w:tab w:val="clear" w:pos="1778"/>
          <w:tab w:val="num" w:pos="851"/>
        </w:tabs>
        <w:ind w:left="0" w:firstLine="851"/>
        <w:jc w:val="both"/>
        <w:rPr>
          <w:color w:val="000000"/>
        </w:rPr>
      </w:pPr>
      <w:r w:rsidRPr="002C6E36">
        <w:rPr>
          <w:color w:val="000000"/>
        </w:rPr>
        <w:lastRenderedPageBreak/>
        <w:t>применять устройства преобразования электрической энергии на электроподвижном составе, включая методы и средства диагностирования, технического обслуживания и ремонта статических преобразователей;</w:t>
      </w:r>
    </w:p>
    <w:p w:rsidR="00AE62E1" w:rsidRPr="002C6E36" w:rsidRDefault="002C6E36" w:rsidP="002C6E36">
      <w:pPr>
        <w:pStyle w:val="a6"/>
        <w:numPr>
          <w:ilvl w:val="0"/>
          <w:numId w:val="19"/>
        </w:numPr>
        <w:tabs>
          <w:tab w:val="clear" w:pos="1778"/>
          <w:tab w:val="num" w:pos="851"/>
        </w:tabs>
        <w:ind w:left="0" w:firstLine="851"/>
        <w:jc w:val="both"/>
        <w:rPr>
          <w:b/>
          <w:bCs/>
          <w:caps/>
          <w:szCs w:val="24"/>
        </w:rPr>
      </w:pPr>
      <w:r w:rsidRPr="002C6E36">
        <w:rPr>
          <w:color w:val="000000"/>
        </w:rPr>
        <w:t>проектировать</w:t>
      </w:r>
      <w:r w:rsidRPr="002C6E36">
        <w:rPr>
          <w:rFonts w:eastAsia="Times New Roman"/>
          <w:szCs w:val="24"/>
        </w:rPr>
        <w:t xml:space="preserve"> электронные преобразователи электроподвижного состава</w:t>
      </w:r>
      <w:r w:rsidR="00AE62E1" w:rsidRPr="002C6E36">
        <w:rPr>
          <w:szCs w:val="24"/>
        </w:rPr>
        <w:t>.</w:t>
      </w:r>
    </w:p>
    <w:p w:rsidR="006178D0" w:rsidRPr="006178D0" w:rsidRDefault="006178D0" w:rsidP="002D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2C6E36" w:rsidRPr="002C6E36" w:rsidRDefault="002C6E36" w:rsidP="002C6E36">
      <w:pPr>
        <w:pStyle w:val="a6"/>
        <w:numPr>
          <w:ilvl w:val="0"/>
          <w:numId w:val="19"/>
        </w:numPr>
        <w:tabs>
          <w:tab w:val="clear" w:pos="1778"/>
          <w:tab w:val="num" w:pos="851"/>
        </w:tabs>
        <w:ind w:left="0" w:firstLine="851"/>
        <w:jc w:val="both"/>
        <w:rPr>
          <w:color w:val="000000"/>
        </w:rPr>
      </w:pPr>
      <w:r w:rsidRPr="002C6E36">
        <w:rPr>
          <w:color w:val="000000"/>
        </w:rPr>
        <w:t>методами анализа владением методами анализа электромагнитных процессов в статических преобразователях тяговых электроприводов;</w:t>
      </w:r>
    </w:p>
    <w:p w:rsidR="002C6E36" w:rsidRPr="002C6E36" w:rsidRDefault="002C6E36" w:rsidP="002C6E36">
      <w:pPr>
        <w:pStyle w:val="a6"/>
        <w:numPr>
          <w:ilvl w:val="0"/>
          <w:numId w:val="19"/>
        </w:numPr>
        <w:tabs>
          <w:tab w:val="clear" w:pos="1778"/>
          <w:tab w:val="num" w:pos="851"/>
        </w:tabs>
        <w:ind w:left="0" w:firstLine="851"/>
        <w:jc w:val="both"/>
        <w:rPr>
          <w:color w:val="000000"/>
        </w:rPr>
      </w:pPr>
      <w:r w:rsidRPr="002C6E36">
        <w:rPr>
          <w:color w:val="000000"/>
        </w:rPr>
        <w:t>методами расчета и проектирования преобразовательных устройств подвижного состава;</w:t>
      </w:r>
    </w:p>
    <w:p w:rsidR="00AE62E1" w:rsidRPr="00D53716" w:rsidRDefault="002C6E36" w:rsidP="002C6E36">
      <w:pPr>
        <w:pStyle w:val="a6"/>
        <w:numPr>
          <w:ilvl w:val="0"/>
          <w:numId w:val="19"/>
        </w:numPr>
        <w:tabs>
          <w:tab w:val="clear" w:pos="1778"/>
          <w:tab w:val="num" w:pos="851"/>
        </w:tabs>
        <w:ind w:left="0" w:firstLine="851"/>
        <w:jc w:val="both"/>
      </w:pPr>
      <w:r w:rsidRPr="002C6E36">
        <w:rPr>
          <w:color w:val="000000"/>
        </w:rPr>
        <w:t>методами технического обслуживания и ремонта преобразовательных устройств электрического подвижного</w:t>
      </w:r>
      <w:r w:rsidRPr="002C6E36">
        <w:rPr>
          <w:bCs/>
          <w:szCs w:val="24"/>
        </w:rPr>
        <w:t xml:space="preserve"> состава</w:t>
      </w:r>
      <w:r w:rsidR="00AE62E1" w:rsidRPr="002C6E36">
        <w:rPr>
          <w:szCs w:val="24"/>
        </w:rPr>
        <w:t>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122"/>
        <w:gridCol w:w="5605"/>
      </w:tblGrid>
      <w:tr w:rsidR="002C6E36" w:rsidRPr="002C6E36" w:rsidTr="000E1369">
        <w:trPr>
          <w:jc w:val="center"/>
        </w:trPr>
        <w:tc>
          <w:tcPr>
            <w:tcW w:w="622" w:type="dxa"/>
            <w:vAlign w:val="center"/>
          </w:tcPr>
          <w:p w:rsidR="002C6E36" w:rsidRPr="002C6E36" w:rsidRDefault="002C6E36" w:rsidP="002C6E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72" w:type="dxa"/>
            <w:vAlign w:val="center"/>
          </w:tcPr>
          <w:p w:rsidR="002C6E36" w:rsidRPr="002C6E36" w:rsidRDefault="002C6E36" w:rsidP="002C6E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2C6E36" w:rsidRPr="002C6E36" w:rsidRDefault="002C6E36" w:rsidP="002C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pStyle w:val="a6"/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Содержание предмета «Электронные преобразователи для электроподвижного состава»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 xml:space="preserve">определение и структура дисциплины «Электронные преобразователи для электроподвижного состава»; 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pStyle w:val="a6"/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Классификация преобразователей электроэнергии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классификация преобразователей электроэнергии для электроподвижного состава;</w:t>
            </w:r>
          </w:p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выпрямители и их разновидности;</w:t>
            </w:r>
          </w:p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преобразователи постоянно-постоянного тока, импульсные преобразователи;</w:t>
            </w:r>
          </w:p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инверторы;</w:t>
            </w:r>
          </w:p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преобразователи переменно-переменного тока;</w:t>
            </w:r>
          </w:p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тяговые преобразователи для ЭПС;</w:t>
            </w:r>
          </w:p>
          <w:p w:rsidR="002C6E36" w:rsidRPr="002C6E36" w:rsidRDefault="002C6E36" w:rsidP="002C6E36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преобразователи собственных нужд.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3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pStyle w:val="a6"/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>Выпрямители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однополупериодный выпрямитель;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двухполупериодный</w:t>
            </w:r>
            <w:proofErr w:type="spellEnd"/>
            <w:r w:rsidRPr="002C6E36">
              <w:rPr>
                <w:rFonts w:ascii="Times New Roman" w:hAnsi="Times New Roman" w:cs="Times New Roman"/>
                <w:sz w:val="24"/>
                <w:szCs w:val="24"/>
              </w:rPr>
              <w:t xml:space="preserve"> выпрямитель с нулевой точкой;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однофазный мостовой выпрямитель;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трехфазный нулевой выпрямитель;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трехфазный мостовой выпрямитель (схема Ларионова);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многофазные выпрямители;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управляемые выпрямители;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294"/>
                <w:tab w:val="num" w:pos="786"/>
              </w:tabs>
              <w:spacing w:after="0" w:line="240" w:lineRule="auto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работа выпрямителей на активно-индуктивную нагрузку.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4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pStyle w:val="a6"/>
              <w:ind w:left="0" w:firstLine="0"/>
              <w:rPr>
                <w:bCs/>
                <w:szCs w:val="24"/>
              </w:rPr>
            </w:pPr>
            <w:r w:rsidRPr="002C6E36">
              <w:rPr>
                <w:bCs/>
                <w:szCs w:val="24"/>
              </w:rPr>
              <w:t xml:space="preserve">Преобразователи постоянно-постоянного тока </w:t>
            </w:r>
          </w:p>
          <w:p w:rsidR="002C6E36" w:rsidRPr="002C6E36" w:rsidRDefault="002C6E36" w:rsidP="002C6E36">
            <w:pPr>
              <w:pStyle w:val="a6"/>
              <w:ind w:left="0" w:firstLine="0"/>
              <w:rPr>
                <w:bCs/>
                <w:szCs w:val="24"/>
              </w:rPr>
            </w:pPr>
          </w:p>
        </w:tc>
        <w:tc>
          <w:tcPr>
            <w:tcW w:w="5777" w:type="dxa"/>
          </w:tcPr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786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принцип импульсного регулирования;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786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 xml:space="preserve">импульсные преобразователи на основе тиристоров. Узлы коммутации, </w:t>
            </w:r>
            <w:proofErr w:type="spellStart"/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энергообменные</w:t>
            </w:r>
            <w:proofErr w:type="spellEnd"/>
            <w:r w:rsidRPr="002C6E36">
              <w:rPr>
                <w:rFonts w:ascii="Times New Roman" w:hAnsi="Times New Roman" w:cs="Times New Roman"/>
                <w:sz w:val="24"/>
                <w:szCs w:val="24"/>
              </w:rPr>
              <w:t xml:space="preserve"> контура.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786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импульсные преобразователи на основе транзисторов. Импульсное регулирование тяговых электродвигателей в тяге и торможении;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786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Импульсное преобразователи со звеном переменного тока (</w:t>
            </w:r>
            <w:r w:rsidRPr="002C6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 xml:space="preserve"> конверторы). 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Инверторы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ведомые сетью инверторы;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выпрямительно- инверторные преобразователи;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автономные инверторы тока. Инвертор с отсекающими диодами;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автономные инверторы напряжения на основе тиристоров;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автономные инверторы напряжения на основе транзисторов.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 автономными инверторами.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Преобразователи переменно-переменного тока 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регуляторы переменного тока;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непосредственные преобразователи частоты и числа фаз (НПЧ).  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7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Преобразователи электроподвижного состава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тяговые преобразователи электроподвижного состава с асинхронными тяговыми электродвигателями;</w:t>
            </w:r>
          </w:p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преобразователи собственных нужд;</w:t>
            </w:r>
          </w:p>
          <w:p w:rsidR="002C6E36" w:rsidRPr="002C6E36" w:rsidRDefault="002C6E36" w:rsidP="002C6E36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8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моделирование электронных преобразователей, 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методы анализа переходных процессов электронных преобразователей;</w:t>
            </w:r>
          </w:p>
        </w:tc>
      </w:tr>
      <w:tr w:rsidR="002C6E36" w:rsidRPr="002C6E36" w:rsidTr="000E1369">
        <w:trPr>
          <w:jc w:val="center"/>
        </w:trPr>
        <w:tc>
          <w:tcPr>
            <w:tcW w:w="622" w:type="dxa"/>
          </w:tcPr>
          <w:p w:rsidR="002C6E36" w:rsidRPr="002C6E36" w:rsidRDefault="002C6E36" w:rsidP="002C6E36">
            <w:pPr>
              <w:pStyle w:val="a6"/>
              <w:ind w:left="0" w:firstLine="0"/>
              <w:jc w:val="both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9</w:t>
            </w:r>
          </w:p>
        </w:tc>
        <w:tc>
          <w:tcPr>
            <w:tcW w:w="3172" w:type="dxa"/>
          </w:tcPr>
          <w:p w:rsidR="002C6E36" w:rsidRPr="002C6E36" w:rsidRDefault="002C6E36" w:rsidP="002C6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 электронных преобразователей</w:t>
            </w:r>
          </w:p>
        </w:tc>
        <w:tc>
          <w:tcPr>
            <w:tcW w:w="5777" w:type="dxa"/>
          </w:tcPr>
          <w:p w:rsidR="002C6E36" w:rsidRPr="002C6E36" w:rsidRDefault="002C6E36" w:rsidP="002C6E36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  <w:tab w:val="num" w:pos="786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6E36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 ремонта электронных преобразователей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077B1" w:rsidRDefault="00A077B1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B1" w:rsidRDefault="00A077B1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077B1" w:rsidRDefault="00A077B1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A077B1" w:rsidRDefault="00447FEA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7B1">
        <w:rPr>
          <w:rFonts w:ascii="Times New Roman" w:hAnsi="Times New Roman" w:cs="Times New Roman"/>
          <w:sz w:val="24"/>
          <w:szCs w:val="24"/>
        </w:rPr>
        <w:t>лекции – 32 час.;</w:t>
      </w:r>
    </w:p>
    <w:p w:rsidR="00A077B1" w:rsidRDefault="00447FEA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7B1">
        <w:rPr>
          <w:rFonts w:ascii="Times New Roman" w:hAnsi="Times New Roman" w:cs="Times New Roman"/>
          <w:sz w:val="24"/>
          <w:szCs w:val="24"/>
        </w:rPr>
        <w:t>лабораторные работы – 32 час.;</w:t>
      </w:r>
    </w:p>
    <w:p w:rsidR="00A077B1" w:rsidRDefault="00447FEA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7B1">
        <w:rPr>
          <w:rFonts w:ascii="Times New Roman" w:hAnsi="Times New Roman" w:cs="Times New Roman"/>
          <w:sz w:val="24"/>
          <w:szCs w:val="24"/>
        </w:rPr>
        <w:t>практические занятия – 16 час.;</w:t>
      </w:r>
    </w:p>
    <w:p w:rsidR="00A077B1" w:rsidRDefault="00447FEA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7B1">
        <w:rPr>
          <w:rFonts w:ascii="Times New Roman" w:hAnsi="Times New Roman" w:cs="Times New Roman"/>
          <w:sz w:val="24"/>
          <w:szCs w:val="24"/>
        </w:rPr>
        <w:t>самостоятельная работа – 28 час.;</w:t>
      </w:r>
      <w:bookmarkStart w:id="0" w:name="_GoBack"/>
      <w:bookmarkEnd w:id="0"/>
    </w:p>
    <w:p w:rsidR="00A077B1" w:rsidRDefault="00447FEA" w:rsidP="00A0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7B1">
        <w:rPr>
          <w:rFonts w:ascii="Times New Roman" w:hAnsi="Times New Roman" w:cs="Times New Roman"/>
          <w:sz w:val="24"/>
          <w:szCs w:val="24"/>
        </w:rPr>
        <w:t>контроль – 36 час.;</w:t>
      </w:r>
    </w:p>
    <w:p w:rsidR="00D06585" w:rsidRDefault="00A077B1" w:rsidP="00A077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6 семестр – экзамен, курсовой проект.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FEA" w:rsidRDefault="00447FEA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447FEA" w:rsidRDefault="00447FEA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447FEA" w:rsidRDefault="00B00019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16</w:t>
      </w:r>
      <w:r w:rsidR="00447FE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Default="00B00019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16</w:t>
      </w:r>
      <w:r w:rsidR="00447FE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Default="00447FEA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447FEA" w:rsidRDefault="00B00019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60</w:t>
      </w:r>
      <w:r w:rsidR="00447FE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Default="00447FEA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 час.;</w:t>
      </w:r>
    </w:p>
    <w:p w:rsidR="00447FEA" w:rsidRDefault="00B00019" w:rsidP="00447F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8</w:t>
      </w:r>
      <w:r w:rsidR="00447FEA">
        <w:rPr>
          <w:rFonts w:ascii="Times New Roman" w:hAnsi="Times New Roman" w:cs="Times New Roman"/>
          <w:sz w:val="24"/>
          <w:szCs w:val="24"/>
        </w:rPr>
        <w:t xml:space="preserve"> семестр – экзамен, курсовой проект.</w:t>
      </w:r>
    </w:p>
    <w:p w:rsidR="00447FEA" w:rsidRDefault="00447FEA" w:rsidP="00447F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FEA" w:rsidRDefault="00447FEA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47FEA" w:rsidRDefault="00447FEA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447FEA" w:rsidRDefault="00EA63A6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8</w:t>
      </w:r>
      <w:r w:rsidR="00447FE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Default="00447FEA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</w:t>
      </w:r>
      <w:r w:rsidR="00EA63A6">
        <w:rPr>
          <w:rFonts w:ascii="Times New Roman" w:hAnsi="Times New Roman" w:cs="Times New Roman"/>
          <w:sz w:val="24"/>
          <w:szCs w:val="24"/>
        </w:rPr>
        <w:t>работы – 8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Default="00EA63A6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4</w:t>
      </w:r>
      <w:r w:rsidR="00447FE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Default="00EA63A6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115</w:t>
      </w:r>
      <w:r w:rsidR="00447FE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Default="00EA63A6" w:rsidP="0044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контроль – 9</w:t>
      </w:r>
      <w:r w:rsidR="00447FEA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447FEA" w:rsidRPr="007E3C95" w:rsidRDefault="00EA63A6" w:rsidP="00447F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</w:t>
      </w:r>
      <w:r w:rsidR="00447FEA">
        <w:rPr>
          <w:rFonts w:ascii="Times New Roman" w:hAnsi="Times New Roman" w:cs="Times New Roman"/>
          <w:sz w:val="24"/>
          <w:szCs w:val="24"/>
        </w:rPr>
        <w:t xml:space="preserve"> курс – экзамен, курсовой проект.</w:t>
      </w:r>
    </w:p>
    <w:sectPr w:rsidR="00447FE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91366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2C6E36"/>
    <w:rsid w:val="002D0610"/>
    <w:rsid w:val="002F76BA"/>
    <w:rsid w:val="00304772"/>
    <w:rsid w:val="003879B4"/>
    <w:rsid w:val="0039658B"/>
    <w:rsid w:val="003C24FC"/>
    <w:rsid w:val="00403D4E"/>
    <w:rsid w:val="00447FEA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60B5F"/>
    <w:rsid w:val="00976A1B"/>
    <w:rsid w:val="00986C3D"/>
    <w:rsid w:val="009F2C18"/>
    <w:rsid w:val="00A077B1"/>
    <w:rsid w:val="00A3637B"/>
    <w:rsid w:val="00A76C17"/>
    <w:rsid w:val="00AB220C"/>
    <w:rsid w:val="00AE13A5"/>
    <w:rsid w:val="00AE62E1"/>
    <w:rsid w:val="00B00019"/>
    <w:rsid w:val="00BF0E1C"/>
    <w:rsid w:val="00C24BF2"/>
    <w:rsid w:val="00C3048F"/>
    <w:rsid w:val="00C718A4"/>
    <w:rsid w:val="00CA35C1"/>
    <w:rsid w:val="00CB3E9E"/>
    <w:rsid w:val="00D00295"/>
    <w:rsid w:val="00D06585"/>
    <w:rsid w:val="00D5166C"/>
    <w:rsid w:val="00DB4203"/>
    <w:rsid w:val="00E00D05"/>
    <w:rsid w:val="00E81EE6"/>
    <w:rsid w:val="00EA63A6"/>
    <w:rsid w:val="00F44509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5A69"/>
  <w15:docId w15:val="{6C410705-EDFD-4598-8FF1-286966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4E6F-F605-4EB9-854F-7DFBAC84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9</cp:revision>
  <cp:lastPrinted>2017-10-21T12:23:00Z</cp:lastPrinted>
  <dcterms:created xsi:type="dcterms:W3CDTF">2017-11-06T16:52:00Z</dcterms:created>
  <dcterms:modified xsi:type="dcterms:W3CDTF">2017-11-07T11:06:00Z</dcterms:modified>
</cp:coreProperties>
</file>