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1B6D16">
        <w:rPr>
          <w:rFonts w:ascii="Times New Roman" w:hAnsi="Times New Roman" w:cs="Times New Roman"/>
          <w:sz w:val="24"/>
          <w:szCs w:val="24"/>
        </w:rPr>
        <w:t>Техническая диагностика подвижного состава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</w:t>
      </w:r>
      <w:r w:rsidR="001B6D16">
        <w:rPr>
          <w:rFonts w:ascii="Times New Roman" w:hAnsi="Times New Roman" w:cs="Times New Roman"/>
          <w:sz w:val="24"/>
          <w:szCs w:val="24"/>
        </w:rPr>
        <w:t>аправление подготовки – 23.05.03 «Подвижной состав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816768">
        <w:rPr>
          <w:rFonts w:ascii="Times New Roman" w:hAnsi="Times New Roman" w:cs="Times New Roman"/>
          <w:sz w:val="24"/>
          <w:szCs w:val="24"/>
        </w:rPr>
        <w:t xml:space="preserve"> </w:t>
      </w:r>
      <w:r w:rsidR="001B6D16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1B6D16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1B6D16">
        <w:rPr>
          <w:rFonts w:ascii="Times New Roman" w:hAnsi="Times New Roman" w:cs="Times New Roman"/>
          <w:sz w:val="24"/>
          <w:szCs w:val="24"/>
        </w:rPr>
        <w:t>Техническая диагностика подвижного состава» (Б</w:t>
      </w:r>
      <w:proofErr w:type="gramStart"/>
      <w:r w:rsidR="001B6D16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1B6D16">
        <w:rPr>
          <w:rFonts w:ascii="Times New Roman" w:hAnsi="Times New Roman" w:cs="Times New Roman"/>
          <w:sz w:val="24"/>
          <w:szCs w:val="24"/>
        </w:rPr>
        <w:t>37) относится к базовой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86C33" w:rsidRPr="00786C33" w:rsidRDefault="00786C33" w:rsidP="00786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33">
        <w:rPr>
          <w:rFonts w:ascii="Times New Roman" w:hAnsi="Times New Roman" w:cs="Times New Roman"/>
          <w:sz w:val="24"/>
          <w:szCs w:val="24"/>
        </w:rPr>
        <w:t>Целью изучения дисциплины «Техническая диагностика подвижного состава» является освоение обучающимися знаний в области физических основ технической диагностики, неразрушающего контроля и методов оценки технического состояния деталей и узлов подвижного состава, технологий технического диагностирования и принципов технического обслуживания подвижного состава.</w:t>
      </w:r>
    </w:p>
    <w:p w:rsidR="00786C33" w:rsidRPr="00786C33" w:rsidRDefault="00786C33" w:rsidP="00786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3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86C33" w:rsidRPr="00786C33" w:rsidRDefault="00786C33" w:rsidP="00786C33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33">
        <w:rPr>
          <w:rFonts w:ascii="Times New Roman" w:hAnsi="Times New Roman" w:cs="Times New Roman"/>
          <w:sz w:val="24"/>
          <w:szCs w:val="24"/>
        </w:rPr>
        <w:t>изучение физических основ технической диагностики и неразрушающего контроля, методов оценки технического состояния подвижного состава, приборов неразрушающего контроля и средств технической диагностики оборудования подвижного состава, принципов технического обслуживания и методов прогнозирования ресурса тягового подвижного состава;</w:t>
      </w:r>
    </w:p>
    <w:p w:rsidR="00786C33" w:rsidRPr="00786C33" w:rsidRDefault="00786C33" w:rsidP="00786C33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33">
        <w:rPr>
          <w:rFonts w:ascii="Times New Roman" w:hAnsi="Times New Roman" w:cs="Times New Roman"/>
          <w:sz w:val="24"/>
          <w:szCs w:val="24"/>
        </w:rPr>
        <w:t>овладение студентами методикой диагностирования технического состояния узлов и агрегатов подвижного состава в эксплуатации и так же при проведение его ТО и ТР, навыками применения средств и методов неразрушающего контроля для контроля технического состояния оборудования локомотивов.</w:t>
      </w:r>
    </w:p>
    <w:p w:rsidR="00786C33" w:rsidRPr="00786C33" w:rsidRDefault="00786C33" w:rsidP="00786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33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86C33" w:rsidRPr="00786C33" w:rsidRDefault="00786C33" w:rsidP="00786C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33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ПК-5, ПК-6.</w:t>
      </w:r>
    </w:p>
    <w:p w:rsidR="00786C33" w:rsidRPr="00786C33" w:rsidRDefault="00786C33" w:rsidP="00786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C3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86C33" w:rsidRPr="00786C33" w:rsidRDefault="00786C33" w:rsidP="00786C33">
      <w:pPr>
        <w:spacing w:after="0" w:line="240" w:lineRule="auto"/>
        <w:ind w:left="360" w:firstLine="349"/>
        <w:rPr>
          <w:rFonts w:ascii="Times New Roman" w:eastAsia="Calibri" w:hAnsi="Times New Roman" w:cs="Times New Roman"/>
          <w:b/>
          <w:bCs/>
          <w:caps/>
          <w:sz w:val="24"/>
          <w:szCs w:val="20"/>
        </w:rPr>
      </w:pPr>
      <w:r w:rsidRPr="00786C33">
        <w:rPr>
          <w:rFonts w:ascii="Times New Roman" w:eastAsia="Calibri" w:hAnsi="Times New Roman" w:cs="Times New Roman"/>
          <w:b/>
          <w:bCs/>
          <w:caps/>
          <w:sz w:val="24"/>
          <w:szCs w:val="20"/>
        </w:rPr>
        <w:t>Знать:</w:t>
      </w:r>
    </w:p>
    <w:p w:rsidR="00786C33" w:rsidRPr="00786C33" w:rsidRDefault="00786C33" w:rsidP="00786C33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C33">
        <w:rPr>
          <w:rFonts w:ascii="Times New Roman" w:hAnsi="Times New Roman"/>
          <w:sz w:val="24"/>
          <w:szCs w:val="24"/>
        </w:rPr>
        <w:t>цели и задачи технической диагностики подвижного состава;</w:t>
      </w:r>
    </w:p>
    <w:p w:rsidR="00786C33" w:rsidRPr="00786C33" w:rsidRDefault="00786C33" w:rsidP="00786C33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C33">
        <w:rPr>
          <w:rFonts w:ascii="Times New Roman" w:hAnsi="Times New Roman"/>
          <w:sz w:val="24"/>
          <w:szCs w:val="24"/>
        </w:rPr>
        <w:t>физические основы технической диагностики, неразрушающего контроля и методов оценки технического состояния подвижного состава;</w:t>
      </w:r>
    </w:p>
    <w:p w:rsidR="00786C33" w:rsidRPr="00786C33" w:rsidRDefault="00786C33" w:rsidP="00786C33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C33">
        <w:rPr>
          <w:rFonts w:ascii="Times New Roman" w:hAnsi="Times New Roman"/>
          <w:sz w:val="24"/>
          <w:szCs w:val="24"/>
        </w:rPr>
        <w:t>приборы и методы неразрушающего контроля;</w:t>
      </w:r>
    </w:p>
    <w:p w:rsidR="00786C33" w:rsidRPr="00786C33" w:rsidRDefault="00786C33" w:rsidP="00786C33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C33">
        <w:rPr>
          <w:rFonts w:ascii="Times New Roman" w:hAnsi="Times New Roman"/>
          <w:sz w:val="24"/>
          <w:szCs w:val="24"/>
        </w:rPr>
        <w:t xml:space="preserve">средства технической диагностики подвижного состава при его ремонте и движении поезда; </w:t>
      </w:r>
    </w:p>
    <w:p w:rsidR="00786C33" w:rsidRPr="00786C33" w:rsidRDefault="00786C33" w:rsidP="00786C33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C33">
        <w:rPr>
          <w:rFonts w:ascii="Times New Roman" w:hAnsi="Times New Roman"/>
          <w:sz w:val="24"/>
          <w:szCs w:val="24"/>
        </w:rPr>
        <w:t>принципы технического обслуживания подвижного состава;</w:t>
      </w:r>
    </w:p>
    <w:p w:rsidR="00786C33" w:rsidRPr="00786C33" w:rsidRDefault="00786C33" w:rsidP="00786C33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C33">
        <w:rPr>
          <w:rFonts w:ascii="Times New Roman" w:hAnsi="Times New Roman"/>
          <w:sz w:val="24"/>
          <w:szCs w:val="24"/>
        </w:rPr>
        <w:t>методы прогнозирования ресурса подвижного состава.</w:t>
      </w:r>
    </w:p>
    <w:p w:rsidR="00786C33" w:rsidRPr="00786C33" w:rsidRDefault="00786C33" w:rsidP="00786C33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C33">
        <w:rPr>
          <w:rFonts w:ascii="Times New Roman" w:eastAsia="Calibri" w:hAnsi="Times New Roman" w:cs="Times New Roman"/>
          <w:b/>
          <w:bCs/>
          <w:iCs/>
          <w:caps/>
          <w:color w:val="000000"/>
          <w:sz w:val="24"/>
          <w:szCs w:val="24"/>
        </w:rPr>
        <w:t>уметь</w:t>
      </w:r>
      <w:r w:rsidRPr="00786C3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86C33" w:rsidRPr="00786C33" w:rsidRDefault="00786C33" w:rsidP="00786C33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C33">
        <w:rPr>
          <w:rFonts w:ascii="Times New Roman" w:hAnsi="Times New Roman"/>
          <w:sz w:val="24"/>
          <w:szCs w:val="24"/>
        </w:rPr>
        <w:t>осуществлять диагностику технического состояния подвижного состава и его узлов при ремонте и движении поезда, а также надзор за его безопасной эксплуатацией.</w:t>
      </w:r>
    </w:p>
    <w:p w:rsidR="00786C33" w:rsidRPr="00786C33" w:rsidRDefault="00786C33" w:rsidP="00786C33">
      <w:pPr>
        <w:spacing w:after="0" w:line="240" w:lineRule="auto"/>
        <w:ind w:left="360" w:firstLine="34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C33">
        <w:rPr>
          <w:rFonts w:ascii="Times New Roman" w:eastAsia="Calibri" w:hAnsi="Times New Roman" w:cs="Times New Roman"/>
          <w:b/>
          <w:bCs/>
          <w:iCs/>
          <w:caps/>
          <w:color w:val="000000"/>
          <w:sz w:val="24"/>
          <w:szCs w:val="24"/>
        </w:rPr>
        <w:t>владеть</w:t>
      </w:r>
      <w:r w:rsidRPr="00786C3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86C33" w:rsidRPr="00786C33" w:rsidRDefault="00786C33" w:rsidP="00786C33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C33">
        <w:rPr>
          <w:rFonts w:ascii="Times New Roman" w:hAnsi="Times New Roman"/>
          <w:sz w:val="24"/>
          <w:szCs w:val="24"/>
        </w:rPr>
        <w:t>методами диагностирования технического состояния подвижного состава при его ремонте и движении поезда.</w:t>
      </w:r>
    </w:p>
    <w:p w:rsidR="00786C33" w:rsidRPr="00786C33" w:rsidRDefault="00786C33" w:rsidP="00786C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3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86C33" w:rsidRPr="00786C33" w:rsidRDefault="00786C33" w:rsidP="00786C3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33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020"/>
        <w:gridCol w:w="5709"/>
      </w:tblGrid>
      <w:tr w:rsidR="00786C33" w:rsidRPr="00786C33" w:rsidTr="005C1020">
        <w:tc>
          <w:tcPr>
            <w:tcW w:w="617" w:type="dxa"/>
            <w:vAlign w:val="center"/>
          </w:tcPr>
          <w:p w:rsidR="00786C33" w:rsidRPr="00786C33" w:rsidRDefault="00786C33" w:rsidP="00786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3035" w:type="dxa"/>
            <w:vAlign w:val="center"/>
          </w:tcPr>
          <w:p w:rsidR="00786C33" w:rsidRPr="00786C33" w:rsidRDefault="00786C33" w:rsidP="00786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786C33" w:rsidRPr="00786C33" w:rsidRDefault="00786C33" w:rsidP="00786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786C33" w:rsidRPr="00786C33" w:rsidTr="005C1020">
        <w:trPr>
          <w:cantSplit/>
        </w:trPr>
        <w:tc>
          <w:tcPr>
            <w:tcW w:w="9428" w:type="dxa"/>
            <w:gridSpan w:val="3"/>
          </w:tcPr>
          <w:p w:rsidR="00786C33" w:rsidRPr="00786C33" w:rsidRDefault="00786C33" w:rsidP="00786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786C33" w:rsidRPr="00786C33" w:rsidTr="005C1020">
        <w:tc>
          <w:tcPr>
            <w:tcW w:w="617" w:type="dxa"/>
          </w:tcPr>
          <w:p w:rsidR="00786C33" w:rsidRPr="00786C33" w:rsidRDefault="00786C33" w:rsidP="00786C3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86C33" w:rsidRPr="00786C33" w:rsidRDefault="00786C33" w:rsidP="00786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понятия технической диагностики</w:t>
            </w:r>
          </w:p>
        </w:tc>
        <w:tc>
          <w:tcPr>
            <w:tcW w:w="5776" w:type="dxa"/>
          </w:tcPr>
          <w:p w:rsidR="00786C33" w:rsidRPr="00786C33" w:rsidRDefault="00786C33" w:rsidP="00786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Предмет, задачи и основы методологии технической диагностики подвижного состава. Общие понятия: техническое диагностирование; контроль технического состояния; прогнозирование технического состояния; рабочее техническое диагностирование; тестовое техническое диагностирование; экспресс-диагностирование; виды средств технического диагностирования; алгоритмы диагностирования; диагностические параметры; электровоз как объект диагностирования; классификация методов диагностирования электроподвижного состава; комплексная система диагностирования электроподвижного состава; человек оператор.</w:t>
            </w:r>
          </w:p>
        </w:tc>
      </w:tr>
      <w:tr w:rsidR="00786C33" w:rsidRPr="00786C33" w:rsidTr="005C1020">
        <w:tc>
          <w:tcPr>
            <w:tcW w:w="9428" w:type="dxa"/>
            <w:gridSpan w:val="3"/>
          </w:tcPr>
          <w:p w:rsidR="00786C33" w:rsidRPr="00786C33" w:rsidRDefault="00786C33" w:rsidP="00786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2</w:t>
            </w:r>
          </w:p>
        </w:tc>
      </w:tr>
      <w:tr w:rsidR="00786C33" w:rsidRPr="00786C33" w:rsidTr="005C1020">
        <w:tc>
          <w:tcPr>
            <w:tcW w:w="617" w:type="dxa"/>
          </w:tcPr>
          <w:p w:rsidR="00786C33" w:rsidRPr="00786C33" w:rsidRDefault="00786C33" w:rsidP="00786C3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86C33" w:rsidRPr="00786C33" w:rsidRDefault="00786C33" w:rsidP="00786C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Диагностические модели ДМ</w:t>
            </w:r>
          </w:p>
        </w:tc>
        <w:tc>
          <w:tcPr>
            <w:tcW w:w="5776" w:type="dxa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Определение ДМ. Назначение ДМ. Виды ДМ: аналитические модели; функциональные модели.</w:t>
            </w:r>
          </w:p>
        </w:tc>
      </w:tr>
      <w:tr w:rsidR="00786C33" w:rsidRPr="00786C33" w:rsidTr="005C1020">
        <w:tc>
          <w:tcPr>
            <w:tcW w:w="9428" w:type="dxa"/>
            <w:gridSpan w:val="3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3</w:t>
            </w:r>
          </w:p>
        </w:tc>
      </w:tr>
      <w:tr w:rsidR="00786C33" w:rsidRPr="00786C33" w:rsidTr="005C1020">
        <w:tc>
          <w:tcPr>
            <w:tcW w:w="617" w:type="dxa"/>
          </w:tcPr>
          <w:p w:rsidR="00786C33" w:rsidRPr="00786C33" w:rsidRDefault="00786C33" w:rsidP="00786C3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86C33" w:rsidRPr="00786C33" w:rsidRDefault="00786C33" w:rsidP="00786C3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 зависимости числовых характеристик контролируемых параметров от пробега</w:t>
            </w:r>
          </w:p>
        </w:tc>
        <w:tc>
          <w:tcPr>
            <w:tcW w:w="5776" w:type="dxa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Метод расчета зависимостей числовых характеристик контролируемых параметров от пробега.</w:t>
            </w:r>
          </w:p>
        </w:tc>
      </w:tr>
      <w:tr w:rsidR="00786C33" w:rsidRPr="00786C33" w:rsidTr="005C1020">
        <w:tc>
          <w:tcPr>
            <w:tcW w:w="9428" w:type="dxa"/>
            <w:gridSpan w:val="3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4</w:t>
            </w:r>
          </w:p>
        </w:tc>
      </w:tr>
      <w:tr w:rsidR="00786C33" w:rsidRPr="00786C33" w:rsidTr="005C1020">
        <w:tc>
          <w:tcPr>
            <w:tcW w:w="617" w:type="dxa"/>
          </w:tcPr>
          <w:p w:rsidR="00786C33" w:rsidRPr="00786C33" w:rsidRDefault="00786C33" w:rsidP="00786C3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86C33" w:rsidRPr="00786C33" w:rsidRDefault="00786C33" w:rsidP="00786C3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Основы безразборной диагностики подшипников качения (БДП)</w:t>
            </w:r>
          </w:p>
        </w:tc>
        <w:tc>
          <w:tcPr>
            <w:tcW w:w="5776" w:type="dxa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Физические основы БДП. Диагностический сигнал и его источники. Колебательные величины, используемые при БДП. Измерение и обработка диагностического сигнала. Структура диагностирования для БДП. Технология состояния определения подшипников в условиях депо.</w:t>
            </w:r>
          </w:p>
        </w:tc>
      </w:tr>
      <w:tr w:rsidR="00786C33" w:rsidRPr="00786C33" w:rsidTr="005C1020">
        <w:tc>
          <w:tcPr>
            <w:tcW w:w="9428" w:type="dxa"/>
            <w:gridSpan w:val="3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5</w:t>
            </w:r>
          </w:p>
        </w:tc>
      </w:tr>
      <w:tr w:rsidR="00786C33" w:rsidRPr="00786C33" w:rsidTr="005C1020">
        <w:tc>
          <w:tcPr>
            <w:tcW w:w="617" w:type="dxa"/>
          </w:tcPr>
          <w:p w:rsidR="00786C33" w:rsidRPr="00786C33" w:rsidRDefault="00786C33" w:rsidP="00786C3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86C33" w:rsidRPr="00786C33" w:rsidRDefault="00786C33" w:rsidP="00786C3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Неразрушающий контроль (НК)</w:t>
            </w:r>
          </w:p>
        </w:tc>
        <w:tc>
          <w:tcPr>
            <w:tcW w:w="5776" w:type="dxa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Магнитопорошковый метод контроля (МПК). Физические основы МПК. Способы реализации МПК. Виды и способы намагничивания деталей. Дефектоскопы и вспомогательные средства контроля. Магнитные индикаторы. Вихретоковый метод контроля (ВТК). Физические основы ВТК. Типы вихретоковых преобразователей (ВТП). Глубина проникновения </w:t>
            </w:r>
            <w:proofErr w:type="spellStart"/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вихретоков</w:t>
            </w:r>
            <w:proofErr w:type="spellEnd"/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в деталь. Принципы действия вихретокового дефектоскопа с параметрическим ВТП. Вихретоковые дефектоскопы. Технология ВТК. Ультразвуковой метод контроля (УЗК). Физические основы УЗК. Волны и их параметры. Акустические характеристики материалов. Преобразование волн на границе разделов двух сред. Условия прохождения и отражения волн. Влияние шероховатости поверхности на распространение волн. Излучение и прием волн. Устройство и характеристики пьезоэлектрического преобразователя. Принципы </w:t>
            </w: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действия эхо-импульсного дефектоскопа. Сущность эхо-импульсного метода.</w:t>
            </w:r>
          </w:p>
        </w:tc>
      </w:tr>
      <w:tr w:rsidR="00786C33" w:rsidRPr="00786C33" w:rsidTr="005C1020">
        <w:tc>
          <w:tcPr>
            <w:tcW w:w="9428" w:type="dxa"/>
            <w:gridSpan w:val="3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lastRenderedPageBreak/>
              <w:t>Модуль 6</w:t>
            </w:r>
          </w:p>
        </w:tc>
      </w:tr>
      <w:tr w:rsidR="00786C33" w:rsidRPr="00786C33" w:rsidTr="005C1020">
        <w:tc>
          <w:tcPr>
            <w:tcW w:w="617" w:type="dxa"/>
          </w:tcPr>
          <w:p w:rsidR="00786C33" w:rsidRPr="00786C33" w:rsidRDefault="00786C33" w:rsidP="00786C3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86C33" w:rsidRPr="00786C33" w:rsidRDefault="00786C33" w:rsidP="00786C3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Диагностика тяговых двигателей</w:t>
            </w:r>
          </w:p>
        </w:tc>
        <w:tc>
          <w:tcPr>
            <w:tcW w:w="5776" w:type="dxa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Диагностика электроизоляционной конструкции. Диагностика магнитной системы. Диагностика коллекторно-щеточного аппарата.</w:t>
            </w:r>
          </w:p>
        </w:tc>
      </w:tr>
      <w:tr w:rsidR="00786C33" w:rsidRPr="00786C33" w:rsidTr="005C1020">
        <w:tc>
          <w:tcPr>
            <w:tcW w:w="9428" w:type="dxa"/>
            <w:gridSpan w:val="3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7</w:t>
            </w:r>
          </w:p>
        </w:tc>
      </w:tr>
      <w:tr w:rsidR="00786C33" w:rsidRPr="00786C33" w:rsidTr="005C1020">
        <w:tc>
          <w:tcPr>
            <w:tcW w:w="617" w:type="dxa"/>
          </w:tcPr>
          <w:p w:rsidR="00786C33" w:rsidRPr="00786C33" w:rsidRDefault="00786C33" w:rsidP="00786C3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86C33" w:rsidRPr="00786C33" w:rsidRDefault="00786C33" w:rsidP="00786C3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Понятие о прогнозировании</w:t>
            </w:r>
            <w:bookmarkStart w:id="0" w:name="_GoBack"/>
            <w:bookmarkEnd w:id="0"/>
            <w:r w:rsidRPr="00786C3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технического состояния</w:t>
            </w:r>
          </w:p>
        </w:tc>
        <w:tc>
          <w:tcPr>
            <w:tcW w:w="5776" w:type="dxa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Общие положения прогнозирования технического состояния. Методы прогнозирования состояния механического и электрического оборудования подвижного состава.</w:t>
            </w:r>
          </w:p>
        </w:tc>
      </w:tr>
      <w:tr w:rsidR="00786C33" w:rsidRPr="00786C33" w:rsidTr="005C1020">
        <w:tc>
          <w:tcPr>
            <w:tcW w:w="9428" w:type="dxa"/>
            <w:gridSpan w:val="3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8</w:t>
            </w:r>
          </w:p>
        </w:tc>
      </w:tr>
      <w:tr w:rsidR="00786C33" w:rsidRPr="00786C33" w:rsidTr="005C1020">
        <w:tc>
          <w:tcPr>
            <w:tcW w:w="617" w:type="dxa"/>
          </w:tcPr>
          <w:p w:rsidR="00786C33" w:rsidRPr="00786C33" w:rsidRDefault="00786C33" w:rsidP="00786C3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86C33" w:rsidRPr="00786C33" w:rsidRDefault="00786C33" w:rsidP="00786C3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Экспериментальные диагностические системы</w:t>
            </w:r>
          </w:p>
        </w:tc>
        <w:tc>
          <w:tcPr>
            <w:tcW w:w="5776" w:type="dxa"/>
          </w:tcPr>
          <w:p w:rsidR="00786C33" w:rsidRPr="00786C33" w:rsidRDefault="00786C33" w:rsidP="00786C3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786C3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Понятие экспертной системы. Организация экспертной системы.</w:t>
            </w:r>
          </w:p>
        </w:tc>
      </w:tr>
    </w:tbl>
    <w:p w:rsidR="00DD6C3F" w:rsidRPr="007E3C95" w:rsidRDefault="00DD6C3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816768" w:rsidRDefault="00816768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768" w:rsidRPr="000D7744" w:rsidRDefault="00816768" w:rsidP="008167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816768" w:rsidRPr="000D7744" w:rsidRDefault="00816768" w:rsidP="008167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16768" w:rsidRPr="000D7744" w:rsidRDefault="00040113" w:rsidP="008167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6768">
        <w:rPr>
          <w:rFonts w:ascii="Times New Roman" w:hAnsi="Times New Roman" w:cs="Times New Roman"/>
          <w:sz w:val="24"/>
          <w:szCs w:val="24"/>
        </w:rPr>
        <w:t>лекции – 32</w:t>
      </w:r>
      <w:r w:rsidR="00816768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16768" w:rsidRDefault="00040113" w:rsidP="008167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6768">
        <w:rPr>
          <w:rFonts w:ascii="Times New Roman" w:hAnsi="Times New Roman" w:cs="Times New Roman"/>
          <w:sz w:val="24"/>
          <w:szCs w:val="24"/>
        </w:rPr>
        <w:t>лабораторные работы – 16 час.;</w:t>
      </w:r>
    </w:p>
    <w:p w:rsidR="00816768" w:rsidRPr="000D7744" w:rsidRDefault="00040113" w:rsidP="008167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6768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16768">
        <w:rPr>
          <w:rFonts w:ascii="Times New Roman" w:hAnsi="Times New Roman" w:cs="Times New Roman"/>
          <w:sz w:val="24"/>
          <w:szCs w:val="24"/>
        </w:rPr>
        <w:t>51</w:t>
      </w:r>
      <w:r w:rsidR="00816768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16768" w:rsidRPr="000D7744" w:rsidRDefault="00040113" w:rsidP="008167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6768">
        <w:rPr>
          <w:rFonts w:ascii="Times New Roman" w:hAnsi="Times New Roman" w:cs="Times New Roman"/>
          <w:sz w:val="24"/>
          <w:szCs w:val="24"/>
        </w:rPr>
        <w:t>контроль – 9</w:t>
      </w:r>
      <w:r w:rsidR="00816768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D06585" w:rsidRPr="007E3C95" w:rsidRDefault="00816768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F4443"/>
    <w:multiLevelType w:val="hybridMultilevel"/>
    <w:tmpl w:val="550E9018"/>
    <w:lvl w:ilvl="0" w:tplc="20E672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0113"/>
    <w:rsid w:val="00142E74"/>
    <w:rsid w:val="001B6D16"/>
    <w:rsid w:val="002217B4"/>
    <w:rsid w:val="003112AD"/>
    <w:rsid w:val="00391F92"/>
    <w:rsid w:val="003B101F"/>
    <w:rsid w:val="00455C77"/>
    <w:rsid w:val="004D340A"/>
    <w:rsid w:val="00632136"/>
    <w:rsid w:val="00786C33"/>
    <w:rsid w:val="007E3C95"/>
    <w:rsid w:val="00816768"/>
    <w:rsid w:val="00AC2322"/>
    <w:rsid w:val="00C074EF"/>
    <w:rsid w:val="00CA35C1"/>
    <w:rsid w:val="00D06585"/>
    <w:rsid w:val="00D5166C"/>
    <w:rsid w:val="00DD6C3F"/>
    <w:rsid w:val="00EB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7E69"/>
  <w15:docId w15:val="{60DC7571-41E0-4569-965C-2B47DB9D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6</cp:revision>
  <cp:lastPrinted>2016-02-10T06:34:00Z</cp:lastPrinted>
  <dcterms:created xsi:type="dcterms:W3CDTF">2017-11-06T14:33:00Z</dcterms:created>
  <dcterms:modified xsi:type="dcterms:W3CDTF">2017-11-07T15:45:00Z</dcterms:modified>
</cp:coreProperties>
</file>