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FB26B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9620B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249">
        <w:rPr>
          <w:rFonts w:ascii="Times New Roman" w:hAnsi="Times New Roman" w:cs="Times New Roman"/>
          <w:sz w:val="24"/>
          <w:szCs w:val="24"/>
        </w:rPr>
        <w:t>40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FB26B5">
        <w:rPr>
          <w:rFonts w:ascii="Times New Roman" w:hAnsi="Times New Roman" w:cs="Times New Roman"/>
          <w:sz w:val="24"/>
          <w:szCs w:val="24"/>
        </w:rPr>
        <w:t xml:space="preserve"> </w:t>
      </w:r>
      <w:r w:rsidR="00872F14">
        <w:rPr>
          <w:rFonts w:ascii="Times New Roman" w:hAnsi="Times New Roman" w:cs="Times New Roman"/>
          <w:sz w:val="24"/>
          <w:szCs w:val="24"/>
        </w:rPr>
        <w:t>относится к</w:t>
      </w:r>
      <w:r w:rsidR="00FB26B5">
        <w:rPr>
          <w:rFonts w:ascii="Times New Roman" w:hAnsi="Times New Roman" w:cs="Times New Roman"/>
          <w:sz w:val="24"/>
          <w:szCs w:val="24"/>
        </w:rPr>
        <w:t xml:space="preserve"> 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872F1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B410F" w:rsidRPr="00CA18EA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«Теория систем автоматического управления»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Для достижения поставленной цели решаются следующие задачи:</w:t>
      </w:r>
    </w:p>
    <w:p w:rsidR="00AB410F" w:rsidRPr="00CA18EA" w:rsidRDefault="00AB410F" w:rsidP="00AB410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управления;</w:t>
      </w:r>
    </w:p>
    <w:p w:rsidR="00AB410F" w:rsidRPr="00CA18EA" w:rsidRDefault="00AB410F" w:rsidP="00AB410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AB410F" w:rsidRPr="00CA18EA" w:rsidRDefault="00AB410F" w:rsidP="00AB410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AB410F" w:rsidRPr="00CA18EA" w:rsidRDefault="00AB410F" w:rsidP="00AB410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 железных дорог;</w:t>
      </w:r>
    </w:p>
    <w:p w:rsidR="00AB410F" w:rsidRPr="00CA18EA" w:rsidRDefault="00AB410F" w:rsidP="00AB410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дорог.</w:t>
      </w:r>
    </w:p>
    <w:p w:rsidR="00AB410F" w:rsidRPr="00CA18EA" w:rsidRDefault="00AB410F" w:rsidP="00AB41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B410F" w:rsidRPr="00CA18EA" w:rsidRDefault="00AB410F" w:rsidP="00AB410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8EA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AB410F" w:rsidRPr="00CA18EA" w:rsidRDefault="00AB410F" w:rsidP="00AB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B410F" w:rsidRPr="00CA18EA" w:rsidRDefault="00AB410F" w:rsidP="00AB410F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AB410F" w:rsidRPr="00CA18EA" w:rsidRDefault="00AB410F" w:rsidP="00AB410F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AB410F" w:rsidRPr="00CA18EA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AB410F" w:rsidRPr="00CA18EA" w:rsidRDefault="00AB410F" w:rsidP="00AB410F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AB410F" w:rsidRPr="00B104BF" w:rsidRDefault="00AB410F" w:rsidP="00AB410F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AB410F" w:rsidRPr="00CA18EA" w:rsidRDefault="00AB410F" w:rsidP="00AB41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B410F" w:rsidRPr="00CA18EA" w:rsidRDefault="00AB410F" w:rsidP="00AB410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610"/>
        <w:gridCol w:w="5815"/>
      </w:tblGrid>
      <w:tr w:rsidR="00AB410F" w:rsidRPr="005644E4" w:rsidTr="003C6319">
        <w:tc>
          <w:tcPr>
            <w:tcW w:w="617" w:type="dxa"/>
            <w:vAlign w:val="center"/>
          </w:tcPr>
          <w:p w:rsidR="00AB410F" w:rsidRPr="005644E4" w:rsidRDefault="00AB410F" w:rsidP="003C6319">
            <w:pPr>
              <w:pStyle w:val="a6"/>
              <w:jc w:val="center"/>
              <w:rPr>
                <w:b/>
                <w:szCs w:val="24"/>
              </w:rPr>
            </w:pPr>
            <w:r w:rsidRPr="005644E4">
              <w:rPr>
                <w:b/>
                <w:szCs w:val="24"/>
              </w:rPr>
              <w:t>№ п/п</w:t>
            </w:r>
          </w:p>
        </w:tc>
        <w:tc>
          <w:tcPr>
            <w:tcW w:w="2610" w:type="dxa"/>
            <w:vAlign w:val="center"/>
          </w:tcPr>
          <w:p w:rsidR="00AB410F" w:rsidRPr="005644E4" w:rsidRDefault="00AB410F" w:rsidP="003C6319">
            <w:pPr>
              <w:pStyle w:val="a6"/>
              <w:ind w:left="-4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5644E4">
              <w:rPr>
                <w:b/>
                <w:szCs w:val="24"/>
              </w:rPr>
              <w:t>раздела дисциплины</w:t>
            </w:r>
          </w:p>
        </w:tc>
        <w:tc>
          <w:tcPr>
            <w:tcW w:w="5815" w:type="dxa"/>
            <w:vAlign w:val="center"/>
          </w:tcPr>
          <w:p w:rsidR="00AB410F" w:rsidRPr="005644E4" w:rsidRDefault="00AB410F" w:rsidP="003C6319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5644E4">
              <w:rPr>
                <w:b/>
                <w:szCs w:val="24"/>
              </w:rPr>
              <w:t>Содержание раздела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pStyle w:val="a6"/>
              <w:ind w:left="-41" w:firstLine="0"/>
              <w:rPr>
                <w:bCs/>
                <w:szCs w:val="24"/>
              </w:rPr>
            </w:pPr>
            <w:r>
              <w:rPr>
                <w:szCs w:val="24"/>
              </w:rPr>
              <w:t xml:space="preserve">Принципы </w:t>
            </w:r>
            <w:r w:rsidRPr="005644E4">
              <w:rPr>
                <w:szCs w:val="24"/>
              </w:rPr>
              <w:t>автоматического управления.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технические средства управления;</w:t>
            </w:r>
          </w:p>
          <w:p w:rsidR="00AB410F" w:rsidRPr="005644E4" w:rsidRDefault="00AB410F" w:rsidP="003C6319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принципы автоматического управления;</w:t>
            </w:r>
          </w:p>
          <w:p w:rsidR="00AB410F" w:rsidRPr="005644E4" w:rsidRDefault="00AB410F" w:rsidP="003C6319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 законы регулирования, регуляторы.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pStyle w:val="a6"/>
              <w:ind w:left="-4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Статические и динамические </w:t>
            </w:r>
            <w:r w:rsidRPr="005644E4">
              <w:rPr>
                <w:szCs w:val="24"/>
              </w:rPr>
              <w:lastRenderedPageBreak/>
              <w:t>характеристики элементов систем автоматического управления.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pStyle w:val="a6"/>
              <w:ind w:firstLine="0"/>
              <w:rPr>
                <w:szCs w:val="24"/>
              </w:rPr>
            </w:pPr>
            <w:r w:rsidRPr="005644E4">
              <w:rPr>
                <w:szCs w:val="24"/>
              </w:rPr>
              <w:lastRenderedPageBreak/>
              <w:t>- статические характеристики элементов САУ;</w:t>
            </w:r>
          </w:p>
          <w:p w:rsidR="00AB410F" w:rsidRPr="005644E4" w:rsidRDefault="00AB410F" w:rsidP="003C6319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классификация структурных звеньев САУ; </w:t>
            </w:r>
          </w:p>
          <w:p w:rsidR="00AB410F" w:rsidRPr="005644E4" w:rsidRDefault="00AB410F" w:rsidP="003C6319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lastRenderedPageBreak/>
              <w:t>динамические характеристики структурных звеньев САУ;</w:t>
            </w:r>
          </w:p>
          <w:p w:rsidR="00AB410F" w:rsidRPr="005644E4" w:rsidRDefault="00AB410F" w:rsidP="003C6319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 xml:space="preserve">динамические характеристики типовых структурных звеньев САУ. 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pStyle w:val="a6"/>
              <w:ind w:left="-4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Частотные характеристики структурных звеньев систем автоматического управления.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частотные характеристики структурных звеньев САУ;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частотные характеристики структурных звеньев САУ; 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логарифмические частотные характеристики типовых структурных звеньев САУ.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pStyle w:val="a6"/>
              <w:ind w:left="-41" w:firstLine="0"/>
              <w:rPr>
                <w:szCs w:val="24"/>
              </w:rPr>
            </w:pPr>
            <w:r w:rsidRPr="005644E4">
              <w:rPr>
                <w:szCs w:val="24"/>
              </w:rPr>
              <w:t xml:space="preserve">Динамические характеристики систем </w:t>
            </w:r>
          </w:p>
          <w:p w:rsidR="00AB410F" w:rsidRPr="005644E4" w:rsidRDefault="00AB410F" w:rsidP="003C6319">
            <w:pPr>
              <w:pStyle w:val="a6"/>
              <w:ind w:left="-41" w:firstLine="0"/>
              <w:rPr>
                <w:szCs w:val="24"/>
              </w:rPr>
            </w:pPr>
            <w:r w:rsidRPr="005644E4">
              <w:rPr>
                <w:szCs w:val="24"/>
              </w:rPr>
              <w:t>автоматического управления.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статические характеристики систем автоматического управления;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динамические характеристики систем автоматического управления;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аналитическая оценка динамических свойств регуляторов.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pStyle w:val="a6"/>
              <w:ind w:left="-41" w:firstLine="0"/>
              <w:rPr>
                <w:bCs/>
                <w:szCs w:val="24"/>
              </w:rPr>
            </w:pPr>
            <w:r w:rsidRPr="005644E4">
              <w:rPr>
                <w:szCs w:val="24"/>
              </w:rPr>
              <w:t>Устойчивость и качество регулирования систем автоматического управления.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устойчивость систем автоматического управления;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оценки устойчивости систем автоматического управления;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влияния параметров САУ на ее устойчивость;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качество регулирования систем автоматического управления;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оценки качества регулирования САУ.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pStyle w:val="a6"/>
              <w:ind w:left="-41" w:firstLine="0"/>
              <w:rPr>
                <w:szCs w:val="24"/>
              </w:rPr>
            </w:pPr>
            <w:r w:rsidRPr="005644E4">
              <w:rPr>
                <w:szCs w:val="24"/>
              </w:rPr>
              <w:t>Частотные методы оценки устойчивости систем автоматического управления и качества</w:t>
            </w:r>
            <w:r w:rsidRPr="005644E4">
              <w:rPr>
                <w:b/>
                <w:bCs/>
                <w:szCs w:val="24"/>
              </w:rPr>
              <w:t xml:space="preserve"> </w:t>
            </w:r>
            <w:r w:rsidRPr="005644E4">
              <w:rPr>
                <w:szCs w:val="24"/>
              </w:rPr>
              <w:t>регулирования.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частотные характеристики систем автоматического управления;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частотный критерий устойчивости Найквиста;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анализ устойчивости систем автоматического управления по ЛЧХ;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метод оценки качества</w:t>
            </w:r>
            <w:r w:rsidRPr="00564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регулирования систем автоматического управления по ЛЧХ.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систем автоматического управления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синтез параметров настройки регуляторов; 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синтез логарифмических частотных характеристик скорректированной системы автоматического управления; 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корректирующих устройств САУ при последовательной коррекции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 корректирующих устройств САУ при параллельной коррекции.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spacing w:line="240" w:lineRule="auto"/>
              <w:ind w:left="-41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выпрямительно-инверторными преобразователями электрического подвижного состава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выпрямительно-инверторным преобразователем в режиме выпрямления;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выпрямительно-инверторным преобразователем в режиме инвертирования;</w:t>
            </w:r>
          </w:p>
          <w:p w:rsidR="00AB410F" w:rsidRPr="005644E4" w:rsidRDefault="00AB410F" w:rsidP="003C6319">
            <w:pPr>
              <w:tabs>
                <w:tab w:val="num" w:pos="1527"/>
              </w:tabs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0F" w:rsidRPr="005644E4" w:rsidRDefault="00AB410F" w:rsidP="003C6319">
            <w:pPr>
              <w:tabs>
                <w:tab w:val="num" w:pos="1527"/>
              </w:tabs>
              <w:spacing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силовыми электронными преобразователями ЭПС с асинхронными тяговыми двигателями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управления </w:t>
            </w:r>
            <w:proofErr w:type="spellStart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четырехквадрантным</w:t>
            </w:r>
            <w:proofErr w:type="spellEnd"/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преобразователем;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алгоритм управления автономным инвертором напряжения синусоидальной ШИМ;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управления автономным инвертором напряжения пространственно-векторной ШИМ. 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управления асинхронным тяговым электроприводом 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принципы регулирования асинхронных тяговых электродвигателей;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формирования обобщенных векторов тока и потокосцепления АТД;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формирования электромагнитного момента АТД,</w:t>
            </w:r>
          </w:p>
        </w:tc>
      </w:tr>
      <w:tr w:rsidR="00AB410F" w:rsidRPr="005644E4" w:rsidTr="003C6319">
        <w:tc>
          <w:tcPr>
            <w:tcW w:w="617" w:type="dxa"/>
          </w:tcPr>
          <w:p w:rsidR="00AB410F" w:rsidRPr="005644E4" w:rsidRDefault="00AB410F" w:rsidP="003C6319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610" w:type="dxa"/>
          </w:tcPr>
          <w:p w:rsidR="00AB410F" w:rsidRPr="005644E4" w:rsidRDefault="00AB410F" w:rsidP="003C6319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Система векторного управления асинхронным тяговым электроприводом</w:t>
            </w:r>
          </w:p>
        </w:tc>
        <w:tc>
          <w:tcPr>
            <w:tcW w:w="5815" w:type="dxa"/>
          </w:tcPr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структурная схема системы векторного   управления асинхронными тяговыми электродвигателями;</w:t>
            </w:r>
          </w:p>
          <w:p w:rsidR="00AB410F" w:rsidRPr="005644E4" w:rsidRDefault="00AB410F" w:rsidP="003C6319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4">
              <w:rPr>
                <w:rFonts w:ascii="Times New Roman" w:hAnsi="Times New Roman" w:cs="Times New Roman"/>
                <w:sz w:val="24"/>
                <w:szCs w:val="24"/>
              </w:rPr>
              <w:t>синтез параметров регуляторов системы векторного   управления асинхронными тяговыми электродвигателями.</w:t>
            </w:r>
          </w:p>
        </w:tc>
      </w:tr>
    </w:tbl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B26B5" w:rsidRDefault="00FB26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6B5" w:rsidRPr="000D7744" w:rsidRDefault="00FB26B5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B26B5" w:rsidRPr="000D7744" w:rsidRDefault="00FB26B5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B26B5" w:rsidRPr="000D7744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>
        <w:rPr>
          <w:rFonts w:ascii="Times New Roman" w:hAnsi="Times New Roman" w:cs="Times New Roman"/>
          <w:sz w:val="24"/>
          <w:szCs w:val="24"/>
        </w:rPr>
        <w:t>лекции – 64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B26B5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FB26B5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B26B5">
        <w:rPr>
          <w:rFonts w:ascii="Times New Roman" w:hAnsi="Times New Roman" w:cs="Times New Roman"/>
          <w:sz w:val="24"/>
          <w:szCs w:val="24"/>
        </w:rPr>
        <w:t>16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B26B5" w:rsidRPr="000D7744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B26B5">
        <w:rPr>
          <w:rFonts w:ascii="Times New Roman" w:hAnsi="Times New Roman" w:cs="Times New Roman"/>
          <w:sz w:val="24"/>
          <w:szCs w:val="24"/>
        </w:rPr>
        <w:t>115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B26B5" w:rsidRPr="000D7744" w:rsidRDefault="00660EE6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B5">
        <w:rPr>
          <w:rFonts w:ascii="Times New Roman" w:hAnsi="Times New Roman" w:cs="Times New Roman"/>
          <w:sz w:val="24"/>
          <w:szCs w:val="24"/>
        </w:rPr>
        <w:t>контроль – 45</w:t>
      </w:r>
      <w:r w:rsidR="00FB26B5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FB26B5" w:rsidP="00FB26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работа, </w:t>
      </w:r>
      <w:r w:rsidR="00860249">
        <w:rPr>
          <w:rFonts w:ascii="Times New Roman" w:hAnsi="Times New Roman" w:cs="Times New Roman"/>
          <w:sz w:val="24"/>
          <w:szCs w:val="24"/>
        </w:rPr>
        <w:t>8</w:t>
      </w:r>
      <w:r w:rsidR="00CA18EA"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 w:rsidR="009620B7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C3E0B"/>
    <w:rsid w:val="001D352A"/>
    <w:rsid w:val="00206AAA"/>
    <w:rsid w:val="00241E93"/>
    <w:rsid w:val="002528F3"/>
    <w:rsid w:val="0029016D"/>
    <w:rsid w:val="002A588E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60EE6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5F13"/>
    <w:rsid w:val="007A74F8"/>
    <w:rsid w:val="007D37CF"/>
    <w:rsid w:val="007E3C95"/>
    <w:rsid w:val="00840C4A"/>
    <w:rsid w:val="008526C8"/>
    <w:rsid w:val="00860249"/>
    <w:rsid w:val="00866CFD"/>
    <w:rsid w:val="00872F14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20B7"/>
    <w:rsid w:val="009669A5"/>
    <w:rsid w:val="00976A1B"/>
    <w:rsid w:val="009779AC"/>
    <w:rsid w:val="00986C3D"/>
    <w:rsid w:val="009A0B8F"/>
    <w:rsid w:val="009B4DD3"/>
    <w:rsid w:val="009D154B"/>
    <w:rsid w:val="009F2C18"/>
    <w:rsid w:val="00A3637B"/>
    <w:rsid w:val="00A6145C"/>
    <w:rsid w:val="00A76C17"/>
    <w:rsid w:val="00AB220C"/>
    <w:rsid w:val="00AB410F"/>
    <w:rsid w:val="00AD3A97"/>
    <w:rsid w:val="00AE13A5"/>
    <w:rsid w:val="00B24111"/>
    <w:rsid w:val="00B465AF"/>
    <w:rsid w:val="00B82F70"/>
    <w:rsid w:val="00BC13E6"/>
    <w:rsid w:val="00BF0E1C"/>
    <w:rsid w:val="00C24BF2"/>
    <w:rsid w:val="00C67FE7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26B5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482C"/>
  <w15:docId w15:val="{C6A973D3-43DB-4DA4-83FC-B53DBAB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A3C0-E686-4AB9-B6CB-EDDCB89D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2017-11-06T14:43:00Z</dcterms:created>
  <dcterms:modified xsi:type="dcterms:W3CDTF">2017-11-07T15:51:00Z</dcterms:modified>
</cp:coreProperties>
</file>