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0EC" w:rsidRPr="007E3C95" w:rsidRDefault="00CA70EC" w:rsidP="00CA70E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CA70EC" w:rsidRPr="007E3C95" w:rsidRDefault="00CA70EC" w:rsidP="00CA70E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CA70EC" w:rsidRPr="00403D4E" w:rsidRDefault="00CA70EC" w:rsidP="00CA70E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НАЧЕРТАТЕЛЬНАЯ ГЕОМЕТРИЯ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CA70EC" w:rsidRPr="007E3C95" w:rsidRDefault="00CA70EC" w:rsidP="00CA70E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A70EC" w:rsidRPr="007E3C95" w:rsidRDefault="00CA70EC" w:rsidP="00CA70E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23.05.03</w:t>
      </w:r>
      <w:r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Pr="007826AD">
        <w:rPr>
          <w:rFonts w:ascii="Times New Roman" w:eastAsia="Times New Roman" w:hAnsi="Times New Roman" w:cs="Times New Roman"/>
          <w:sz w:val="24"/>
          <w:szCs w:val="24"/>
        </w:rPr>
        <w:t>Подвижной состав железных дорог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CA70EC" w:rsidRPr="007E3C95" w:rsidRDefault="00CA70EC" w:rsidP="00CA70E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CA70EC" w:rsidRDefault="00CA70EC" w:rsidP="00CA70E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>«</w:t>
      </w:r>
      <w:r w:rsidR="00024681" w:rsidRPr="00024681">
        <w:rPr>
          <w:rFonts w:ascii="Times New Roman" w:hAnsi="Times New Roman" w:cs="Times New Roman"/>
          <w:sz w:val="24"/>
          <w:szCs w:val="24"/>
        </w:rPr>
        <w:t xml:space="preserve"> </w:t>
      </w:r>
      <w:r w:rsidR="00024681">
        <w:rPr>
          <w:rFonts w:ascii="Times New Roman" w:hAnsi="Times New Roman" w:cs="Times New Roman"/>
          <w:sz w:val="24"/>
          <w:szCs w:val="24"/>
        </w:rPr>
        <w:t>Высокоскоростной наземный транспорт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A70EC" w:rsidRPr="007E3C95" w:rsidRDefault="00CA70EC" w:rsidP="00CA70E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A70EC" w:rsidRPr="007E3C95" w:rsidRDefault="00CA70EC" w:rsidP="00CA70E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CA70EC" w:rsidRDefault="00CA70EC" w:rsidP="00CA70E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Начертательная геометрия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1.Б.</w:t>
      </w:r>
      <w:proofErr w:type="gramEnd"/>
      <w:r>
        <w:rPr>
          <w:rFonts w:ascii="Times New Roman" w:hAnsi="Times New Roman" w:cs="Times New Roman"/>
          <w:sz w:val="24"/>
          <w:szCs w:val="24"/>
        </w:rPr>
        <w:t>20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Pr="00986C3D">
        <w:rPr>
          <w:rFonts w:ascii="Times New Roman" w:hAnsi="Times New Roman" w:cs="Times New Roman"/>
          <w:sz w:val="24"/>
          <w:szCs w:val="24"/>
        </w:rPr>
        <w:t>.</w:t>
      </w:r>
    </w:p>
    <w:p w:rsidR="00CA70EC" w:rsidRPr="007E3C95" w:rsidRDefault="00CA70EC" w:rsidP="00CA70E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70EC" w:rsidRPr="007E3C95" w:rsidRDefault="00CA70EC" w:rsidP="00CA70E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CA70EC" w:rsidRDefault="00CA70EC" w:rsidP="00CA70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Целью изучения дисциплины «</w:t>
      </w:r>
      <w:r w:rsidRPr="007826AD">
        <w:rPr>
          <w:rFonts w:ascii="Times New Roman" w:hAnsi="Times New Roman" w:cs="Times New Roman"/>
          <w:sz w:val="24"/>
          <w:szCs w:val="24"/>
        </w:rPr>
        <w:t>Начертательная геометрия</w:t>
      </w:r>
      <w:r w:rsidRPr="005A2389">
        <w:rPr>
          <w:rFonts w:ascii="Times New Roman" w:eastAsia="Calibri" w:hAnsi="Times New Roman" w:cs="Times New Roman"/>
          <w:sz w:val="24"/>
          <w:szCs w:val="24"/>
        </w:rPr>
        <w:t xml:space="preserve">» является </w:t>
      </w:r>
      <w:r w:rsidRPr="007826AD">
        <w:rPr>
          <w:rFonts w:ascii="Times New Roman" w:hAnsi="Times New Roman" w:cs="Times New Roman"/>
          <w:sz w:val="24"/>
          <w:szCs w:val="24"/>
        </w:rPr>
        <w:t>развитие пространственного представления и конструктивно-геометрического мышления, способностей к анализу и синтезу пространственных форм и отношений на основе геометрических моделей пространства, практически реализуемых в виде чертежей технических объектов, а также соответствующих технических процессов и зависимостей.</w:t>
      </w:r>
    </w:p>
    <w:p w:rsidR="00CA70EC" w:rsidRPr="005A2389" w:rsidRDefault="00CA70EC" w:rsidP="00CA70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CA70EC" w:rsidRPr="00702C9C" w:rsidRDefault="00CA70EC" w:rsidP="00CA70EC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2C9C">
        <w:rPr>
          <w:rFonts w:ascii="Times New Roman" w:eastAsia="Calibri" w:hAnsi="Times New Roman" w:cs="Times New Roman"/>
          <w:sz w:val="24"/>
          <w:szCs w:val="24"/>
        </w:rPr>
        <w:t>задачи геометрического моделирования на основании положений начертательной геометрии;</w:t>
      </w:r>
    </w:p>
    <w:p w:rsidR="00CA70EC" w:rsidRPr="00702C9C" w:rsidRDefault="00CA70EC" w:rsidP="00CA70EC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2C9C">
        <w:rPr>
          <w:rFonts w:ascii="Times New Roman" w:eastAsia="Calibri" w:hAnsi="Times New Roman" w:cs="Times New Roman"/>
          <w:sz w:val="24"/>
          <w:szCs w:val="24"/>
        </w:rPr>
        <w:t>изучить правила изображения точки, прямой, плоскости и многогранников на комплексном чертеже Монжа;</w:t>
      </w:r>
    </w:p>
    <w:p w:rsidR="00CA70EC" w:rsidRPr="00702C9C" w:rsidRDefault="00CA70EC" w:rsidP="00CA70EC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2C9C">
        <w:rPr>
          <w:rFonts w:ascii="Times New Roman" w:eastAsia="Calibri" w:hAnsi="Times New Roman" w:cs="Times New Roman"/>
          <w:sz w:val="24"/>
          <w:szCs w:val="24"/>
        </w:rPr>
        <w:t>научить решать позиционные и метрические задачи;</w:t>
      </w:r>
    </w:p>
    <w:p w:rsidR="00CA70EC" w:rsidRPr="00702C9C" w:rsidRDefault="00CA70EC" w:rsidP="00CA70EC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2C9C">
        <w:rPr>
          <w:rFonts w:ascii="Times New Roman" w:eastAsia="Calibri" w:hAnsi="Times New Roman" w:cs="Times New Roman"/>
          <w:sz w:val="24"/>
          <w:szCs w:val="24"/>
        </w:rPr>
        <w:t>изучить способы преобразования чертежа;</w:t>
      </w:r>
    </w:p>
    <w:p w:rsidR="00CA70EC" w:rsidRPr="00702C9C" w:rsidRDefault="00CA70EC" w:rsidP="00CA70EC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2C9C">
        <w:rPr>
          <w:rFonts w:ascii="Times New Roman" w:eastAsia="Calibri" w:hAnsi="Times New Roman" w:cs="Times New Roman"/>
          <w:sz w:val="24"/>
          <w:szCs w:val="24"/>
        </w:rPr>
        <w:t>изучить способы задания и классификацию многогранников, кривых линий, поверхностей;</w:t>
      </w:r>
    </w:p>
    <w:p w:rsidR="00CA70EC" w:rsidRPr="00702C9C" w:rsidRDefault="00CA70EC" w:rsidP="00CA70EC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2C9C">
        <w:rPr>
          <w:rFonts w:ascii="Times New Roman" w:eastAsia="Calibri" w:hAnsi="Times New Roman" w:cs="Times New Roman"/>
          <w:sz w:val="24"/>
          <w:szCs w:val="24"/>
        </w:rPr>
        <w:t>изучить виды и способы построения аксонометрических проекций деталей.</w:t>
      </w:r>
    </w:p>
    <w:p w:rsidR="00CA70EC" w:rsidRPr="005A2389" w:rsidRDefault="00CA70EC" w:rsidP="00CA70EC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70EC" w:rsidRPr="007E3C95" w:rsidRDefault="00CA70EC" w:rsidP="00CA70E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CA70EC" w:rsidRPr="007E3C95" w:rsidRDefault="00CA70EC" w:rsidP="00CA70E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компетенций: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>
        <w:rPr>
          <w:rFonts w:ascii="Times New Roman" w:hAnsi="Times New Roman" w:cs="Times New Roman"/>
          <w:sz w:val="24"/>
          <w:szCs w:val="24"/>
        </w:rPr>
        <w:t>10.</w:t>
      </w:r>
    </w:p>
    <w:p w:rsidR="00CA70EC" w:rsidRPr="007E3C95" w:rsidRDefault="00CA70EC" w:rsidP="00CA70E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CA70EC" w:rsidRPr="005A2389" w:rsidRDefault="00CA70EC" w:rsidP="00CA70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ЗНАТЬ:</w:t>
      </w:r>
    </w:p>
    <w:p w:rsidR="00CA70EC" w:rsidRPr="005A2389" w:rsidRDefault="00CA70EC" w:rsidP="00CA70EC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3C4">
        <w:rPr>
          <w:rFonts w:ascii="Times New Roman" w:eastAsia="Calibri" w:hAnsi="Times New Roman" w:cs="Times New Roman"/>
          <w:sz w:val="24"/>
          <w:szCs w:val="24"/>
        </w:rPr>
        <w:t>способы задания точки, прямой, плоскости и многогранников на комплексном чертеже Монжа; способы преобразования чертежей, виды многогранников, кривых линий и поверхностей</w:t>
      </w:r>
      <w:r w:rsidRPr="005A23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70EC" w:rsidRPr="005A2389" w:rsidRDefault="00CA70EC" w:rsidP="00CA70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УМЕТЬ:</w:t>
      </w:r>
    </w:p>
    <w:p w:rsidR="00CA70EC" w:rsidRPr="005A2389" w:rsidRDefault="00CA70EC" w:rsidP="00CA70EC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3C4">
        <w:rPr>
          <w:rFonts w:ascii="Times New Roman" w:eastAsia="Calibri" w:hAnsi="Times New Roman" w:cs="Times New Roman"/>
          <w:sz w:val="24"/>
          <w:szCs w:val="24"/>
        </w:rPr>
        <w:t>строить аксонометрические проекции</w:t>
      </w:r>
      <w:r w:rsidRPr="005A23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70EC" w:rsidRPr="005A2389" w:rsidRDefault="00CA70EC" w:rsidP="00CA70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ВЛАДЕТЬ:</w:t>
      </w:r>
    </w:p>
    <w:p w:rsidR="00CA70EC" w:rsidRDefault="00CA70EC" w:rsidP="00CA70EC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3C4">
        <w:rPr>
          <w:rFonts w:ascii="Times New Roman" w:eastAsia="Calibri" w:hAnsi="Times New Roman" w:cs="Times New Roman"/>
          <w:sz w:val="24"/>
          <w:szCs w:val="24"/>
        </w:rPr>
        <w:t>методами построения разверток поверхностей</w:t>
      </w:r>
      <w:r w:rsidRPr="005A23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70EC" w:rsidRPr="005A2389" w:rsidRDefault="00CA70EC" w:rsidP="00CA70E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70EC" w:rsidRPr="007E3C95" w:rsidRDefault="00CA70EC" w:rsidP="00CA70E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CA70EC" w:rsidRPr="00E56966" w:rsidRDefault="00CA70EC" w:rsidP="00CA70E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6966">
        <w:rPr>
          <w:rFonts w:ascii="Times New Roman" w:hAnsi="Times New Roman" w:cs="Times New Roman"/>
          <w:sz w:val="24"/>
          <w:szCs w:val="24"/>
        </w:rPr>
        <w:t>Методы Монжа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70EC" w:rsidRDefault="00CA70EC" w:rsidP="00CA70E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6966">
        <w:rPr>
          <w:rFonts w:ascii="Times New Roman" w:hAnsi="Times New Roman" w:cs="Times New Roman"/>
          <w:sz w:val="24"/>
          <w:szCs w:val="24"/>
        </w:rPr>
        <w:t xml:space="preserve">Способы преобразования проекций. </w:t>
      </w:r>
    </w:p>
    <w:p w:rsidR="00CA70EC" w:rsidRDefault="00CA70EC" w:rsidP="00CA70E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6966">
        <w:rPr>
          <w:rFonts w:ascii="Times New Roman" w:hAnsi="Times New Roman" w:cs="Times New Roman"/>
          <w:sz w:val="24"/>
          <w:szCs w:val="24"/>
        </w:rPr>
        <w:t>Поверхности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70EC" w:rsidRDefault="00CA70EC" w:rsidP="00CA70E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70EC" w:rsidRPr="007E3C95" w:rsidRDefault="00CA70EC" w:rsidP="00CA70E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CA70EC" w:rsidRDefault="00CA70EC" w:rsidP="00CA70E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CA70EC" w:rsidRDefault="00CA70EC" w:rsidP="00CA70E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CA70EC" w:rsidRDefault="00CA70EC" w:rsidP="00CA70E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лекций – 16 час.</w:t>
      </w:r>
    </w:p>
    <w:p w:rsidR="00CA70EC" w:rsidRPr="007E3C95" w:rsidRDefault="00CA70EC" w:rsidP="00CA70E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A70EC" w:rsidRDefault="00CA70EC" w:rsidP="00CA70E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lastRenderedPageBreak/>
        <w:t>самостоятельная работа –</w:t>
      </w:r>
      <w:r>
        <w:rPr>
          <w:rFonts w:ascii="Times New Roman" w:hAnsi="Times New Roman" w:cs="Times New Roman"/>
          <w:sz w:val="24"/>
          <w:szCs w:val="24"/>
        </w:rPr>
        <w:t>42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A70EC" w:rsidRDefault="00CA70EC" w:rsidP="00CA70E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54 час.</w:t>
      </w:r>
    </w:p>
    <w:p w:rsidR="00CA70EC" w:rsidRDefault="00CA70EC" w:rsidP="00CA70E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Форма контроля знаний</w:t>
      </w:r>
      <w:r>
        <w:rPr>
          <w:rFonts w:ascii="Times New Roman" w:hAnsi="Times New Roman" w:cs="Times New Roman"/>
          <w:sz w:val="24"/>
          <w:szCs w:val="24"/>
        </w:rPr>
        <w:t>–экзамен.</w:t>
      </w:r>
    </w:p>
    <w:p w:rsidR="00C34FBF" w:rsidRDefault="00C34FBF" w:rsidP="00120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6912D7" w:rsidRDefault="006912D7" w:rsidP="00BE47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912D7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DBE3DD0"/>
    <w:multiLevelType w:val="hybridMultilevel"/>
    <w:tmpl w:val="0BACFF20"/>
    <w:lvl w:ilvl="0" w:tplc="9A66C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4B4680"/>
    <w:multiLevelType w:val="hybridMultilevel"/>
    <w:tmpl w:val="74508AB4"/>
    <w:lvl w:ilvl="0" w:tplc="5330C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16"/>
  </w:num>
  <w:num w:numId="5">
    <w:abstractNumId w:val="6"/>
  </w:num>
  <w:num w:numId="6">
    <w:abstractNumId w:val="8"/>
  </w:num>
  <w:num w:numId="7">
    <w:abstractNumId w:val="15"/>
  </w:num>
  <w:num w:numId="8">
    <w:abstractNumId w:val="3"/>
  </w:num>
  <w:num w:numId="9">
    <w:abstractNumId w:val="12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4"/>
  </w:num>
  <w:num w:numId="15">
    <w:abstractNumId w:val="5"/>
  </w:num>
  <w:num w:numId="16">
    <w:abstractNumId w:val="9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143C9"/>
    <w:rsid w:val="00024681"/>
    <w:rsid w:val="0004073C"/>
    <w:rsid w:val="00062BFF"/>
    <w:rsid w:val="000E000C"/>
    <w:rsid w:val="00120388"/>
    <w:rsid w:val="00174C77"/>
    <w:rsid w:val="0018685C"/>
    <w:rsid w:val="00222B09"/>
    <w:rsid w:val="002746CD"/>
    <w:rsid w:val="0030230F"/>
    <w:rsid w:val="003149ED"/>
    <w:rsid w:val="00320A06"/>
    <w:rsid w:val="00343C94"/>
    <w:rsid w:val="003879B4"/>
    <w:rsid w:val="00403D4E"/>
    <w:rsid w:val="004C5FD2"/>
    <w:rsid w:val="00525836"/>
    <w:rsid w:val="00554D26"/>
    <w:rsid w:val="00573FBE"/>
    <w:rsid w:val="005A2389"/>
    <w:rsid w:val="00612C79"/>
    <w:rsid w:val="00632136"/>
    <w:rsid w:val="00663A04"/>
    <w:rsid w:val="00677863"/>
    <w:rsid w:val="006912D7"/>
    <w:rsid w:val="006E419F"/>
    <w:rsid w:val="006E519C"/>
    <w:rsid w:val="00702C9C"/>
    <w:rsid w:val="00723430"/>
    <w:rsid w:val="00745EB8"/>
    <w:rsid w:val="007826AD"/>
    <w:rsid w:val="007C4B48"/>
    <w:rsid w:val="007E3C95"/>
    <w:rsid w:val="008A5679"/>
    <w:rsid w:val="008E7996"/>
    <w:rsid w:val="00960B5F"/>
    <w:rsid w:val="00986C3D"/>
    <w:rsid w:val="009D607D"/>
    <w:rsid w:val="009E63C4"/>
    <w:rsid w:val="00A3637B"/>
    <w:rsid w:val="00A378A6"/>
    <w:rsid w:val="00A75EFE"/>
    <w:rsid w:val="00A92CF4"/>
    <w:rsid w:val="00B85D0E"/>
    <w:rsid w:val="00BC0A81"/>
    <w:rsid w:val="00BC6BB0"/>
    <w:rsid w:val="00BE477B"/>
    <w:rsid w:val="00C34FBF"/>
    <w:rsid w:val="00CA35C1"/>
    <w:rsid w:val="00CA70EC"/>
    <w:rsid w:val="00CB1437"/>
    <w:rsid w:val="00CE557B"/>
    <w:rsid w:val="00D06585"/>
    <w:rsid w:val="00D509E2"/>
    <w:rsid w:val="00D5166C"/>
    <w:rsid w:val="00E56966"/>
    <w:rsid w:val="00F37B24"/>
    <w:rsid w:val="00F40511"/>
    <w:rsid w:val="00F4144F"/>
    <w:rsid w:val="00F7518F"/>
    <w:rsid w:val="00F85CBF"/>
    <w:rsid w:val="00FA1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69CC9"/>
  <w15:docId w15:val="{1BE3331E-ED8E-4112-84B6-9CF03C26D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Юля</dc:creator>
  <cp:lastModifiedBy>Пользователь Windows</cp:lastModifiedBy>
  <cp:revision>2</cp:revision>
  <cp:lastPrinted>2017-03-03T12:11:00Z</cp:lastPrinted>
  <dcterms:created xsi:type="dcterms:W3CDTF">2018-01-25T11:07:00Z</dcterms:created>
  <dcterms:modified xsi:type="dcterms:W3CDTF">2018-01-25T11:07:00Z</dcterms:modified>
</cp:coreProperties>
</file>