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21" w:rsidRDefault="0031752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70BB7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70BB7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70BB7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BE6E66">
        <w:rPr>
          <w:rFonts w:ascii="Times New Roman" w:hAnsi="Times New Roman" w:cs="Times New Roman"/>
          <w:sz w:val="24"/>
          <w:szCs w:val="24"/>
        </w:rPr>
        <w:t>Высокоскоростной наземный</w:t>
      </w:r>
      <w:r w:rsidR="00ED2DB7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2914CD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2914CD">
        <w:rPr>
          <w:rFonts w:ascii="Times New Roman" w:hAnsi="Times New Roman" w:cs="Times New Roman"/>
          <w:sz w:val="24"/>
          <w:szCs w:val="24"/>
        </w:rPr>
        <w:t>15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914CD" w:rsidRDefault="007E3C95" w:rsidP="002914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D31FD" w:rsidRPr="00EA7CD8" w:rsidRDefault="009D31FD" w:rsidP="009D31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CD8">
        <w:rPr>
          <w:rFonts w:ascii="Times New Roman" w:hAnsi="Times New Roman" w:cs="Times New Roman"/>
          <w:color w:val="000000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9D31FD" w:rsidRPr="00EA7CD8" w:rsidRDefault="009D31FD" w:rsidP="009D31F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Для достижения поставленной цели решаются следующие задачи:</w:t>
      </w:r>
    </w:p>
    <w:p w:rsidR="009D31FD" w:rsidRPr="00EA7CD8" w:rsidRDefault="009D31FD" w:rsidP="009D31F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знаний, указанных в разделе 2 рабочей программы;</w:t>
      </w:r>
    </w:p>
    <w:p w:rsidR="009D31FD" w:rsidRPr="00EA7CD8" w:rsidRDefault="009D31FD" w:rsidP="009D31F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умений, указанных в разделе 2 рабочей программы;</w:t>
      </w:r>
    </w:p>
    <w:p w:rsidR="009D31FD" w:rsidRPr="00EA7CD8" w:rsidRDefault="009D31FD" w:rsidP="009D31F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навыков, указанных в разделе 2 рабочей программы.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2914CD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 xml:space="preserve">ПК-1, </w:t>
      </w:r>
      <w:r w:rsidR="002914CD">
        <w:rPr>
          <w:rFonts w:ascii="Times New Roman" w:hAnsi="Times New Roman" w:cs="Times New Roman"/>
          <w:sz w:val="24"/>
          <w:szCs w:val="24"/>
        </w:rPr>
        <w:t>ОПК-7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ЗНАТЬ: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основные понятия и аксиомы статики;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способы задания движения точки и твердого тела;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законы динамики точки и твердого тела.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УМЕТЬ:</w:t>
      </w:r>
      <w:r w:rsidRPr="002914CD">
        <w:rPr>
          <w:rFonts w:ascii="Times New Roman" w:hAnsi="Times New Roman" w:cs="Times New Roman"/>
          <w:i/>
          <w:sz w:val="24"/>
          <w:szCs w:val="24"/>
        </w:rPr>
        <w:tab/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применять математические методы, физические законы и вычислительную технику для решения практических задач; 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использовать основные законы механики и других естественнонаучных дисциплин </w:t>
      </w:r>
      <w:proofErr w:type="gramStart"/>
      <w:r w:rsidRPr="002914CD">
        <w:rPr>
          <w:rFonts w:ascii="Times New Roman" w:hAnsi="Times New Roman" w:cs="Times New Roman"/>
          <w:sz w:val="24"/>
          <w:szCs w:val="24"/>
        </w:rPr>
        <w:t>в  профессиональной</w:t>
      </w:r>
      <w:proofErr w:type="gramEnd"/>
      <w:r w:rsidRPr="002914CD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ВЛАДЕТЬ: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основными законами и методами механики.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65ADB" w:rsidRDefault="006749DD" w:rsidP="00865AD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65ADB">
        <w:rPr>
          <w:rFonts w:ascii="Times New Roman" w:hAnsi="Times New Roman" w:cs="Times New Roman"/>
          <w:iCs/>
          <w:sz w:val="24"/>
          <w:szCs w:val="24"/>
        </w:rPr>
        <w:t>татика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865ADB" w:rsidRPr="00865ADB" w:rsidRDefault="00865ADB" w:rsidP="00865AD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 w:rsidR="006749DD"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iCs/>
          <w:sz w:val="24"/>
          <w:szCs w:val="24"/>
        </w:rPr>
        <w:t>истема сходящихся сил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 силы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пара сил;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роизвольная система сил в пространстве и на плоскости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sz w:val="24"/>
          <w:szCs w:val="24"/>
        </w:rPr>
        <w:t>р</w:t>
      </w:r>
      <w:r w:rsidRPr="00865ADB">
        <w:rPr>
          <w:rFonts w:ascii="Times New Roman" w:hAnsi="Times New Roman" w:cs="Times New Roman"/>
          <w:iCs/>
          <w:sz w:val="24"/>
          <w:szCs w:val="24"/>
        </w:rPr>
        <w:t>асчет плоских ферм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sz w:val="24"/>
          <w:szCs w:val="24"/>
        </w:rPr>
        <w:t>р</w:t>
      </w:r>
      <w:r w:rsidRPr="00865ADB">
        <w:rPr>
          <w:rFonts w:ascii="Times New Roman" w:hAnsi="Times New Roman" w:cs="Times New Roman"/>
          <w:iCs/>
          <w:sz w:val="24"/>
          <w:szCs w:val="24"/>
        </w:rPr>
        <w:t>ычаг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рение скольжения и трение качения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ц</w:t>
      </w:r>
      <w:r w:rsidRPr="00865ADB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865ADB" w:rsidRDefault="00865ADB" w:rsidP="00865ADB">
      <w:pPr>
        <w:pStyle w:val="a5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Кинематика</w:t>
      </w:r>
      <w:r w:rsidR="006749DD">
        <w:rPr>
          <w:iCs/>
          <w:sz w:val="24"/>
          <w:szCs w:val="24"/>
        </w:rPr>
        <w:t>:</w:t>
      </w:r>
    </w:p>
    <w:p w:rsidR="00865ADB" w:rsidRPr="00865ADB" w:rsidRDefault="006749DD" w:rsidP="006749DD">
      <w:pPr>
        <w:pStyle w:val="a5"/>
        <w:ind w:firstLine="0"/>
        <w:jc w:val="left"/>
        <w:rPr>
          <w:iCs/>
          <w:sz w:val="24"/>
          <w:szCs w:val="24"/>
        </w:rPr>
      </w:pPr>
      <w:r w:rsidRPr="002914CD">
        <w:rPr>
          <w:sz w:val="24"/>
          <w:szCs w:val="24"/>
        </w:rPr>
        <w:t xml:space="preserve">–   </w:t>
      </w:r>
      <w:r>
        <w:rPr>
          <w:sz w:val="24"/>
          <w:szCs w:val="24"/>
        </w:rPr>
        <w:t>к</w:t>
      </w:r>
      <w:r w:rsidR="00865ADB" w:rsidRPr="00865ADB">
        <w:rPr>
          <w:iCs/>
          <w:sz w:val="24"/>
          <w:szCs w:val="24"/>
        </w:rPr>
        <w:t>инематика точки</w:t>
      </w:r>
      <w:r>
        <w:rPr>
          <w:iCs/>
          <w:sz w:val="24"/>
          <w:szCs w:val="24"/>
        </w:rPr>
        <w:t>; п</w:t>
      </w:r>
      <w:r w:rsidR="00865ADB" w:rsidRPr="00865ADB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</w:t>
      </w:r>
      <w:r w:rsidR="00865ADB" w:rsidRPr="00865ADB">
        <w:rPr>
          <w:iCs/>
          <w:sz w:val="24"/>
          <w:szCs w:val="24"/>
        </w:rPr>
        <w:t>ращение твердого тела вокруг неподвижной оси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</w:t>
      </w:r>
      <w:r w:rsidR="00865ADB" w:rsidRPr="00865ADB">
        <w:rPr>
          <w:iCs/>
          <w:sz w:val="24"/>
          <w:szCs w:val="24"/>
        </w:rPr>
        <w:t>лоское движение твердого тела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="00865ADB" w:rsidRPr="00865ADB">
        <w:rPr>
          <w:iCs/>
          <w:sz w:val="24"/>
          <w:szCs w:val="24"/>
        </w:rPr>
        <w:t>ферическое и свободное движения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="00865ADB" w:rsidRPr="00865ADB">
        <w:rPr>
          <w:iCs/>
          <w:sz w:val="24"/>
          <w:szCs w:val="24"/>
        </w:rPr>
        <w:t>ложное движение точки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="00865ADB" w:rsidRPr="00865ADB">
        <w:rPr>
          <w:iCs/>
          <w:sz w:val="24"/>
          <w:szCs w:val="24"/>
        </w:rPr>
        <w:t>ложное движение твердого тела.</w:t>
      </w:r>
    </w:p>
    <w:p w:rsidR="00865ADB" w:rsidRDefault="00865ADB" w:rsidP="00865AD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материальной точки и твердого тела</w:t>
      </w:r>
      <w:r w:rsidR="006749DD">
        <w:rPr>
          <w:rFonts w:ascii="Times New Roman" w:hAnsi="Times New Roman" w:cs="Times New Roman"/>
          <w:iCs/>
          <w:sz w:val="24"/>
          <w:szCs w:val="24"/>
        </w:rPr>
        <w:t>:</w:t>
      </w:r>
    </w:p>
    <w:p w:rsidR="00865ADB" w:rsidRDefault="006749DD" w:rsidP="006749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к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оменты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моментов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р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абота и мощность сил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к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еорема об изменении кинетической энергии.</w:t>
      </w:r>
    </w:p>
    <w:p w:rsidR="00865ADB" w:rsidRPr="00865ADB" w:rsidRDefault="00865ADB" w:rsidP="006749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механической системы</w:t>
      </w:r>
      <w:r w:rsidR="006749DD">
        <w:rPr>
          <w:rFonts w:ascii="Times New Roman" w:hAnsi="Times New Roman" w:cs="Times New Roman"/>
          <w:iCs/>
          <w:sz w:val="24"/>
          <w:szCs w:val="24"/>
        </w:rPr>
        <w:t>:</w:t>
      </w:r>
    </w:p>
    <w:p w:rsidR="00865ADB" w:rsidRPr="00865ADB" w:rsidRDefault="0005413A" w:rsidP="00674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lastRenderedPageBreak/>
        <w:t xml:space="preserve">–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ринцип кинетостатики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ринцип возможных </w:t>
      </w:r>
      <w:proofErr w:type="gramStart"/>
      <w:r w:rsidR="00865ADB" w:rsidRPr="00865ADB">
        <w:rPr>
          <w:rFonts w:ascii="Times New Roman" w:hAnsi="Times New Roman" w:cs="Times New Roman"/>
          <w:iCs/>
          <w:sz w:val="24"/>
          <w:szCs w:val="24"/>
        </w:rPr>
        <w:t>перемещений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о</w:t>
      </w:r>
      <w:r w:rsidR="00865ADB" w:rsidRPr="00865ADB">
        <w:rPr>
          <w:rFonts w:ascii="Times New Roman" w:hAnsi="Times New Roman" w:cs="Times New Roman"/>
          <w:sz w:val="24"/>
          <w:szCs w:val="24"/>
        </w:rPr>
        <w:t>бщее уравнение динамики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65ADB" w:rsidRPr="00865ADB">
        <w:rPr>
          <w:rFonts w:ascii="Times New Roman" w:hAnsi="Times New Roman" w:cs="Times New Roman"/>
          <w:sz w:val="24"/>
          <w:szCs w:val="24"/>
        </w:rPr>
        <w:t>отенциальное силовое поле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65ADB" w:rsidRPr="00865ADB">
        <w:rPr>
          <w:rFonts w:ascii="Times New Roman" w:hAnsi="Times New Roman" w:cs="Times New Roman"/>
          <w:sz w:val="24"/>
          <w:szCs w:val="24"/>
        </w:rPr>
        <w:t>равнение Лагранжа второго рода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65ADB" w:rsidRPr="00865ADB">
        <w:rPr>
          <w:rFonts w:ascii="Times New Roman" w:hAnsi="Times New Roman" w:cs="Times New Roman"/>
          <w:sz w:val="24"/>
          <w:szCs w:val="24"/>
        </w:rPr>
        <w:t>вободные колебания систем с одной степенью свободы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олебания с учетом сопротивления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ынужденные колебания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E0D27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E0D2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7E0D27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E6E66">
        <w:rPr>
          <w:rFonts w:ascii="Times New Roman" w:hAnsi="Times New Roman" w:cs="Times New Roman"/>
          <w:sz w:val="24"/>
          <w:szCs w:val="24"/>
        </w:rPr>
        <w:t>5</w:t>
      </w:r>
      <w:r w:rsidR="00ED2D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E6E66">
        <w:rPr>
          <w:rFonts w:ascii="Times New Roman" w:hAnsi="Times New Roman" w:cs="Times New Roman"/>
          <w:sz w:val="24"/>
          <w:szCs w:val="24"/>
        </w:rPr>
        <w:t>5</w:t>
      </w:r>
      <w:r w:rsidR="004F00FA"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F00FA">
        <w:rPr>
          <w:rFonts w:ascii="Times New Roman" w:hAnsi="Times New Roman" w:cs="Times New Roman"/>
          <w:sz w:val="24"/>
          <w:szCs w:val="24"/>
        </w:rPr>
        <w:t>87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F00FA">
        <w:rPr>
          <w:rFonts w:ascii="Times New Roman" w:hAnsi="Times New Roman" w:cs="Times New Roman"/>
          <w:sz w:val="24"/>
          <w:szCs w:val="24"/>
        </w:rPr>
        <w:t>63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7E0D27">
        <w:rPr>
          <w:rFonts w:ascii="Times New Roman" w:hAnsi="Times New Roman" w:cs="Times New Roman"/>
          <w:sz w:val="24"/>
          <w:szCs w:val="24"/>
        </w:rPr>
        <w:t>,</w:t>
      </w:r>
      <w:r w:rsidR="00ED2DB7">
        <w:rPr>
          <w:rFonts w:ascii="Times New Roman" w:hAnsi="Times New Roman" w:cs="Times New Roman"/>
          <w:sz w:val="24"/>
          <w:szCs w:val="24"/>
        </w:rPr>
        <w:t xml:space="preserve"> </w:t>
      </w:r>
      <w:r w:rsidR="00BE6E66">
        <w:rPr>
          <w:rFonts w:ascii="Times New Roman" w:hAnsi="Times New Roman" w:cs="Times New Roman"/>
          <w:sz w:val="24"/>
          <w:szCs w:val="24"/>
        </w:rPr>
        <w:t>зачет.</w:t>
      </w:r>
    </w:p>
    <w:sectPr w:rsidR="00D0658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726BC"/>
    <w:multiLevelType w:val="hybridMultilevel"/>
    <w:tmpl w:val="49AE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3502"/>
    <w:rsid w:val="0005413A"/>
    <w:rsid w:val="00062E4A"/>
    <w:rsid w:val="000A0227"/>
    <w:rsid w:val="00176BF4"/>
    <w:rsid w:val="0018685C"/>
    <w:rsid w:val="002914CD"/>
    <w:rsid w:val="00317521"/>
    <w:rsid w:val="00370BB7"/>
    <w:rsid w:val="003879B4"/>
    <w:rsid w:val="00403D4E"/>
    <w:rsid w:val="004364D6"/>
    <w:rsid w:val="004841A4"/>
    <w:rsid w:val="004F00FA"/>
    <w:rsid w:val="00554D26"/>
    <w:rsid w:val="00585205"/>
    <w:rsid w:val="005A2389"/>
    <w:rsid w:val="00632136"/>
    <w:rsid w:val="006749DD"/>
    <w:rsid w:val="00677863"/>
    <w:rsid w:val="006E419F"/>
    <w:rsid w:val="006E519C"/>
    <w:rsid w:val="00723430"/>
    <w:rsid w:val="007E0D27"/>
    <w:rsid w:val="007E3C95"/>
    <w:rsid w:val="00811955"/>
    <w:rsid w:val="00850B1A"/>
    <w:rsid w:val="00865ADB"/>
    <w:rsid w:val="00960B5F"/>
    <w:rsid w:val="00986C3D"/>
    <w:rsid w:val="009D31FD"/>
    <w:rsid w:val="00A3637B"/>
    <w:rsid w:val="00A36D20"/>
    <w:rsid w:val="00BE6E66"/>
    <w:rsid w:val="00C24330"/>
    <w:rsid w:val="00C52DB5"/>
    <w:rsid w:val="00CA35C1"/>
    <w:rsid w:val="00D06585"/>
    <w:rsid w:val="00D5166C"/>
    <w:rsid w:val="00D97AAC"/>
    <w:rsid w:val="00ED2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2914C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914CD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865A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ADB"/>
  </w:style>
  <w:style w:type="paragraph" w:styleId="a7">
    <w:name w:val="Normal (Web)"/>
    <w:basedOn w:val="a"/>
    <w:uiPriority w:val="99"/>
    <w:semiHidden/>
    <w:unhideWhenUsed/>
    <w:rsid w:val="009D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8AE5F-1359-4FD1-BBDD-17CD6F8F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АСТ</cp:lastModifiedBy>
  <cp:revision>2</cp:revision>
  <cp:lastPrinted>2016-02-19T06:41:00Z</cp:lastPrinted>
  <dcterms:created xsi:type="dcterms:W3CDTF">2017-11-03T10:34:00Z</dcterms:created>
  <dcterms:modified xsi:type="dcterms:W3CDTF">2017-11-03T10:34:00Z</dcterms:modified>
</cp:coreProperties>
</file>