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AA2425" w:rsidRPr="00403D4E" w:rsidRDefault="00AA2425" w:rsidP="00AA242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МЕНЕДЖМЕНТ И ЭКОНОМИКА ПРЕДПРИЯТИЙ ЖЕЛЕЗНОДОРОЖНОГО ТРАНСПОРТА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AA2425" w:rsidRPr="007E3C95" w:rsidRDefault="00AA2425" w:rsidP="00AA24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2425" w:rsidRPr="007E3C95" w:rsidRDefault="00AA2425" w:rsidP="00AA24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23.05.03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AA2425" w:rsidRPr="007E3C95" w:rsidRDefault="00AA2425" w:rsidP="00AA24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AA2425" w:rsidRPr="007E3C95" w:rsidRDefault="00AA2425" w:rsidP="00AA24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A62A58">
        <w:rPr>
          <w:rFonts w:ascii="Times New Roman" w:hAnsi="Times New Roman" w:cs="Times New Roman"/>
          <w:sz w:val="24"/>
          <w:szCs w:val="24"/>
        </w:rPr>
        <w:t>«</w:t>
      </w:r>
      <w:r w:rsidR="000B5ADB">
        <w:rPr>
          <w:rFonts w:ascii="Times New Roman" w:eastAsia="Times New Roman" w:hAnsi="Times New Roman" w:cs="Times New Roman"/>
          <w:sz w:val="24"/>
          <w:szCs w:val="24"/>
        </w:rPr>
        <w:t>Высокоскоростной наземный транспорт</w:t>
      </w:r>
      <w:r w:rsidRPr="00A62A58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AA2425" w:rsidRPr="007E3C95" w:rsidRDefault="00AA2425" w:rsidP="00AA24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Менеджмент и экономика предприятий железнодорожного транспорта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>
        <w:rPr>
          <w:rFonts w:ascii="Times New Roman" w:hAnsi="Times New Roman" w:cs="Times New Roman"/>
          <w:sz w:val="24"/>
          <w:szCs w:val="24"/>
        </w:rPr>
        <w:t>25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базовой части </w:t>
      </w:r>
      <w:r w:rsidR="0015031A">
        <w:rPr>
          <w:rFonts w:ascii="Times New Roman" w:hAnsi="Times New Roman" w:cs="Times New Roman"/>
          <w:sz w:val="24"/>
          <w:szCs w:val="24"/>
        </w:rPr>
        <w:t xml:space="preserve">профессионального цикла </w:t>
      </w:r>
      <w:r w:rsidRPr="005A2389">
        <w:rPr>
          <w:rFonts w:ascii="Times New Roman" w:hAnsi="Times New Roman" w:cs="Times New Roman"/>
          <w:sz w:val="24"/>
          <w:szCs w:val="24"/>
        </w:rPr>
        <w:t>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5031A" w:rsidRPr="0015031A" w:rsidRDefault="0015031A" w:rsidP="0015031A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31A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15031A" w:rsidRPr="0015031A" w:rsidRDefault="0015031A" w:rsidP="0015031A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31A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5031A" w:rsidRPr="0015031A" w:rsidRDefault="0015031A" w:rsidP="0015031A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31A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15031A" w:rsidRPr="0015031A" w:rsidRDefault="0015031A" w:rsidP="0015031A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31A">
        <w:rPr>
          <w:rFonts w:ascii="Times New Roman" w:eastAsia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15031A" w:rsidRPr="0015031A" w:rsidRDefault="0015031A" w:rsidP="0015031A">
      <w:pPr>
        <w:spacing w:before="100" w:beforeAutospacing="1" w:after="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31A">
        <w:rPr>
          <w:rFonts w:ascii="Times New Roman" w:eastAsia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702681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794DBF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 w:cs="Times New Roman"/>
          <w:sz w:val="24"/>
          <w:szCs w:val="24"/>
        </w:rPr>
        <w:t xml:space="preserve">компетенций: 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ОК-11,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 xml:space="preserve">14, </w:t>
      </w:r>
      <w:r w:rsidR="00794DBF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17.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92A2E" w:rsidRPr="005A2389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общую теорию управления; закономерности управления различными социально-</w:t>
      </w:r>
      <w:bookmarkStart w:id="0" w:name="_GoBack"/>
      <w:bookmarkEnd w:id="0"/>
      <w:r w:rsidRPr="003803F8">
        <w:rPr>
          <w:rFonts w:ascii="Times New Roman" w:hAnsi="Times New Roman" w:cs="Times New Roman"/>
          <w:sz w:val="24"/>
          <w:szCs w:val="24"/>
        </w:rPr>
        <w:t>экономическими системами;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методологические основы менеджмента; системы менеджмента качества; динамику групп и лидерство в системе менеджмента; управление человеком и управление группой; руководство: власть и партнерство; требования корпоративных стандартов в области управления персоналом и методы деловой оценки персонала;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методологические основы экономики предприятий железнодорожного транспорта; виды экономического анализа предприятий;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основные фонды и оборотные средства предприятий, источники их формирования и показатели эффективности их использования; 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издержки предприятий и калькуляцию себестоимости продукции; механизмы формирования тарифов, доходов и прибыли; </w:t>
      </w:r>
    </w:p>
    <w:p w:rsidR="00192A2E" w:rsidRPr="003803F8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методы анализа финансово-хозяйственной деятельности предприятий</w:t>
      </w:r>
    </w:p>
    <w:p w:rsidR="00192A2E" w:rsidRPr="003803F8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УМЕТЬ: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демонстрировать методологические основы управления; анализировать динамику групп и лидерство в системе управления человеком и группой; 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разрабатывать бизнес-план хозяйственной деятельности предприятия; применять методы экономического анализа к оценке финансово-хозяйственной деятельности предприятий железнодорожного транспорта; 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проводить анализ себестоимости продукции и прибыльности предприятия; </w:t>
      </w:r>
    </w:p>
    <w:p w:rsidR="00192A2E" w:rsidRPr="003803F8" w:rsidRDefault="00192A2E" w:rsidP="00192A2E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определять и планировать производственную мощность предприятия, оценивать эффективность использования оборотных средств и ресурсов</w:t>
      </w:r>
      <w:r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2A2E" w:rsidRPr="003803F8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ВЛАДЕТЬ: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основами организации управления человеком и группой;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методами экономического анализа деятельности предприятий железнодорожного транспорта; </w:t>
      </w:r>
    </w:p>
    <w:p w:rsidR="00192A2E" w:rsidRPr="003803F8" w:rsidRDefault="00192A2E" w:rsidP="00192A2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методами оценки эффективности инновационных проектов</w:t>
      </w:r>
      <w:r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экономики рынка транспортных услуг.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управления и методы регулирования рынка транспортных услуг.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управления транспортной компанией.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и бюджетирование в транспортных компаниях.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грузовых перевозок.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пассажирских перевозок.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управления эксплуатационной работой.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основным капиталом железнодорожной компанией.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оборотным капиталом компании.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планирование труда в железнодорожной компании.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оплаты труда в железнодорожной компании и современные методы мотивации персонала.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железнодорожной компании и порядок их формирования. Себестоимость транспортной продукции.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Тарифы, государственная политика в области тарифообразования на железнодорожном транспорте.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железнодорожной компании.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финансовых результатов.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экономической эффективности деятельности железнодорожной компании по портфелям бизнеса.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5031A" w:rsidRDefault="0015031A" w:rsidP="001503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>ля очной формы обучения: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36 час.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</w:t>
      </w:r>
      <w:r w:rsidR="0015031A">
        <w:rPr>
          <w:rFonts w:ascii="Times New Roman" w:hAnsi="Times New Roman" w:cs="Times New Roman"/>
          <w:sz w:val="24"/>
          <w:szCs w:val="24"/>
        </w:rPr>
        <w:t>.</w:t>
      </w:r>
    </w:p>
    <w:sectPr w:rsidR="00192A2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A386366"/>
    <w:multiLevelType w:val="hybridMultilevel"/>
    <w:tmpl w:val="37146420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34638"/>
    <w:multiLevelType w:val="hybridMultilevel"/>
    <w:tmpl w:val="0648420C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4"/>
  </w:num>
  <w:num w:numId="5">
    <w:abstractNumId w:val="5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B5ADB"/>
    <w:rsid w:val="0015031A"/>
    <w:rsid w:val="0018685C"/>
    <w:rsid w:val="00192A2E"/>
    <w:rsid w:val="003879B4"/>
    <w:rsid w:val="00403D4E"/>
    <w:rsid w:val="00554D26"/>
    <w:rsid w:val="00592726"/>
    <w:rsid w:val="005A2389"/>
    <w:rsid w:val="00607605"/>
    <w:rsid w:val="00632136"/>
    <w:rsid w:val="00677863"/>
    <w:rsid w:val="006E419F"/>
    <w:rsid w:val="006E519C"/>
    <w:rsid w:val="00702681"/>
    <w:rsid w:val="00723430"/>
    <w:rsid w:val="007369C9"/>
    <w:rsid w:val="00794DBF"/>
    <w:rsid w:val="007E3C95"/>
    <w:rsid w:val="007F480F"/>
    <w:rsid w:val="0080717B"/>
    <w:rsid w:val="00960B5F"/>
    <w:rsid w:val="00986C3D"/>
    <w:rsid w:val="00A3637B"/>
    <w:rsid w:val="00A62A58"/>
    <w:rsid w:val="00AA2425"/>
    <w:rsid w:val="00C1648E"/>
    <w:rsid w:val="00CA35C1"/>
    <w:rsid w:val="00D06585"/>
    <w:rsid w:val="00D5166C"/>
    <w:rsid w:val="00DB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6E39"/>
  <w15:docId w15:val="{C6A6491F-04C1-4C84-94C5-A34FFA99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192A2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5">
    <w:name w:val="Основной текст + Полужирный"/>
    <w:rsid w:val="00192A2E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3</cp:revision>
  <cp:lastPrinted>2016-02-19T06:41:00Z</cp:lastPrinted>
  <dcterms:created xsi:type="dcterms:W3CDTF">2017-09-11T08:00:00Z</dcterms:created>
  <dcterms:modified xsi:type="dcterms:W3CDTF">2017-09-11T08:01:00Z</dcterms:modified>
</cp:coreProperties>
</file>