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3813F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D2">
        <w:rPr>
          <w:rFonts w:ascii="Times New Roman" w:hAnsi="Times New Roman" w:cs="Times New Roman"/>
          <w:sz w:val="24"/>
          <w:szCs w:val="24"/>
        </w:rPr>
        <w:t>36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8249AB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8249AB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17096" w:rsidRPr="008249AB">
        <w:rPr>
          <w:rFonts w:ascii="Times New Roman" w:hAnsi="Times New Roman"/>
          <w:sz w:val="24"/>
          <w:szCs w:val="24"/>
        </w:rPr>
        <w:t xml:space="preserve"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использованием компьютерных технологий. </w:t>
      </w:r>
      <w:r w:rsidR="00577028"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2C092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уметь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осуществлять разработку </w:t>
      </w:r>
      <w:proofErr w:type="spellStart"/>
      <w:r w:rsidRPr="008249AB">
        <w:rPr>
          <w:rFonts w:ascii="Times New Roman" w:hAnsi="Times New Roman"/>
          <w:sz w:val="24"/>
          <w:szCs w:val="24"/>
        </w:rPr>
        <w:t>надежностных</w:t>
      </w:r>
      <w:proofErr w:type="spellEnd"/>
      <w:r w:rsidRPr="008249AB">
        <w:rPr>
          <w:rFonts w:ascii="Times New Roman" w:hAnsi="Times New Roman"/>
          <w:sz w:val="24"/>
          <w:szCs w:val="24"/>
        </w:rPr>
        <w:t xml:space="preserve"> схем и моделей систем подвижного состава и оценку их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составлять и организовывать планы испытаний на надежность;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2C0923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владеть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в нормативно-технической документации основных понятий надежности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формирования баз первичных статистических данных для расчета показателей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навыками расчета показателей всех свойств, характеризующих надежность: безотказности, ремонтопригодности, </w:t>
      </w:r>
      <w:proofErr w:type="spellStart"/>
      <w:r w:rsidRPr="008249AB">
        <w:rPr>
          <w:rFonts w:ascii="Times New Roman" w:hAnsi="Times New Roman"/>
          <w:sz w:val="24"/>
          <w:szCs w:val="24"/>
        </w:rPr>
        <w:t>сохраняемости</w:t>
      </w:r>
      <w:proofErr w:type="spellEnd"/>
      <w:r w:rsidRPr="008249AB">
        <w:rPr>
          <w:rFonts w:ascii="Times New Roman" w:hAnsi="Times New Roman"/>
          <w:sz w:val="24"/>
          <w:szCs w:val="24"/>
        </w:rPr>
        <w:t>, долговечности и готовности;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планирования испытаний на надежность электрического и механического оборудования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выбора наиболее эффективного метода повышения надежности и оценки его эффективности;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компьютерных технологий для оценки надежности элементов и систем подвижного состава.</w:t>
      </w:r>
    </w:p>
    <w:p w:rsidR="00D06585" w:rsidRPr="008249AB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8249AB" w:rsidTr="00E41340">
        <w:tc>
          <w:tcPr>
            <w:tcW w:w="617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теории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теории надежности подвижного состава. Основные понятия: надежность, безотказность, долговечность, ремонтопригодность, сохраняемость. Состояния: работоспособное состояние,</w:t>
            </w:r>
            <w:r w:rsidR="00FA16A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неработоспособное состояние, исправное состояние, неисправное состояние, предельное состояние. Отказы. Внезапный отказ. Постепенный отказ.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Количественные характеристики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Количественные характеристики надежности: вероятность безотказной работы, вероятность отказа, интенсивность отказов, средняя частота отказов (поток отказов), средний срок службы, среднее время восстановления, коэффициент готовности, коэффициент вынужденного простоя, коэффициент технического использования. Связь надежности с экономическими показателями систем. Коэффициент стоимости эксплуатации.</w:t>
            </w:r>
          </w:p>
        </w:tc>
      </w:tr>
      <w:tr w:rsidR="0064027D" w:rsidRPr="008249AB" w:rsidTr="00E41340">
        <w:tc>
          <w:tcPr>
            <w:tcW w:w="617" w:type="dxa"/>
          </w:tcPr>
          <w:p w:rsidR="0064027D" w:rsidRPr="008249AB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8249AB" w:rsidRDefault="00F17096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Параметрическая надежность систем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Причины нестабильности характеристик систем. Расчет параметрической надежности в случае линейной зависимости рабочей характеристики системы от ее параметров. Расчет параметрической надежности в случае нелинейной зависимости рабочей характеристики системы от ее параметров. Влияние точности сборки агрегатов на свойства подвижного состава.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основном соединении элементов</w:t>
            </w:r>
          </w:p>
        </w:tc>
        <w:tc>
          <w:tcPr>
            <w:tcW w:w="5776" w:type="dxa"/>
          </w:tcPr>
          <w:p w:rsidR="00520B9B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Экспоненциальный закон надежности. Расчетные соотношения. Виды расчетов надежности: прикидочный, ориентировочный и заключительный. Цели расчетов. Логическая схема расчета надежности на основном соединении элементов. 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резервном соединении элементов</w:t>
            </w:r>
          </w:p>
        </w:tc>
        <w:tc>
          <w:tcPr>
            <w:tcW w:w="5776" w:type="dxa"/>
          </w:tcPr>
          <w:p w:rsidR="00A6145C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Способы резервирования. Кратность резервирования. Расчетные соотношения при общем и раздельном резервировании. Особенности резервирования силовых полупроводниковых преобразователей электроподвижного состава. Понятие о смешанном соединении элементов. Алгоритм расчета систем на смешанном соединении элементов. Логические схемы расчета надежности на резервном</w:t>
            </w:r>
            <w:r w:rsidR="0029016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смешанном соединении элементов.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в период постепенных отказов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износов и закономерности процессов изнашивания. Определение износа тормозных колодок пригородных электропоездов. Нормальное распределение. Определение показателей надежности в период постепенных отказов. Учет при расчетах надежности систем совместного действия внезапных и постепенных отказов.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Расчет надежности восстанавливаемых изделий 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показателей надежности восстанавливаемых изделий. Определение надежности электровоза как системы с несколькими возможными состояниями.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Определение надежности оборудования на </w:t>
            </w: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основании данных эксплуатации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Сбор информации о надежности: требования, цели, источники. Обработка информации о надежности </w:t>
            </w: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оборудования электроподвижного состава. Применение критериев согласия.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количества запасных изделий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Распределение Пуассона. Методика определения необходимого количества запасных изделий.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повышения ресурса изнашиваемого оборудования</w:t>
            </w:r>
          </w:p>
        </w:tc>
        <w:tc>
          <w:tcPr>
            <w:tcW w:w="5776" w:type="dxa"/>
          </w:tcPr>
          <w:p w:rsidR="00F17096" w:rsidRPr="008249AB" w:rsidRDefault="00F17096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Традиционные методы. Новые перспективные методы (газоплазменное напыление, электродуговое напыление, диффузные методы, 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эпиламирование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лазерное упрочнение).</w:t>
            </w:r>
          </w:p>
        </w:tc>
      </w:tr>
    </w:tbl>
    <w:p w:rsidR="0016412E" w:rsidRPr="008249AB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258FC" w:rsidRPr="000D7744" w:rsidRDefault="004258FC" w:rsidP="00425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258FC" w:rsidRPr="000D7744" w:rsidRDefault="004258FC" w:rsidP="00425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58FC">
        <w:rPr>
          <w:rFonts w:ascii="Times New Roman" w:hAnsi="Times New Roman" w:cs="Times New Roman"/>
          <w:sz w:val="24"/>
          <w:szCs w:val="24"/>
        </w:rPr>
        <w:t>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58FC" w:rsidRPr="000D7744" w:rsidRDefault="004258FC" w:rsidP="00425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4258FC" w:rsidRDefault="004258FC" w:rsidP="00425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258FC" w:rsidRPr="000D7744" w:rsidRDefault="004258FC" w:rsidP="00425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4258FC">
        <w:rPr>
          <w:rFonts w:ascii="Times New Roman" w:hAnsi="Times New Roman" w:cs="Times New Roman"/>
          <w:sz w:val="24"/>
          <w:szCs w:val="24"/>
        </w:rPr>
        <w:t xml:space="preserve">58 </w:t>
      </w:r>
      <w:r w:rsidRPr="000D7744">
        <w:rPr>
          <w:rFonts w:ascii="Times New Roman" w:hAnsi="Times New Roman" w:cs="Times New Roman"/>
          <w:sz w:val="24"/>
          <w:szCs w:val="24"/>
        </w:rPr>
        <w:t>час.;</w:t>
      </w:r>
    </w:p>
    <w:p w:rsidR="004258FC" w:rsidRPr="007E3C95" w:rsidRDefault="004258FC" w:rsidP="00425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p w:rsidR="00960B5F" w:rsidRPr="007E3C95" w:rsidRDefault="00960B5F" w:rsidP="00425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A40B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13FC"/>
    <w:rsid w:val="00386515"/>
    <w:rsid w:val="003879B4"/>
    <w:rsid w:val="003B2404"/>
    <w:rsid w:val="003C0B52"/>
    <w:rsid w:val="003C24FC"/>
    <w:rsid w:val="00403D4E"/>
    <w:rsid w:val="00411718"/>
    <w:rsid w:val="00415B32"/>
    <w:rsid w:val="004258FC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14D8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6804"/>
  <w15:docId w15:val="{812D6EF0-3F5B-427A-AA72-C5F6B19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32EC-91C6-446B-ABB1-01CA9B88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2016-02-19T06:41:00Z</cp:lastPrinted>
  <dcterms:created xsi:type="dcterms:W3CDTF">2017-02-15T08:33:00Z</dcterms:created>
  <dcterms:modified xsi:type="dcterms:W3CDTF">2018-02-01T14:18:00Z</dcterms:modified>
</cp:coreProperties>
</file>