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515EB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A71CD1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="00EF060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C7581" w:rsidRPr="00A726F0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CA3BB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402320"/>
            <wp:effectExtent l="0" t="0" r="0" b="0"/>
            <wp:docPr id="1" name="Рисунок 1" descr="C:\Users\Юрий\Desktop\2012-2013\23.05.03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2012-2013\23.05.03\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A726F0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CA3BB3" w:rsidP="0010497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>
        <w:rPr>
          <w:rFonts w:eastAsia="Times New Roman" w:cs="Times New Roman"/>
          <w:i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2" name="Рисунок 2" descr="C:\Users\Юрий\Desktop\2012-2013\23.05.03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2012-2013\23.05.03\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A726F0">
        <w:rPr>
          <w:rFonts w:eastAsia="Times New Roman" w:cs="Times New Roman"/>
          <w:i/>
          <w:sz w:val="20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1295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23.05.03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A726F0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(ОК-</w:t>
      </w:r>
      <w:r w:rsidRPr="00A726F0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726F0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A726F0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A726F0" w:rsidRDefault="00214FB5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A726F0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E7F17" w:rsidRPr="00A726F0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A726F0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7E7F17" w:rsidRPr="00A726F0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B5A35" w:rsidRPr="00A726F0" w:rsidRDefault="00CB5A3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D6D49" w:rsidRPr="00A726F0" w:rsidRDefault="008D6D4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4D54" w:rsidRDefault="00C74D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</w:t>
            </w:r>
            <w:r w:rsidRPr="00A726F0">
              <w:rPr>
                <w:szCs w:val="24"/>
              </w:rPr>
              <w:lastRenderedPageBreak/>
              <w:t>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6462C2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6462C2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CC45F9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CC45F9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7B4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A1C19" w:rsidRPr="00A726F0" w:rsidRDefault="00CA1C1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</w:t>
            </w:r>
            <w:r w:rsidRPr="00A726F0">
              <w:rPr>
                <w:szCs w:val="24"/>
              </w:rPr>
              <w:lastRenderedPageBreak/>
              <w:t xml:space="preserve">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10.07.2002г. №86-ФЗ «О Центральном Банке Российской </w:t>
      </w:r>
      <w:r w:rsidRPr="00A726F0">
        <w:rPr>
          <w:bCs/>
          <w:sz w:val="28"/>
          <w:szCs w:val="28"/>
        </w:rPr>
        <w:lastRenderedPageBreak/>
        <w:t>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2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32767D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3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Pr="001279E2" w:rsidRDefault="001279E2" w:rsidP="00D40C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07328D" w:rsidRDefault="0007328D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7328D">
        <w:rPr>
          <w:bCs/>
          <w:sz w:val="28"/>
          <w:szCs w:val="28"/>
        </w:rPr>
        <w:t xml:space="preserve">личный кабинет </w:t>
      </w:r>
      <w:proofErr w:type="gramStart"/>
      <w:r w:rsidRPr="0007328D">
        <w:rPr>
          <w:bCs/>
          <w:sz w:val="28"/>
          <w:szCs w:val="28"/>
        </w:rPr>
        <w:t>обучающегося</w:t>
      </w:r>
      <w:proofErr w:type="gramEnd"/>
      <w:r w:rsidRPr="0007328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63F3C" w:rsidRPr="00D63F3C" w:rsidRDefault="00D63F3C" w:rsidP="00D63F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3F3C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ascii="Times New Roman CYR" w:eastAsia="Calibri" w:hAnsi="Times New Roman CYR" w:cs="Times New Roman CYR"/>
          <w:sz w:val="28"/>
          <w:szCs w:val="28"/>
        </w:rPr>
        <w:t xml:space="preserve">  операционная система </w:t>
      </w:r>
      <w:r w:rsidRPr="00900DFB">
        <w:rPr>
          <w:rFonts w:eastAsia="Calibri" w:cs="Times New Roman CYR"/>
          <w:sz w:val="28"/>
          <w:szCs w:val="28"/>
          <w:lang w:val="en-US"/>
        </w:rPr>
        <w:t>Windows</w:t>
      </w:r>
      <w:r w:rsidRPr="00900DFB">
        <w:rPr>
          <w:rFonts w:eastAsia="Calibri" w:cs="Times New Roman CYR"/>
          <w:sz w:val="28"/>
          <w:szCs w:val="28"/>
        </w:rPr>
        <w:t>;</w:t>
      </w:r>
    </w:p>
    <w:p w:rsidR="00D63F3C" w:rsidRPr="00900DFB" w:rsidRDefault="00D63F3C" w:rsidP="00D63F3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alibri" w:cs="Times New Roman CYR"/>
          <w:sz w:val="28"/>
          <w:szCs w:val="28"/>
        </w:rPr>
      </w:pP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MS</w:t>
      </w:r>
      <w:r w:rsidRPr="00900DFB">
        <w:rPr>
          <w:rFonts w:eastAsia="Calibri" w:cs="Times New Roman CYR"/>
          <w:sz w:val="28"/>
          <w:szCs w:val="28"/>
        </w:rPr>
        <w:t xml:space="preserve"> </w:t>
      </w:r>
      <w:r w:rsidRPr="00900DFB">
        <w:rPr>
          <w:rFonts w:eastAsia="Calibri" w:cs="Times New Roman CYR"/>
          <w:sz w:val="28"/>
          <w:szCs w:val="28"/>
          <w:lang w:val="en-US"/>
        </w:rPr>
        <w:t>Office</w:t>
      </w:r>
      <w:r w:rsidRPr="00900DFB">
        <w:rPr>
          <w:rFonts w:eastAsia="Calibri" w:cs="Times New Roman CYR"/>
          <w:sz w:val="28"/>
          <w:szCs w:val="28"/>
        </w:rPr>
        <w:t>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самостоятельной работы;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</w:rPr>
        <w:sym w:font="Symbol" w:char="F02D"/>
      </w:r>
      <w:r w:rsidRPr="005745D3">
        <w:rPr>
          <w:bCs/>
        </w:rPr>
        <w:t>​ </w:t>
      </w:r>
      <w:r w:rsidRPr="005745D3">
        <w:rPr>
          <w:bCs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745D3" w:rsidRPr="005745D3" w:rsidRDefault="005745D3" w:rsidP="005745D3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745D3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540B0" w:rsidRDefault="005745D3" w:rsidP="00CA3BB3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5745D3">
        <w:rPr>
          <w:bCs/>
          <w:sz w:val="28"/>
          <w:szCs w:val="28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CA3BB3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8402320"/>
            <wp:effectExtent l="0" t="0" r="0" b="0"/>
            <wp:docPr id="3" name="Рисунок 3" descr="C:\Users\Юрий\Desktop\2012-2013\23.05.03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2012-2013\23.05.03\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B3" w:rsidRDefault="00CA3BB3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E68" w:rsidRPr="00E53B15" w:rsidRDefault="00760E68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E53B15">
        <w:rPr>
          <w:b/>
          <w:sz w:val="28"/>
          <w:szCs w:val="28"/>
        </w:rPr>
        <w:lastRenderedPageBreak/>
        <w:t>ЛИСТ АКТУАЛИЗАЦИИ</w:t>
      </w:r>
    </w:p>
    <w:p w:rsidR="00760E68" w:rsidRDefault="00760E68" w:rsidP="00760E68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760E68">
        <w:rPr>
          <w:bCs/>
          <w:sz w:val="28"/>
          <w:szCs w:val="28"/>
        </w:rPr>
        <w:t>Рабочая программа по дисциплине Б</w:t>
      </w:r>
      <w:proofErr w:type="gramStart"/>
      <w:r w:rsidRPr="00760E68">
        <w:rPr>
          <w:bCs/>
          <w:sz w:val="28"/>
          <w:szCs w:val="28"/>
        </w:rPr>
        <w:t>1</w:t>
      </w:r>
      <w:proofErr w:type="gramEnd"/>
      <w:r w:rsidRPr="00760E68">
        <w:rPr>
          <w:bCs/>
          <w:sz w:val="28"/>
          <w:szCs w:val="28"/>
        </w:rPr>
        <w:t>.Б.1</w:t>
      </w:r>
      <w:r>
        <w:rPr>
          <w:bCs/>
          <w:sz w:val="28"/>
          <w:szCs w:val="28"/>
        </w:rPr>
        <w:t>0</w:t>
      </w:r>
      <w:r w:rsidRPr="00760E68">
        <w:rPr>
          <w:bCs/>
          <w:sz w:val="28"/>
          <w:szCs w:val="28"/>
        </w:rPr>
        <w:t xml:space="preserve"> «</w:t>
      </w:r>
      <w:r w:rsidR="00E70F8A">
        <w:rPr>
          <w:bCs/>
          <w:sz w:val="28"/>
          <w:szCs w:val="28"/>
        </w:rPr>
        <w:t>Экономика</w:t>
      </w:r>
      <w:r w:rsidRPr="00760E68">
        <w:rPr>
          <w:bCs/>
          <w:sz w:val="28"/>
          <w:szCs w:val="28"/>
        </w:rPr>
        <w:t xml:space="preserve">» для </w:t>
      </w:r>
      <w:r w:rsidR="00E70F8A" w:rsidRPr="00E70F8A">
        <w:rPr>
          <w:bCs/>
          <w:sz w:val="28"/>
          <w:szCs w:val="28"/>
        </w:rPr>
        <w:t>специальности</w:t>
      </w:r>
      <w:r w:rsidR="00E70F8A">
        <w:rPr>
          <w:bCs/>
          <w:sz w:val="28"/>
          <w:szCs w:val="28"/>
        </w:rPr>
        <w:t xml:space="preserve"> </w:t>
      </w:r>
      <w:r w:rsidR="00E70F8A" w:rsidRPr="00E70F8A">
        <w:rPr>
          <w:bCs/>
          <w:sz w:val="28"/>
          <w:szCs w:val="28"/>
        </w:rPr>
        <w:t>23.05.03 «Подвижной состав железных дорог»</w:t>
      </w:r>
      <w:r w:rsidR="00E70F8A">
        <w:rPr>
          <w:bCs/>
          <w:sz w:val="28"/>
          <w:szCs w:val="28"/>
        </w:rPr>
        <w:t xml:space="preserve"> </w:t>
      </w:r>
      <w:r w:rsidR="00B522E4">
        <w:rPr>
          <w:bCs/>
          <w:sz w:val="28"/>
          <w:szCs w:val="28"/>
        </w:rPr>
        <w:t>по специализаци</w:t>
      </w:r>
      <w:r w:rsidR="00C74D54">
        <w:rPr>
          <w:bCs/>
          <w:sz w:val="28"/>
          <w:szCs w:val="28"/>
        </w:rPr>
        <w:t>и</w:t>
      </w:r>
      <w:r w:rsidR="00E70F8A" w:rsidRPr="00E70F8A">
        <w:rPr>
          <w:bCs/>
          <w:sz w:val="28"/>
          <w:szCs w:val="28"/>
        </w:rPr>
        <w:t xml:space="preserve"> «</w:t>
      </w:r>
      <w:r w:rsidR="00A247AB">
        <w:rPr>
          <w:bCs/>
          <w:sz w:val="28"/>
          <w:szCs w:val="28"/>
        </w:rPr>
        <w:t>Локомотив</w:t>
      </w:r>
      <w:r w:rsidR="00E70F8A" w:rsidRPr="00E70F8A">
        <w:rPr>
          <w:bCs/>
          <w:sz w:val="28"/>
          <w:szCs w:val="28"/>
        </w:rPr>
        <w:t>ы</w:t>
      </w:r>
      <w:r w:rsidR="00C74D54">
        <w:rPr>
          <w:bCs/>
          <w:sz w:val="28"/>
          <w:szCs w:val="28"/>
        </w:rPr>
        <w:t xml:space="preserve">» </w:t>
      </w:r>
      <w:r w:rsidRPr="00760E68">
        <w:rPr>
          <w:bCs/>
          <w:sz w:val="28"/>
          <w:szCs w:val="28"/>
        </w:rPr>
        <w:t xml:space="preserve">актуализирована на 2017/18 учебный год  </w:t>
      </w:r>
    </w:p>
    <w:p w:rsidR="00E70F8A" w:rsidRPr="00410101" w:rsidRDefault="00760E68" w:rsidP="00E70F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101">
        <w:rPr>
          <w:sz w:val="28"/>
          <w:szCs w:val="28"/>
        </w:rPr>
        <w:t xml:space="preserve">В части </w:t>
      </w:r>
      <w:r w:rsidR="00E70F8A" w:rsidRPr="00410101">
        <w:rPr>
          <w:rFonts w:eastAsia="Times New Roman" w:cs="Times New Roman"/>
          <w:sz w:val="28"/>
          <w:szCs w:val="28"/>
          <w:lang w:eastAsia="ru-RU"/>
        </w:rPr>
        <w:t>основной и дополнительной учебной литературы:</w:t>
      </w:r>
    </w:p>
    <w:p w:rsidR="00BD2353" w:rsidRPr="002946BF" w:rsidRDefault="00BD2353" w:rsidP="002946BF">
      <w:pPr>
        <w:widowControl w:val="0"/>
        <w:tabs>
          <w:tab w:val="left" w:pos="1418"/>
          <w:tab w:val="left" w:pos="4605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946BF">
        <w:rPr>
          <w:rFonts w:eastAsia="Times New Roman" w:cs="Times New Roman"/>
          <w:sz w:val="28"/>
          <w:szCs w:val="28"/>
          <w:lang w:eastAsia="ru-RU"/>
        </w:rPr>
        <w:t xml:space="preserve">1. Пункт 1 из перечня основной учебной литературы, 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>необходимой для освоения дисциплины (подраздел 8.1) заменен на издание:</w:t>
      </w:r>
    </w:p>
    <w:p w:rsidR="00BD2353" w:rsidRDefault="00BD2353" w:rsidP="002946BF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946BF">
        <w:rPr>
          <w:rFonts w:eastAsia="Times New Roman" w:cs="Times New Roman"/>
          <w:sz w:val="28"/>
          <w:szCs w:val="28"/>
          <w:lang w:eastAsia="ru-RU"/>
        </w:rPr>
        <w:tab/>
      </w:r>
      <w:r w:rsidRPr="002946BF">
        <w:rPr>
          <w:rFonts w:cs="Times New Roman"/>
          <w:bCs/>
          <w:sz w:val="28"/>
          <w:szCs w:val="28"/>
        </w:rPr>
        <w:t>Основы современной экономической теории. Ч. 2. Микроэкономика. [Электронный ресурс] : учеб</w:t>
      </w:r>
      <w:proofErr w:type="gramStart"/>
      <w:r w:rsidRPr="002946BF">
        <w:rPr>
          <w:rFonts w:cs="Times New Roman"/>
          <w:bCs/>
          <w:sz w:val="28"/>
          <w:szCs w:val="28"/>
        </w:rPr>
        <w:t>.</w:t>
      </w:r>
      <w:proofErr w:type="gramEnd"/>
      <w:r w:rsidRPr="002946BF">
        <w:rPr>
          <w:rFonts w:cs="Times New Roman"/>
          <w:bCs/>
          <w:sz w:val="28"/>
          <w:szCs w:val="28"/>
        </w:rPr>
        <w:t xml:space="preserve"> </w:t>
      </w:r>
      <w:proofErr w:type="gramStart"/>
      <w:r w:rsidRPr="002946BF">
        <w:rPr>
          <w:rFonts w:cs="Times New Roman"/>
          <w:bCs/>
          <w:sz w:val="28"/>
          <w:szCs w:val="28"/>
        </w:rPr>
        <w:t>п</w:t>
      </w:r>
      <w:proofErr w:type="gramEnd"/>
      <w:r w:rsidRPr="002946BF">
        <w:rPr>
          <w:rFonts w:cs="Times New Roman"/>
          <w:bCs/>
          <w:sz w:val="28"/>
          <w:szCs w:val="28"/>
        </w:rPr>
        <w:t>особие / Г.М. Зачесова [и др.]. — Электрон</w:t>
      </w:r>
      <w:proofErr w:type="gramStart"/>
      <w:r w:rsidRPr="002946BF">
        <w:rPr>
          <w:rFonts w:cs="Times New Roman"/>
          <w:bCs/>
          <w:sz w:val="28"/>
          <w:szCs w:val="28"/>
        </w:rPr>
        <w:t>.</w:t>
      </w:r>
      <w:proofErr w:type="gramEnd"/>
      <w:r w:rsidRPr="002946BF">
        <w:rPr>
          <w:rFonts w:cs="Times New Roman"/>
          <w:bCs/>
          <w:sz w:val="28"/>
          <w:szCs w:val="28"/>
        </w:rPr>
        <w:t xml:space="preserve"> </w:t>
      </w:r>
      <w:proofErr w:type="gramStart"/>
      <w:r w:rsidRPr="002946BF">
        <w:rPr>
          <w:rFonts w:cs="Times New Roman"/>
          <w:bCs/>
          <w:sz w:val="28"/>
          <w:szCs w:val="28"/>
        </w:rPr>
        <w:t>д</w:t>
      </w:r>
      <w:proofErr w:type="gramEnd"/>
      <w:r w:rsidRPr="002946BF">
        <w:rPr>
          <w:rFonts w:cs="Times New Roman"/>
          <w:bCs/>
          <w:sz w:val="28"/>
          <w:szCs w:val="28"/>
        </w:rPr>
        <w:t>ан. — СПб</w:t>
      </w:r>
      <w:proofErr w:type="gramStart"/>
      <w:r w:rsidRPr="002946BF">
        <w:rPr>
          <w:rFonts w:cs="Times New Roman"/>
          <w:bCs/>
          <w:sz w:val="28"/>
          <w:szCs w:val="28"/>
        </w:rPr>
        <w:t xml:space="preserve">. : </w:t>
      </w:r>
      <w:proofErr w:type="gramEnd"/>
      <w:r w:rsidRPr="002946BF">
        <w:rPr>
          <w:rFonts w:cs="Times New Roman"/>
          <w:bCs/>
          <w:sz w:val="28"/>
          <w:szCs w:val="28"/>
        </w:rPr>
        <w:t xml:space="preserve">ПГУПС, 2016. — 66 с. — Режим доступа: </w:t>
      </w:r>
      <w:hyperlink r:id="rId15" w:history="1">
        <w:r w:rsidR="00124F0D" w:rsidRPr="002946BF">
          <w:rPr>
            <w:rFonts w:cs="Times New Roman"/>
            <w:sz w:val="28"/>
            <w:szCs w:val="28"/>
          </w:rPr>
          <w:t>http://e.lanbook.com/book/91101</w:t>
        </w:r>
      </w:hyperlink>
      <w:r w:rsidR="00124F0D" w:rsidRPr="002946BF">
        <w:rPr>
          <w:rFonts w:cs="Times New Roman"/>
          <w:bCs/>
          <w:sz w:val="28"/>
          <w:szCs w:val="28"/>
        </w:rPr>
        <w:t>;</w:t>
      </w:r>
    </w:p>
    <w:p w:rsidR="00124F0D" w:rsidRPr="002946BF" w:rsidRDefault="00124F0D" w:rsidP="002946BF">
      <w:pPr>
        <w:widowControl w:val="0"/>
        <w:tabs>
          <w:tab w:val="left" w:pos="1418"/>
          <w:tab w:val="left" w:pos="4605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46BF">
        <w:rPr>
          <w:rFonts w:eastAsia="Times New Roman" w:cs="Times New Roman"/>
          <w:sz w:val="28"/>
          <w:szCs w:val="28"/>
          <w:lang w:eastAsia="ru-RU"/>
        </w:rPr>
        <w:t>2. Пункт 3 из перечня основной учебной литературы, необходимой для освоения дисциплины (подраздел 8.1) заменен на издание:</w:t>
      </w:r>
    </w:p>
    <w:p w:rsidR="00124F0D" w:rsidRDefault="00124F0D" w:rsidP="002946BF">
      <w:pPr>
        <w:spacing w:after="0" w:line="240" w:lineRule="auto"/>
        <w:ind w:firstLine="851"/>
        <w:jc w:val="both"/>
        <w:rPr>
          <w:rFonts w:cs="Times New Roman"/>
          <w:color w:val="111111"/>
          <w:sz w:val="28"/>
          <w:szCs w:val="28"/>
        </w:rPr>
      </w:pPr>
      <w:r w:rsidRPr="002946BF">
        <w:rPr>
          <w:rFonts w:cs="Times New Roman"/>
          <w:color w:val="111111"/>
          <w:sz w:val="28"/>
          <w:szCs w:val="28"/>
        </w:rPr>
        <w:t>Зачесова, Г.М. Экономика: общий курс. Ч.2. [Электронный ресурс] : учеб</w:t>
      </w:r>
      <w:proofErr w:type="gramStart"/>
      <w:r w:rsidRPr="002946BF">
        <w:rPr>
          <w:rFonts w:cs="Times New Roman"/>
          <w:color w:val="111111"/>
          <w:sz w:val="28"/>
          <w:szCs w:val="28"/>
        </w:rPr>
        <w:t>.</w:t>
      </w:r>
      <w:proofErr w:type="gramEnd"/>
      <w:r w:rsidRPr="002946BF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2946BF">
        <w:rPr>
          <w:rFonts w:cs="Times New Roman"/>
          <w:color w:val="111111"/>
          <w:sz w:val="28"/>
          <w:szCs w:val="28"/>
        </w:rPr>
        <w:t>п</w:t>
      </w:r>
      <w:proofErr w:type="gramEnd"/>
      <w:r w:rsidRPr="002946BF">
        <w:rPr>
          <w:rFonts w:cs="Times New Roman"/>
          <w:color w:val="111111"/>
          <w:sz w:val="28"/>
          <w:szCs w:val="28"/>
        </w:rPr>
        <w:t>особие / Г.М. Зачесова, Л.С. Глухарев, А.И. Гончаров. — Электрон</w:t>
      </w:r>
      <w:proofErr w:type="gramStart"/>
      <w:r w:rsidRPr="002946BF">
        <w:rPr>
          <w:rFonts w:cs="Times New Roman"/>
          <w:color w:val="111111"/>
          <w:sz w:val="28"/>
          <w:szCs w:val="28"/>
        </w:rPr>
        <w:t>.</w:t>
      </w:r>
      <w:proofErr w:type="gramEnd"/>
      <w:r w:rsidRPr="002946BF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2946BF">
        <w:rPr>
          <w:rFonts w:cs="Times New Roman"/>
          <w:color w:val="111111"/>
          <w:sz w:val="28"/>
          <w:szCs w:val="28"/>
        </w:rPr>
        <w:t>д</w:t>
      </w:r>
      <w:proofErr w:type="gramEnd"/>
      <w:r w:rsidRPr="002946BF">
        <w:rPr>
          <w:rFonts w:cs="Times New Roman"/>
          <w:color w:val="111111"/>
          <w:sz w:val="28"/>
          <w:szCs w:val="28"/>
        </w:rPr>
        <w:t>ан. — СПб</w:t>
      </w:r>
      <w:proofErr w:type="gramStart"/>
      <w:r w:rsidRPr="002946BF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Pr="002946BF">
        <w:rPr>
          <w:rFonts w:cs="Times New Roman"/>
          <w:color w:val="111111"/>
          <w:sz w:val="28"/>
          <w:szCs w:val="28"/>
        </w:rPr>
        <w:t xml:space="preserve">ПГУПС, 2013. — 156 с. — Режим доступа: </w:t>
      </w:r>
      <w:hyperlink r:id="rId16" w:history="1">
        <w:r w:rsidRPr="002946BF">
          <w:rPr>
            <w:rStyle w:val="a4"/>
            <w:rFonts w:cs="Times New Roman"/>
            <w:sz w:val="28"/>
            <w:szCs w:val="28"/>
          </w:rPr>
          <w:t>http://e.lanbook.com/book/41111</w:t>
        </w:r>
      </w:hyperlink>
      <w:r w:rsidRPr="002946BF">
        <w:rPr>
          <w:rFonts w:cs="Times New Roman"/>
          <w:color w:val="111111"/>
          <w:sz w:val="28"/>
          <w:szCs w:val="28"/>
        </w:rPr>
        <w:t>;</w:t>
      </w:r>
    </w:p>
    <w:p w:rsidR="00E70F8A" w:rsidRDefault="00124F0D" w:rsidP="002946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46BF">
        <w:rPr>
          <w:rFonts w:cs="Times New Roman"/>
          <w:color w:val="111111"/>
          <w:sz w:val="28"/>
          <w:szCs w:val="28"/>
        </w:rPr>
        <w:t xml:space="preserve">3.  </w:t>
      </w:r>
      <w:r w:rsidR="00E70F8A" w:rsidRPr="002946BF">
        <w:rPr>
          <w:rFonts w:eastAsia="Times New Roman" w:cs="Times New Roman"/>
          <w:sz w:val="28"/>
          <w:szCs w:val="28"/>
          <w:lang w:eastAsia="ru-RU"/>
        </w:rPr>
        <w:t>Пункт</w:t>
      </w:r>
      <w:r w:rsidR="00410101" w:rsidRPr="002946BF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="00E70F8A" w:rsidRPr="002946BF">
        <w:rPr>
          <w:rFonts w:eastAsia="Times New Roman" w:cs="Times New Roman"/>
          <w:sz w:val="28"/>
          <w:szCs w:val="28"/>
          <w:lang w:eastAsia="ru-RU"/>
        </w:rPr>
        <w:t xml:space="preserve"> из перечня основной учебной литературы, </w:t>
      </w:r>
      <w:r w:rsidR="00E70F8A" w:rsidRPr="002946BF">
        <w:rPr>
          <w:rFonts w:eastAsia="Times New Roman" w:cs="Times New Roman"/>
          <w:bCs/>
          <w:sz w:val="28"/>
          <w:szCs w:val="28"/>
          <w:lang w:eastAsia="ru-RU"/>
        </w:rPr>
        <w:t>необходимой для освоения дисциплины (подраздел 8.1)</w:t>
      </w:r>
      <w:r w:rsidRPr="002946BF">
        <w:rPr>
          <w:rFonts w:eastAsia="Times New Roman" w:cs="Times New Roman"/>
          <w:sz w:val="28"/>
          <w:szCs w:val="28"/>
          <w:lang w:eastAsia="ru-RU"/>
        </w:rPr>
        <w:t xml:space="preserve"> перенесен</w:t>
      </w:r>
      <w:r w:rsidR="00E70F8A" w:rsidRPr="002946BF">
        <w:rPr>
          <w:rFonts w:eastAsia="Times New Roman" w:cs="Times New Roman"/>
          <w:sz w:val="28"/>
          <w:szCs w:val="28"/>
          <w:lang w:eastAsia="ru-RU"/>
        </w:rPr>
        <w:t xml:space="preserve"> в перечень </w:t>
      </w:r>
      <w:r w:rsidR="00E70F8A" w:rsidRPr="002946BF">
        <w:rPr>
          <w:rFonts w:eastAsia="Times New Roman" w:cs="Times New Roman"/>
          <w:bCs/>
          <w:sz w:val="28"/>
          <w:szCs w:val="28"/>
          <w:lang w:eastAsia="ru-RU"/>
        </w:rPr>
        <w:t>дополнительной учебной литературы, необходимой для освоения дисциплины (подраздел 8.2)</w:t>
      </w:r>
      <w:r w:rsidRPr="002946BF">
        <w:rPr>
          <w:rFonts w:eastAsia="Times New Roman" w:cs="Times New Roman"/>
          <w:sz w:val="28"/>
          <w:szCs w:val="28"/>
          <w:lang w:eastAsia="ru-RU"/>
        </w:rPr>
        <w:t>;</w:t>
      </w:r>
    </w:p>
    <w:p w:rsidR="0049243F" w:rsidRPr="002946BF" w:rsidRDefault="00124F0D" w:rsidP="002946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946BF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49243F" w:rsidRPr="002946BF">
        <w:rPr>
          <w:rFonts w:eastAsia="Times New Roman" w:cs="Times New Roman"/>
          <w:sz w:val="28"/>
          <w:szCs w:val="28"/>
          <w:lang w:eastAsia="ru-RU"/>
        </w:rPr>
        <w:t xml:space="preserve">В перечень основной учебной литературы, </w:t>
      </w:r>
      <w:r w:rsidR="0049243F" w:rsidRPr="002946BF">
        <w:rPr>
          <w:rFonts w:eastAsia="Times New Roman" w:cs="Times New Roman"/>
          <w:bCs/>
          <w:sz w:val="28"/>
          <w:szCs w:val="28"/>
          <w:lang w:eastAsia="ru-RU"/>
        </w:rPr>
        <w:t>необходимой для освоения дисциплины (подраздел 8.1) добавлен</w:t>
      </w:r>
      <w:r w:rsidR="00337EC8" w:rsidRPr="002946BF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="0049243F"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337EC8" w:rsidRPr="002946BF">
        <w:rPr>
          <w:rFonts w:eastAsia="Times New Roman" w:cs="Times New Roman"/>
          <w:bCs/>
          <w:sz w:val="28"/>
          <w:szCs w:val="28"/>
          <w:lang w:eastAsia="ru-RU"/>
        </w:rPr>
        <w:t>издания</w:t>
      </w:r>
      <w:r w:rsidR="0049243F" w:rsidRPr="002946B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9243F" w:rsidRPr="002946BF" w:rsidRDefault="0049243F" w:rsidP="002946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Ефимова Е.Г. Экономика </w:t>
      </w:r>
      <w:r w:rsidRPr="002946BF">
        <w:rPr>
          <w:rFonts w:cs="Times New Roman"/>
          <w:bCs/>
          <w:sz w:val="28"/>
          <w:szCs w:val="28"/>
        </w:rPr>
        <w:t>[Электронный ресурс]. Режим доступа: https://ibooks.ru/reading.php?productid=23370</w:t>
      </w:r>
    </w:p>
    <w:p w:rsidR="00337EC8" w:rsidRPr="00337EC8" w:rsidRDefault="00337EC8" w:rsidP="002946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7EC8">
        <w:rPr>
          <w:rFonts w:eastAsia="Times New Roman" w:cs="Times New Roman"/>
          <w:bCs/>
          <w:sz w:val="28"/>
          <w:szCs w:val="28"/>
          <w:lang w:eastAsia="ru-RU"/>
        </w:rPr>
        <w:t>Артамонов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В.С.,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Попов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И., Иванов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С.А.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др.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Экономическая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теория: Учебник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для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37EC8">
        <w:rPr>
          <w:rFonts w:eastAsia="Times New Roman" w:cs="Times New Roman"/>
          <w:bCs/>
          <w:sz w:val="28"/>
          <w:szCs w:val="28"/>
          <w:lang w:eastAsia="ru-RU"/>
        </w:rPr>
        <w:t>вузов</w:t>
      </w:r>
      <w:r w:rsidRPr="002946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946BF">
        <w:rPr>
          <w:rFonts w:cs="Times New Roman"/>
          <w:bCs/>
          <w:sz w:val="28"/>
          <w:szCs w:val="28"/>
        </w:rPr>
        <w:t>[Электронный ресурс]. Режим доступа: https://ibooks.ru/reading.php?productid=21758.</w:t>
      </w:r>
    </w:p>
    <w:p w:rsidR="00760E68" w:rsidRPr="002946BF" w:rsidRDefault="00760E68" w:rsidP="002946BF">
      <w:pPr>
        <w:spacing w:after="0" w:line="240" w:lineRule="auto"/>
        <w:ind w:firstLine="851"/>
        <w:jc w:val="both"/>
        <w:rPr>
          <w:sz w:val="28"/>
          <w:szCs w:val="28"/>
        </w:rPr>
      </w:pPr>
      <w:r w:rsidRPr="002946BF">
        <w:rPr>
          <w:sz w:val="28"/>
          <w:szCs w:val="28"/>
        </w:rPr>
        <w:t xml:space="preserve">В части обновления п. 11. «Перечень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систем» </w:t>
      </w:r>
    </w:p>
    <w:p w:rsidR="00760E68" w:rsidRPr="002946BF" w:rsidRDefault="004B54E6" w:rsidP="002946BF">
      <w:pPr>
        <w:spacing w:after="0" w:line="240" w:lineRule="auto"/>
        <w:ind w:firstLine="851"/>
        <w:rPr>
          <w:rFonts w:cs="Times New Roman"/>
          <w:color w:val="111111"/>
          <w:sz w:val="28"/>
          <w:szCs w:val="28"/>
        </w:rPr>
      </w:pPr>
      <w:r w:rsidRPr="002946BF">
        <w:rPr>
          <w:rFonts w:cs="Times New Roman"/>
          <w:color w:val="111111"/>
          <w:sz w:val="28"/>
          <w:szCs w:val="28"/>
        </w:rPr>
        <w:t xml:space="preserve">1. </w:t>
      </w:r>
      <w:r w:rsidR="00760E68" w:rsidRPr="002946BF">
        <w:rPr>
          <w:rFonts w:cs="Times New Roman"/>
          <w:color w:val="111111"/>
          <w:sz w:val="28"/>
          <w:szCs w:val="28"/>
        </w:rPr>
        <w:t xml:space="preserve">Дисциплина обеспечена необходимым комплектом обновленного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60E68" w:rsidRPr="002946BF" w:rsidRDefault="00760E68" w:rsidP="002946BF">
      <w:pPr>
        <w:spacing w:after="0" w:line="240" w:lineRule="auto"/>
        <w:ind w:firstLine="851"/>
        <w:rPr>
          <w:rFonts w:cs="Times New Roman"/>
          <w:color w:val="111111"/>
          <w:sz w:val="28"/>
          <w:szCs w:val="28"/>
        </w:rPr>
      </w:pPr>
      <w:r w:rsidRPr="002946BF">
        <w:rPr>
          <w:rFonts w:cs="Times New Roman"/>
          <w:color w:val="111111"/>
          <w:sz w:val="28"/>
          <w:szCs w:val="28"/>
        </w:rPr>
        <w:t xml:space="preserve">  – операционная система Windows;</w:t>
      </w:r>
    </w:p>
    <w:p w:rsidR="00760E68" w:rsidRDefault="00760E68" w:rsidP="002946BF">
      <w:pPr>
        <w:spacing w:after="0" w:line="240" w:lineRule="auto"/>
        <w:ind w:firstLine="851"/>
        <w:rPr>
          <w:rFonts w:cs="Times New Roman"/>
          <w:color w:val="111111"/>
          <w:sz w:val="28"/>
          <w:szCs w:val="28"/>
        </w:rPr>
      </w:pPr>
      <w:r w:rsidRPr="002946BF">
        <w:rPr>
          <w:rFonts w:cs="Times New Roman"/>
          <w:color w:val="111111"/>
          <w:sz w:val="28"/>
          <w:szCs w:val="28"/>
        </w:rPr>
        <w:t xml:space="preserve">  – MS </w:t>
      </w:r>
      <w:proofErr w:type="spellStart"/>
      <w:r w:rsidRPr="002946BF">
        <w:rPr>
          <w:rFonts w:cs="Times New Roman"/>
          <w:color w:val="111111"/>
          <w:sz w:val="28"/>
          <w:szCs w:val="28"/>
        </w:rPr>
        <w:t>Office</w:t>
      </w:r>
      <w:proofErr w:type="spellEnd"/>
      <w:r w:rsidRPr="002946BF">
        <w:rPr>
          <w:rFonts w:cs="Times New Roman"/>
          <w:color w:val="111111"/>
          <w:sz w:val="28"/>
          <w:szCs w:val="28"/>
        </w:rPr>
        <w:t>.</w:t>
      </w:r>
    </w:p>
    <w:p w:rsidR="000D5756" w:rsidRPr="002946BF" w:rsidRDefault="000D5756" w:rsidP="002946BF">
      <w:pPr>
        <w:spacing w:after="0" w:line="240" w:lineRule="auto"/>
        <w:ind w:firstLine="851"/>
        <w:rPr>
          <w:rFonts w:cs="Times New Roman"/>
          <w:color w:val="11111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2946BF" w:rsidRPr="00A726F0" w:rsidTr="00E64E11">
        <w:tc>
          <w:tcPr>
            <w:tcW w:w="4786" w:type="dxa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2946BF" w:rsidRPr="00A726F0" w:rsidTr="00E64E11">
        <w:tc>
          <w:tcPr>
            <w:tcW w:w="4786" w:type="dxa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410" w:type="dxa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2946BF" w:rsidRPr="00A726F0" w:rsidRDefault="002946BF" w:rsidP="00E64E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0E68" w:rsidRPr="00744617" w:rsidRDefault="00760E68" w:rsidP="00110819">
      <w:pPr>
        <w:spacing w:after="0" w:line="240" w:lineRule="auto"/>
        <w:rPr>
          <w:rFonts w:cs="Times New Roman"/>
          <w:szCs w:val="24"/>
        </w:rPr>
      </w:pPr>
    </w:p>
    <w:sectPr w:rsidR="00760E68" w:rsidRPr="00744617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0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6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34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33"/>
  </w:num>
  <w:num w:numId="30">
    <w:abstractNumId w:val="26"/>
  </w:num>
  <w:num w:numId="31">
    <w:abstractNumId w:val="8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  <w:num w:numId="36">
    <w:abstractNumId w:val="2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D5756"/>
    <w:rsid w:val="000E1457"/>
    <w:rsid w:val="00104973"/>
    <w:rsid w:val="00110819"/>
    <w:rsid w:val="00124F0D"/>
    <w:rsid w:val="001279E2"/>
    <w:rsid w:val="00145133"/>
    <w:rsid w:val="001679F7"/>
    <w:rsid w:val="001A7CF3"/>
    <w:rsid w:val="001E2717"/>
    <w:rsid w:val="00214FB5"/>
    <w:rsid w:val="00224F56"/>
    <w:rsid w:val="00245A0A"/>
    <w:rsid w:val="002946BF"/>
    <w:rsid w:val="002E0759"/>
    <w:rsid w:val="0032767D"/>
    <w:rsid w:val="00334B30"/>
    <w:rsid w:val="00337EC8"/>
    <w:rsid w:val="00340E5D"/>
    <w:rsid w:val="003A35EE"/>
    <w:rsid w:val="00410101"/>
    <w:rsid w:val="004147DF"/>
    <w:rsid w:val="00461115"/>
    <w:rsid w:val="004900CA"/>
    <w:rsid w:val="0049243F"/>
    <w:rsid w:val="004A29C8"/>
    <w:rsid w:val="004B20E5"/>
    <w:rsid w:val="004B4D4C"/>
    <w:rsid w:val="004B54E6"/>
    <w:rsid w:val="004D69FD"/>
    <w:rsid w:val="0055598B"/>
    <w:rsid w:val="00566189"/>
    <w:rsid w:val="005745D3"/>
    <w:rsid w:val="005B68C4"/>
    <w:rsid w:val="005C7581"/>
    <w:rsid w:val="005C7817"/>
    <w:rsid w:val="005F4F1E"/>
    <w:rsid w:val="006238FD"/>
    <w:rsid w:val="006462C2"/>
    <w:rsid w:val="00673AE0"/>
    <w:rsid w:val="006A4C51"/>
    <w:rsid w:val="006C3634"/>
    <w:rsid w:val="00744617"/>
    <w:rsid w:val="00760E68"/>
    <w:rsid w:val="00766D87"/>
    <w:rsid w:val="007B19F4"/>
    <w:rsid w:val="007C34A0"/>
    <w:rsid w:val="007D3A42"/>
    <w:rsid w:val="007D48A7"/>
    <w:rsid w:val="007D7B42"/>
    <w:rsid w:val="007D7DD5"/>
    <w:rsid w:val="007E2D05"/>
    <w:rsid w:val="007E7F17"/>
    <w:rsid w:val="008D040A"/>
    <w:rsid w:val="008D6D49"/>
    <w:rsid w:val="00900DFB"/>
    <w:rsid w:val="00907224"/>
    <w:rsid w:val="00A247AB"/>
    <w:rsid w:val="00A4494B"/>
    <w:rsid w:val="00A56B81"/>
    <w:rsid w:val="00A71CD1"/>
    <w:rsid w:val="00A726F0"/>
    <w:rsid w:val="00AC4D3D"/>
    <w:rsid w:val="00AF7D75"/>
    <w:rsid w:val="00B522E4"/>
    <w:rsid w:val="00B83EC6"/>
    <w:rsid w:val="00B93A22"/>
    <w:rsid w:val="00BA350E"/>
    <w:rsid w:val="00BD2353"/>
    <w:rsid w:val="00BE3626"/>
    <w:rsid w:val="00BF48B5"/>
    <w:rsid w:val="00C56114"/>
    <w:rsid w:val="00C74D54"/>
    <w:rsid w:val="00CA1C19"/>
    <w:rsid w:val="00CA314D"/>
    <w:rsid w:val="00CA3BB3"/>
    <w:rsid w:val="00CB5A35"/>
    <w:rsid w:val="00CC45F9"/>
    <w:rsid w:val="00D1493E"/>
    <w:rsid w:val="00D37FE0"/>
    <w:rsid w:val="00D40C4B"/>
    <w:rsid w:val="00D63F3C"/>
    <w:rsid w:val="00D91B7B"/>
    <w:rsid w:val="00D96C21"/>
    <w:rsid w:val="00D96E0F"/>
    <w:rsid w:val="00E12359"/>
    <w:rsid w:val="00E337F2"/>
    <w:rsid w:val="00E420CC"/>
    <w:rsid w:val="00E446B0"/>
    <w:rsid w:val="00E50E27"/>
    <w:rsid w:val="00E540B0"/>
    <w:rsid w:val="00E55E7C"/>
    <w:rsid w:val="00E64E11"/>
    <w:rsid w:val="00E70F8A"/>
    <w:rsid w:val="00EE2F07"/>
    <w:rsid w:val="00EF0605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411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01" TargetMode="Externa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9511-256A-41D7-AF2D-A38E754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2017-09-04T10:16:00Z</cp:lastPrinted>
  <dcterms:created xsi:type="dcterms:W3CDTF">2017-10-18T15:04:00Z</dcterms:created>
  <dcterms:modified xsi:type="dcterms:W3CDTF">2017-10-18T15:04:00Z</dcterms:modified>
</cp:coreProperties>
</file>