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EA58AC">
        <w:rPr>
          <w:rFonts w:eastAsia="Times New Roman" w:cs="Times New Roman"/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caps/>
          <w:sz w:val="28"/>
          <w:szCs w:val="28"/>
          <w:lang w:eastAsia="ru-RU"/>
        </w:rPr>
        <w:t>«</w:t>
      </w:r>
      <w:r w:rsidR="00EB6E61">
        <w:rPr>
          <w:rFonts w:eastAsia="Times New Roman" w:cs="Times New Roman"/>
          <w:caps/>
          <w:sz w:val="28"/>
          <w:szCs w:val="28"/>
          <w:lang w:eastAsia="ru-RU"/>
        </w:rPr>
        <w:t>надежность подвижного состава</w:t>
      </w:r>
      <w:r w:rsidRPr="00943A36">
        <w:rPr>
          <w:rFonts w:eastAsia="Times New Roman" w:cs="Times New Roman"/>
          <w:cap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EB6E6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EB6E61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EB6E61">
        <w:rPr>
          <w:rFonts w:eastAsia="Times New Roman" w:cs="Times New Roman"/>
          <w:sz w:val="28"/>
          <w:szCs w:val="28"/>
          <w:lang w:eastAsia="ru-RU"/>
        </w:rPr>
        <w:t>.Б.36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EA58AC" w:rsidP="00EA58A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</w:t>
      </w:r>
      <w:r w:rsidR="008175C3">
        <w:rPr>
          <w:rFonts w:eastAsia="Times New Roman" w:cs="Times New Roman"/>
          <w:sz w:val="28"/>
          <w:szCs w:val="28"/>
          <w:lang w:eastAsia="ru-RU"/>
        </w:rPr>
        <w:t>и</w:t>
      </w:r>
    </w:p>
    <w:p w:rsidR="002E322D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2E322D">
        <w:rPr>
          <w:rFonts w:eastAsia="Times New Roman" w:cs="Times New Roman"/>
          <w:sz w:val="28"/>
          <w:szCs w:val="28"/>
          <w:lang w:eastAsia="ru-RU"/>
        </w:rPr>
        <w:t>Локомотивы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053A" w:rsidRPr="00104973" w:rsidRDefault="00A7053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2E322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BE2B5A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E565F" w:rsidRDefault="00104973" w:rsidP="002E565F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2E565F">
        <w:rPr>
          <w:noProof/>
          <w:lang w:eastAsia="ru-RU"/>
        </w:rPr>
        <w:lastRenderedPageBreak/>
        <w:drawing>
          <wp:inline distT="0" distB="0" distL="0" distR="0">
            <wp:extent cx="5807710" cy="8618220"/>
            <wp:effectExtent l="0" t="0" r="254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 l="6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5F" w:rsidRDefault="002E565F" w:rsidP="002E565F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E565F" w:rsidRDefault="002E565F" w:rsidP="002E565F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2E565F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24757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47578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17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16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 xml:space="preserve">1295 по 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23.05.03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247578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662FF5">
        <w:rPr>
          <w:rFonts w:eastAsia="Times New Roman" w:cs="Times New Roman"/>
          <w:sz w:val="28"/>
          <w:szCs w:val="28"/>
          <w:lang w:eastAsia="ru-RU"/>
        </w:rPr>
        <w:t>Надежность подвижного состава</w:t>
      </w:r>
      <w:r w:rsidRPr="00247578">
        <w:rPr>
          <w:rFonts w:eastAsia="Times New Roman" w:cs="Times New Roman"/>
          <w:sz w:val="28"/>
          <w:szCs w:val="28"/>
          <w:lang w:eastAsia="ru-RU"/>
        </w:rPr>
        <w:t>».</w:t>
      </w:r>
    </w:p>
    <w:p w:rsidR="00662FF5" w:rsidRPr="00662FF5" w:rsidRDefault="00662FF5" w:rsidP="00662F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62FF5">
        <w:rPr>
          <w:rFonts w:cs="Times New Roman"/>
          <w:sz w:val="28"/>
          <w:szCs w:val="28"/>
        </w:rPr>
        <w:t>Цель изучения дисциплины – формирование у студентов комплексного подхода к анализу показателей работы локомотивов для выявления возможности повышения эффективности их работы в конкретных условиях эксплуатации; овладение методами обеспечения заданных функциональных и эксплуатационных характеристик локомотивов, высокого уровня их безопасности и эффективности в процессе выполнения плановых обслуживаний и текущих ремонтов  при минимальных материальных и трудовых затратах.</w:t>
      </w:r>
      <w:proofErr w:type="gramEnd"/>
    </w:p>
    <w:p w:rsidR="00662FF5" w:rsidRPr="00662FF5" w:rsidRDefault="00662FF5" w:rsidP="00662FF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62FF5">
        <w:rPr>
          <w:rFonts w:cs="Times New Roman"/>
          <w:sz w:val="28"/>
          <w:szCs w:val="28"/>
        </w:rPr>
        <w:t>Для достижения поставленной цели решаются следующие задачи:</w:t>
      </w:r>
    </w:p>
    <w:p w:rsidR="00662FF5" w:rsidRPr="00662FF5" w:rsidRDefault="00662FF5" w:rsidP="00662FF5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662FF5">
        <w:rPr>
          <w:rFonts w:cs="Times New Roman"/>
          <w:sz w:val="28"/>
          <w:szCs w:val="28"/>
        </w:rPr>
        <w:t>- ознакомление студентов с основными понятиями, терминами и определениями, используемыми в теории надежности; а также физической природой и основными моделями отказов оборудования, методами обработки и представления результатов испытаний на надежность;</w:t>
      </w:r>
    </w:p>
    <w:p w:rsidR="00956591" w:rsidRPr="00662FF5" w:rsidRDefault="00662FF5" w:rsidP="00662FF5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662FF5">
        <w:rPr>
          <w:rFonts w:cs="Times New Roman"/>
          <w:sz w:val="28"/>
          <w:szCs w:val="28"/>
        </w:rPr>
        <w:t>- изучение существующих методов планирования эксплуатационных наблюдений, методов обработки и представления результатов испытаний на надежность, методов определения показателей надежности систем локомотивов  для использования их при формировании стратегии технического обслуживания и проведения ремонта в конкретных условиях работы; методов оценки экономической эффективности  от оптимизации межремонтных периодов работы тепловозов и повышения надежности элементов и систем локомотивов при проведении модернизации</w:t>
      </w:r>
      <w:r w:rsidR="00AB260C" w:rsidRPr="00662FF5">
        <w:rPr>
          <w:rFonts w:cs="Times New Roman"/>
          <w:sz w:val="28"/>
          <w:szCs w:val="28"/>
        </w:rPr>
        <w:t>.</w:t>
      </w:r>
      <w:proofErr w:type="gramEnd"/>
    </w:p>
    <w:p w:rsidR="00104973" w:rsidRPr="00AB260C" w:rsidRDefault="00104973" w:rsidP="00051088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AB260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05108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1088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051088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051088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05108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1088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051088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051088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E106A6" w:rsidRPr="00E106A6" w:rsidRDefault="00E106A6" w:rsidP="00E106A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106A6">
        <w:rPr>
          <w:rFonts w:cs="Times New Roman"/>
          <w:b/>
          <w:sz w:val="28"/>
          <w:szCs w:val="28"/>
        </w:rPr>
        <w:t>ЗНАТЬ</w:t>
      </w:r>
      <w:r w:rsidRPr="00E106A6">
        <w:rPr>
          <w:rFonts w:cs="Times New Roman"/>
          <w:sz w:val="28"/>
          <w:szCs w:val="28"/>
        </w:rPr>
        <w:t>:</w:t>
      </w:r>
    </w:p>
    <w:p w:rsidR="00E106A6" w:rsidRPr="00E106A6" w:rsidRDefault="00E106A6" w:rsidP="00E106A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106A6">
        <w:rPr>
          <w:rFonts w:cs="Times New Roman"/>
          <w:sz w:val="28"/>
          <w:szCs w:val="28"/>
        </w:rPr>
        <w:t>- основные положения теории надежности; физические процессы возникновения внезапных и постепенных отказов элементов подвижного состава; показатели надежности подвижного состава и методы их расчета; пути повышения надежности;</w:t>
      </w:r>
    </w:p>
    <w:p w:rsidR="00E106A6" w:rsidRPr="00E106A6" w:rsidRDefault="00E106A6" w:rsidP="00E106A6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E106A6">
        <w:rPr>
          <w:rFonts w:cs="Times New Roman"/>
          <w:b/>
          <w:sz w:val="28"/>
          <w:szCs w:val="28"/>
        </w:rPr>
        <w:t>УМЕТЬ:</w:t>
      </w:r>
    </w:p>
    <w:p w:rsidR="00E106A6" w:rsidRPr="00E106A6" w:rsidRDefault="00E106A6" w:rsidP="00E106A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106A6">
        <w:rPr>
          <w:rFonts w:cs="Times New Roman"/>
          <w:b/>
          <w:sz w:val="28"/>
          <w:szCs w:val="28"/>
        </w:rPr>
        <w:t xml:space="preserve">- </w:t>
      </w:r>
      <w:r w:rsidRPr="00E106A6">
        <w:rPr>
          <w:rFonts w:cs="Times New Roman"/>
          <w:sz w:val="28"/>
          <w:szCs w:val="28"/>
        </w:rPr>
        <w:t xml:space="preserve">применять основные положения теории надежности при проектировании, производстве и испытании подвижного состава; определять показатели надежности подвижного состава; разрабатывать предложения по повышению надежности; </w:t>
      </w:r>
    </w:p>
    <w:p w:rsidR="00E106A6" w:rsidRPr="00E106A6" w:rsidRDefault="00E106A6" w:rsidP="00E106A6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E106A6">
        <w:rPr>
          <w:rFonts w:cs="Times New Roman"/>
          <w:sz w:val="28"/>
          <w:szCs w:val="28"/>
        </w:rPr>
        <w:lastRenderedPageBreak/>
        <w:t xml:space="preserve"> </w:t>
      </w:r>
      <w:r w:rsidRPr="00E106A6">
        <w:rPr>
          <w:rFonts w:cs="Times New Roman"/>
          <w:b/>
          <w:sz w:val="28"/>
          <w:szCs w:val="28"/>
        </w:rPr>
        <w:t>ВЛАДЕТЬ:</w:t>
      </w:r>
    </w:p>
    <w:p w:rsidR="00E106A6" w:rsidRPr="00E106A6" w:rsidRDefault="00E106A6" w:rsidP="00E106A6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E106A6">
        <w:rPr>
          <w:rFonts w:cs="Times New Roman"/>
          <w:sz w:val="28"/>
          <w:szCs w:val="28"/>
        </w:rPr>
        <w:t>- методами оценки надежности подвижного состава.</w:t>
      </w:r>
    </w:p>
    <w:p w:rsidR="00104973" w:rsidRPr="00943A3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051088" w:rsidRDefault="00667C47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51088">
        <w:rPr>
          <w:rFonts w:eastAsia="Times New Roman" w:cs="Times New Roman"/>
          <w:b/>
          <w:sz w:val="28"/>
          <w:szCs w:val="28"/>
          <w:lang w:eastAsia="ru-RU"/>
        </w:rPr>
        <w:t xml:space="preserve">производственно-технологическая </w:t>
      </w:r>
      <w:r w:rsidR="00956591" w:rsidRPr="00051088">
        <w:rPr>
          <w:rFonts w:eastAsia="Times New Roman" w:cs="Times New Roman"/>
          <w:b/>
          <w:sz w:val="28"/>
          <w:szCs w:val="28"/>
          <w:lang w:eastAsia="ru-RU"/>
        </w:rPr>
        <w:t>деятельность</w:t>
      </w:r>
      <w:r w:rsidR="00104973" w:rsidRPr="00051088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667C47" w:rsidRPr="00051088" w:rsidRDefault="00667C47" w:rsidP="00051088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51088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E106A6" w:rsidRPr="00E106A6">
        <w:rPr>
          <w:rFonts w:eastAsia="Times New Roman" w:cs="Times New Roman"/>
          <w:sz w:val="28"/>
          <w:szCs w:val="28"/>
          <w:lang w:eastAsia="ru-RU"/>
        </w:rPr>
        <w:t>способностью использовать математические и статистические методы для оценки и анализа показателей безопасности и надежности подвижного состава</w:t>
      </w:r>
      <w:r w:rsidR="00051088" w:rsidRPr="00051088">
        <w:rPr>
          <w:rFonts w:eastAsia="Times New Roman" w:cs="Times New Roman"/>
          <w:sz w:val="28"/>
          <w:szCs w:val="28"/>
          <w:lang w:eastAsia="ru-RU"/>
        </w:rPr>
        <w:t xml:space="preserve"> (ПК-</w:t>
      </w:r>
      <w:r w:rsidR="00E106A6">
        <w:rPr>
          <w:rFonts w:eastAsia="Times New Roman" w:cs="Times New Roman"/>
          <w:sz w:val="28"/>
          <w:szCs w:val="28"/>
          <w:lang w:eastAsia="ru-RU"/>
        </w:rPr>
        <w:t>4</w:t>
      </w:r>
      <w:r w:rsidR="00051088" w:rsidRPr="00051088">
        <w:rPr>
          <w:rFonts w:eastAsia="Times New Roman" w:cs="Times New Roman"/>
          <w:sz w:val="28"/>
          <w:szCs w:val="28"/>
          <w:lang w:eastAsia="ru-RU"/>
        </w:rPr>
        <w:t>).</w:t>
      </w:r>
    </w:p>
    <w:p w:rsidR="00051088" w:rsidRDefault="00051088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E3064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E106A6">
        <w:rPr>
          <w:rFonts w:eastAsia="Times New Roman" w:cs="Times New Roman"/>
          <w:sz w:val="28"/>
          <w:szCs w:val="28"/>
          <w:lang w:eastAsia="ru-RU"/>
        </w:rPr>
        <w:t>Надежность подвижного состава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943A36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943A36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943A36">
        <w:rPr>
          <w:rFonts w:eastAsia="Times New Roman" w:cs="Times New Roman"/>
          <w:sz w:val="28"/>
          <w:szCs w:val="28"/>
          <w:lang w:eastAsia="ru-RU"/>
        </w:rPr>
        <w:t>.Б.</w:t>
      </w:r>
      <w:r w:rsidR="00E106A6">
        <w:rPr>
          <w:rFonts w:eastAsia="Times New Roman" w:cs="Times New Roman"/>
          <w:sz w:val="28"/>
          <w:szCs w:val="28"/>
          <w:lang w:eastAsia="ru-RU"/>
        </w:rPr>
        <w:t>36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943A36" w:rsidRPr="00943A36">
        <w:rPr>
          <w:rFonts w:eastAsia="Times New Roman" w:cs="Times New Roman"/>
          <w:sz w:val="28"/>
          <w:szCs w:val="28"/>
          <w:lang w:eastAsia="ru-RU"/>
        </w:rPr>
        <w:t>базовой</w:t>
      </w:r>
      <w:r w:rsidRPr="00943A36">
        <w:rPr>
          <w:rFonts w:eastAsia="Times New Roman" w:cs="Times New Roman"/>
          <w:sz w:val="28"/>
          <w:szCs w:val="28"/>
          <w:lang w:eastAsia="ru-RU"/>
        </w:rPr>
        <w:t xml:space="preserve"> части</w:t>
      </w:r>
      <w:r w:rsidR="009565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43A36">
        <w:rPr>
          <w:rFonts w:eastAsia="Times New Roman" w:cs="Times New Roman"/>
          <w:sz w:val="28"/>
          <w:szCs w:val="28"/>
          <w:lang w:eastAsia="ru-RU"/>
        </w:rPr>
        <w:t>и является об</w:t>
      </w:r>
      <w:r w:rsidR="00943A36" w:rsidRPr="00943A36">
        <w:rPr>
          <w:rFonts w:eastAsia="Times New Roman" w:cs="Times New Roman"/>
          <w:sz w:val="28"/>
          <w:szCs w:val="28"/>
          <w:lang w:eastAsia="ru-RU"/>
        </w:rPr>
        <w:t>язательной для изучения</w:t>
      </w:r>
      <w:r w:rsidRPr="00943A36">
        <w:rPr>
          <w:rFonts w:eastAsia="Times New Roman" w:cs="Times New Roman"/>
          <w:sz w:val="28"/>
          <w:szCs w:val="28"/>
          <w:lang w:eastAsia="ru-RU"/>
        </w:rPr>
        <w:t>.</w:t>
      </w:r>
    </w:p>
    <w:p w:rsidR="00956591" w:rsidRPr="00104973" w:rsidRDefault="0095659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648"/>
        <w:gridCol w:w="1390"/>
      </w:tblGrid>
      <w:tr w:rsidR="00206F90" w:rsidRPr="00104973" w:rsidTr="00206F90">
        <w:trPr>
          <w:jc w:val="center"/>
        </w:trPr>
        <w:tc>
          <w:tcPr>
            <w:tcW w:w="5353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051088" w:rsidRPr="00104973" w:rsidRDefault="00E106A6" w:rsidP="000510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206F90" w:rsidRPr="00104973" w:rsidRDefault="00E106A6" w:rsidP="00C53D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E306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05108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648" w:type="dxa"/>
            <w:vAlign w:val="center"/>
          </w:tcPr>
          <w:p w:rsidR="00206F90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90" w:type="dxa"/>
            <w:vAlign w:val="center"/>
          </w:tcPr>
          <w:p w:rsidR="00206F90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КР</w:t>
            </w:r>
            <w:r w:rsidR="000510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390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КР</w:t>
            </w:r>
            <w:r w:rsidR="000510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8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206F90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0" w:type="dxa"/>
            <w:vAlign w:val="center"/>
          </w:tcPr>
          <w:p w:rsidR="00206F90" w:rsidRPr="00104973" w:rsidRDefault="00E106A6" w:rsidP="00E3064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04973" w:rsidRDefault="00104973" w:rsidP="00D40E4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966"/>
      </w:tblGrid>
      <w:tr w:rsidR="00D40E42" w:rsidRPr="00104973" w:rsidTr="00D40E42">
        <w:trPr>
          <w:jc w:val="center"/>
        </w:trPr>
        <w:tc>
          <w:tcPr>
            <w:tcW w:w="5353" w:type="dxa"/>
            <w:vMerge w:val="restart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966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D40E42" w:rsidRPr="00104973" w:rsidTr="00D40E42">
        <w:trPr>
          <w:jc w:val="center"/>
        </w:trPr>
        <w:tc>
          <w:tcPr>
            <w:tcW w:w="5353" w:type="dxa"/>
            <w:vMerge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D40E42" w:rsidRPr="00104973" w:rsidTr="00D40E4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0E42" w:rsidRPr="00104973" w:rsidTr="00D40E4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789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D40E42" w:rsidRPr="00104973" w:rsidTr="00D40E4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40E42" w:rsidRPr="00104973" w:rsidTr="00D40E4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КР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9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КР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D40E42" w:rsidRPr="00104973" w:rsidTr="00D40E4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D40E42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A7786" w:rsidRDefault="00104973" w:rsidP="00DA7786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3D4D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C53D4D">
        <w:rPr>
          <w:rFonts w:eastAsia="Times New Roman" w:cs="Times New Roman"/>
          <w:i/>
          <w:sz w:val="28"/>
          <w:szCs w:val="28"/>
          <w:lang w:eastAsia="ru-RU"/>
        </w:rPr>
        <w:t>З</w:t>
      </w:r>
      <w:proofErr w:type="gramEnd"/>
      <w:r w:rsidRPr="00C53D4D">
        <w:rPr>
          <w:rFonts w:eastAsia="Times New Roman" w:cs="Times New Roman"/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DA7786" w:rsidRPr="00104973" w:rsidRDefault="00DA778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52"/>
        <w:gridCol w:w="6344"/>
      </w:tblGrid>
      <w:tr w:rsidR="00E30644" w:rsidRPr="00051088" w:rsidTr="0031643D">
        <w:trPr>
          <w:tblHeader/>
          <w:jc w:val="center"/>
        </w:trPr>
        <w:tc>
          <w:tcPr>
            <w:tcW w:w="675" w:type="dxa"/>
            <w:vAlign w:val="center"/>
          </w:tcPr>
          <w:p w:rsidR="00E30644" w:rsidRPr="00051088" w:rsidRDefault="00E30644" w:rsidP="00E306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1088">
              <w:rPr>
                <w:b/>
                <w:bCs/>
                <w:sz w:val="22"/>
              </w:rPr>
              <w:t xml:space="preserve">№ </w:t>
            </w:r>
            <w:proofErr w:type="gramStart"/>
            <w:r w:rsidRPr="00051088">
              <w:rPr>
                <w:b/>
                <w:bCs/>
                <w:sz w:val="22"/>
              </w:rPr>
              <w:t>п</w:t>
            </w:r>
            <w:proofErr w:type="gramEnd"/>
            <w:r w:rsidRPr="00051088">
              <w:rPr>
                <w:b/>
                <w:bCs/>
                <w:sz w:val="22"/>
              </w:rPr>
              <w:t>/п</w:t>
            </w:r>
          </w:p>
        </w:tc>
        <w:tc>
          <w:tcPr>
            <w:tcW w:w="2552" w:type="dxa"/>
            <w:vAlign w:val="center"/>
          </w:tcPr>
          <w:p w:rsidR="00E30644" w:rsidRPr="00051088" w:rsidRDefault="00E30644" w:rsidP="00E306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1088">
              <w:rPr>
                <w:b/>
                <w:bCs/>
                <w:sz w:val="22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E30644" w:rsidRPr="00051088" w:rsidRDefault="00E30644" w:rsidP="00E3064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1088">
              <w:rPr>
                <w:b/>
                <w:bCs/>
                <w:sz w:val="22"/>
              </w:rPr>
              <w:t>Содержание раздела</w:t>
            </w:r>
          </w:p>
        </w:tc>
      </w:tr>
      <w:tr w:rsidR="0047140E" w:rsidRPr="00051088" w:rsidTr="0031643D">
        <w:trPr>
          <w:jc w:val="center"/>
        </w:trPr>
        <w:tc>
          <w:tcPr>
            <w:tcW w:w="675" w:type="dxa"/>
          </w:tcPr>
          <w:p w:rsidR="0047140E" w:rsidRPr="00051088" w:rsidRDefault="0047140E" w:rsidP="0047140E">
            <w:pPr>
              <w:spacing w:after="0" w:line="240" w:lineRule="auto"/>
              <w:jc w:val="center"/>
              <w:rPr>
                <w:sz w:val="22"/>
              </w:rPr>
            </w:pPr>
            <w:r w:rsidRPr="00051088">
              <w:rPr>
                <w:sz w:val="22"/>
              </w:rPr>
              <w:t>1</w:t>
            </w:r>
          </w:p>
        </w:tc>
        <w:tc>
          <w:tcPr>
            <w:tcW w:w="2552" w:type="dxa"/>
          </w:tcPr>
          <w:p w:rsidR="0047140E" w:rsidRPr="00771E14" w:rsidRDefault="0047140E" w:rsidP="0047140E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Надежность: основные термины и определения.</w:t>
            </w:r>
          </w:p>
        </w:tc>
        <w:tc>
          <w:tcPr>
            <w:tcW w:w="6344" w:type="dxa"/>
          </w:tcPr>
          <w:p w:rsidR="0047140E" w:rsidRPr="00771E14" w:rsidRDefault="0047140E" w:rsidP="0047140E">
            <w:pPr>
              <w:spacing w:after="0" w:line="240" w:lineRule="auto"/>
              <w:jc w:val="both"/>
              <w:rPr>
                <w:sz w:val="22"/>
              </w:rPr>
            </w:pPr>
            <w:r w:rsidRPr="00771E14">
              <w:rPr>
                <w:sz w:val="22"/>
              </w:rPr>
              <w:t>Основные определения. Задачи и средства обеспечения надежности подвижного состава. Теория надежности. Понятие надежности локомотива. Проблема надежности  техники. Развитие техники и ее надежность. Отказы. Виды отказов и их определение</w:t>
            </w:r>
          </w:p>
        </w:tc>
      </w:tr>
      <w:tr w:rsidR="0047140E" w:rsidRPr="00051088" w:rsidTr="0031643D">
        <w:trPr>
          <w:jc w:val="center"/>
        </w:trPr>
        <w:tc>
          <w:tcPr>
            <w:tcW w:w="675" w:type="dxa"/>
          </w:tcPr>
          <w:p w:rsidR="0047140E" w:rsidRPr="00051088" w:rsidRDefault="0047140E" w:rsidP="0047140E">
            <w:pPr>
              <w:spacing w:after="0" w:line="240" w:lineRule="auto"/>
              <w:jc w:val="center"/>
              <w:rPr>
                <w:sz w:val="22"/>
              </w:rPr>
            </w:pPr>
            <w:r w:rsidRPr="007E00ED">
              <w:rPr>
                <w:sz w:val="22"/>
              </w:rPr>
              <w:t>2</w:t>
            </w:r>
            <w:r w:rsidRPr="00051088">
              <w:rPr>
                <w:sz w:val="22"/>
              </w:rPr>
              <w:t xml:space="preserve"> </w:t>
            </w:r>
          </w:p>
        </w:tc>
        <w:tc>
          <w:tcPr>
            <w:tcW w:w="2552" w:type="dxa"/>
          </w:tcPr>
          <w:p w:rsidR="0047140E" w:rsidRPr="00771E14" w:rsidRDefault="0047140E" w:rsidP="0047140E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Показатели надежности подвижного состава.</w:t>
            </w:r>
          </w:p>
        </w:tc>
        <w:tc>
          <w:tcPr>
            <w:tcW w:w="6344" w:type="dxa"/>
          </w:tcPr>
          <w:p w:rsidR="0047140E" w:rsidRPr="00771E14" w:rsidRDefault="0047140E" w:rsidP="0047140E">
            <w:pPr>
              <w:spacing w:after="0" w:line="240" w:lineRule="auto"/>
              <w:jc w:val="both"/>
              <w:rPr>
                <w:sz w:val="22"/>
              </w:rPr>
            </w:pPr>
            <w:r w:rsidRPr="00771E14">
              <w:rPr>
                <w:sz w:val="22"/>
              </w:rPr>
              <w:t xml:space="preserve">Показатели надежности. Их содержание и определения. Вероятность безотказной работы. Интенсивность отказов и т. д. </w:t>
            </w:r>
          </w:p>
          <w:p w:rsidR="0047140E" w:rsidRPr="00771E14" w:rsidRDefault="0047140E" w:rsidP="0047140E">
            <w:pPr>
              <w:spacing w:after="0" w:line="240" w:lineRule="auto"/>
              <w:jc w:val="both"/>
              <w:rPr>
                <w:sz w:val="22"/>
              </w:rPr>
            </w:pPr>
            <w:r w:rsidRPr="00771E14">
              <w:rPr>
                <w:sz w:val="22"/>
              </w:rPr>
              <w:t>Определение объема  предупредительного ремонта на основе изменения показателей надежности. Показатели восстанавливаемости, анализ системы планово-предупредительных ремонтов по показателям восстанавливаемости. Эксплуатационные показатели надежности, пути увеличения интенсивности использования локомотивов.</w:t>
            </w:r>
          </w:p>
        </w:tc>
      </w:tr>
      <w:tr w:rsidR="0047140E" w:rsidRPr="00051088" w:rsidTr="0031643D">
        <w:trPr>
          <w:jc w:val="center"/>
        </w:trPr>
        <w:tc>
          <w:tcPr>
            <w:tcW w:w="675" w:type="dxa"/>
          </w:tcPr>
          <w:p w:rsidR="0047140E" w:rsidRPr="00051088" w:rsidRDefault="0047140E" w:rsidP="0047140E">
            <w:pPr>
              <w:spacing w:after="0" w:line="240" w:lineRule="auto"/>
              <w:jc w:val="center"/>
              <w:rPr>
                <w:sz w:val="22"/>
              </w:rPr>
            </w:pPr>
            <w:r w:rsidRPr="007E00ED">
              <w:rPr>
                <w:sz w:val="22"/>
              </w:rPr>
              <w:t>3</w:t>
            </w:r>
          </w:p>
        </w:tc>
        <w:tc>
          <w:tcPr>
            <w:tcW w:w="2552" w:type="dxa"/>
          </w:tcPr>
          <w:p w:rsidR="0047140E" w:rsidRPr="00771E14" w:rsidRDefault="0047140E" w:rsidP="0047140E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Экономические показатели надежности.</w:t>
            </w:r>
          </w:p>
        </w:tc>
        <w:tc>
          <w:tcPr>
            <w:tcW w:w="6344" w:type="dxa"/>
          </w:tcPr>
          <w:p w:rsidR="0047140E" w:rsidRPr="00771E14" w:rsidRDefault="0047140E" w:rsidP="0047140E">
            <w:pPr>
              <w:spacing w:after="0" w:line="240" w:lineRule="auto"/>
              <w:jc w:val="both"/>
              <w:rPr>
                <w:sz w:val="22"/>
              </w:rPr>
            </w:pPr>
            <w:r w:rsidRPr="00771E14">
              <w:rPr>
                <w:sz w:val="22"/>
              </w:rPr>
              <w:t xml:space="preserve">Надежность локомотивов и экономические показатели их использования. Надежность и эффективность, стоимость изготовления, эксплуатации, ремонта. Их взаимосвязь. Пути сокращения затрат на эксплуатацию локомотивов.  </w:t>
            </w:r>
          </w:p>
        </w:tc>
      </w:tr>
      <w:tr w:rsidR="0047140E" w:rsidRPr="00051088" w:rsidTr="0031643D">
        <w:trPr>
          <w:jc w:val="center"/>
        </w:trPr>
        <w:tc>
          <w:tcPr>
            <w:tcW w:w="675" w:type="dxa"/>
          </w:tcPr>
          <w:p w:rsidR="0047140E" w:rsidRPr="00051088" w:rsidRDefault="0047140E" w:rsidP="0047140E">
            <w:pPr>
              <w:spacing w:after="0" w:line="240" w:lineRule="auto"/>
              <w:jc w:val="center"/>
              <w:rPr>
                <w:sz w:val="22"/>
              </w:rPr>
            </w:pPr>
            <w:r w:rsidRPr="00051088">
              <w:rPr>
                <w:sz w:val="22"/>
              </w:rPr>
              <w:t>4</w:t>
            </w:r>
          </w:p>
        </w:tc>
        <w:tc>
          <w:tcPr>
            <w:tcW w:w="2552" w:type="dxa"/>
          </w:tcPr>
          <w:p w:rsidR="0047140E" w:rsidRPr="00771E14" w:rsidRDefault="0047140E" w:rsidP="0047140E">
            <w:pPr>
              <w:spacing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Параметрическая надежность систем.</w:t>
            </w:r>
          </w:p>
        </w:tc>
        <w:tc>
          <w:tcPr>
            <w:tcW w:w="6344" w:type="dxa"/>
          </w:tcPr>
          <w:p w:rsidR="0047140E" w:rsidRPr="00771E14" w:rsidRDefault="0047140E" w:rsidP="0047140E">
            <w:pPr>
              <w:spacing w:after="0" w:line="240" w:lineRule="auto"/>
              <w:jc w:val="both"/>
              <w:rPr>
                <w:sz w:val="22"/>
              </w:rPr>
            </w:pPr>
            <w:r w:rsidRPr="00771E14">
              <w:rPr>
                <w:sz w:val="22"/>
              </w:rPr>
              <w:t>Понятие и определение параметрической надежности. Зависимость ее от параметров элементов, структуры, системы, внешних воздействий. Понятие о теории настройки. Настройка тепловозной энергетической установки на реостатном стенде. Ускоренное испытание локомотивов на надежность. Матрицы рангов и ранг элементов системы.</w:t>
            </w:r>
          </w:p>
        </w:tc>
      </w:tr>
      <w:tr w:rsidR="0047140E" w:rsidRPr="00051088" w:rsidTr="0031643D">
        <w:trPr>
          <w:jc w:val="center"/>
        </w:trPr>
        <w:tc>
          <w:tcPr>
            <w:tcW w:w="675" w:type="dxa"/>
          </w:tcPr>
          <w:p w:rsidR="0047140E" w:rsidRPr="00051088" w:rsidRDefault="0047140E" w:rsidP="00E30644">
            <w:pPr>
              <w:spacing w:after="0" w:line="240" w:lineRule="auto"/>
              <w:jc w:val="center"/>
              <w:rPr>
                <w:sz w:val="22"/>
              </w:rPr>
            </w:pPr>
            <w:r w:rsidRPr="009174CD">
              <w:rPr>
                <w:sz w:val="22"/>
              </w:rPr>
              <w:t>5</w:t>
            </w:r>
          </w:p>
        </w:tc>
        <w:tc>
          <w:tcPr>
            <w:tcW w:w="2552" w:type="dxa"/>
          </w:tcPr>
          <w:p w:rsidR="0047140E" w:rsidRPr="00771E14" w:rsidRDefault="0047140E" w:rsidP="0047140E">
            <w:pPr>
              <w:spacing w:after="0" w:line="240" w:lineRule="auto"/>
              <w:rPr>
                <w:sz w:val="22"/>
              </w:rPr>
            </w:pPr>
            <w:r w:rsidRPr="00771E14">
              <w:rPr>
                <w:sz w:val="22"/>
              </w:rPr>
              <w:t xml:space="preserve">Методы повышения надежности. </w:t>
            </w:r>
          </w:p>
        </w:tc>
        <w:tc>
          <w:tcPr>
            <w:tcW w:w="6344" w:type="dxa"/>
          </w:tcPr>
          <w:p w:rsidR="0047140E" w:rsidRPr="00771E14" w:rsidRDefault="0047140E" w:rsidP="0047140E">
            <w:pPr>
              <w:spacing w:after="0"/>
              <w:jc w:val="both"/>
              <w:rPr>
                <w:sz w:val="22"/>
              </w:rPr>
            </w:pPr>
            <w:r w:rsidRPr="00771E14">
              <w:rPr>
                <w:sz w:val="22"/>
              </w:rPr>
              <w:t>Пути  повышения надежности локомотивов. Состояние вопроса за рубежом. Надежность  при проектировании, изготовлении,  эксплуатации. Основные факторы, определяющие надежность. Методы расчета и прогнозирования надежности.</w:t>
            </w:r>
          </w:p>
        </w:tc>
      </w:tr>
    </w:tbl>
    <w:p w:rsidR="00104973" w:rsidRPr="00104973" w:rsidRDefault="00104973" w:rsidP="00B756A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104973" w:rsidRPr="00104973" w:rsidRDefault="00104973" w:rsidP="0039768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A2221E" w:rsidRPr="00104973" w:rsidTr="001863DF">
        <w:trPr>
          <w:jc w:val="center"/>
        </w:trPr>
        <w:tc>
          <w:tcPr>
            <w:tcW w:w="628" w:type="dxa"/>
            <w:vAlign w:val="center"/>
          </w:tcPr>
          <w:p w:rsidR="00A2221E" w:rsidRPr="00104973" w:rsidRDefault="00A2221E" w:rsidP="001863D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A2221E" w:rsidRPr="00104973" w:rsidRDefault="00A2221E" w:rsidP="001863D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2221E" w:rsidRPr="00104973" w:rsidRDefault="00A2221E" w:rsidP="001863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A2221E" w:rsidRPr="00104973" w:rsidRDefault="00A2221E" w:rsidP="001863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A2221E" w:rsidRPr="00104973" w:rsidRDefault="00A2221E" w:rsidP="001863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A2221E" w:rsidRPr="00104973" w:rsidRDefault="00A2221E" w:rsidP="001863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4E7526" w:rsidRPr="00104973" w:rsidTr="001863DF">
        <w:trPr>
          <w:jc w:val="center"/>
        </w:trPr>
        <w:tc>
          <w:tcPr>
            <w:tcW w:w="628" w:type="dxa"/>
            <w:vAlign w:val="center"/>
          </w:tcPr>
          <w:p w:rsidR="004E7526" w:rsidRPr="0031643D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896" w:type="dxa"/>
          </w:tcPr>
          <w:p w:rsidR="004E7526" w:rsidRPr="00771E14" w:rsidRDefault="004E7526" w:rsidP="00080F3C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Надежность: основные термины и определения.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E7526" w:rsidRPr="00104973" w:rsidRDefault="00353DE9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E7526" w:rsidRPr="00104973" w:rsidRDefault="00E47D50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E7526" w:rsidRPr="00104973" w:rsidTr="001863DF">
        <w:trPr>
          <w:jc w:val="center"/>
        </w:trPr>
        <w:tc>
          <w:tcPr>
            <w:tcW w:w="628" w:type="dxa"/>
            <w:vAlign w:val="center"/>
          </w:tcPr>
          <w:p w:rsidR="004E7526" w:rsidRPr="0031643D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896" w:type="dxa"/>
          </w:tcPr>
          <w:p w:rsidR="004E7526" w:rsidRPr="00771E14" w:rsidRDefault="004E7526" w:rsidP="00080F3C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Показатели надежности подвижного состава.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E7526" w:rsidRPr="00104973" w:rsidRDefault="00E47D50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E7526" w:rsidRPr="00104973" w:rsidTr="001863DF">
        <w:trPr>
          <w:jc w:val="center"/>
        </w:trPr>
        <w:tc>
          <w:tcPr>
            <w:tcW w:w="628" w:type="dxa"/>
            <w:vAlign w:val="center"/>
          </w:tcPr>
          <w:p w:rsidR="004E7526" w:rsidRPr="0031643D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896" w:type="dxa"/>
          </w:tcPr>
          <w:p w:rsidR="004E7526" w:rsidRPr="00771E14" w:rsidRDefault="004E7526" w:rsidP="00080F3C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Экономические показатели надежности.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E7526" w:rsidRPr="00104973" w:rsidRDefault="00E47D50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E7526" w:rsidRPr="00104973" w:rsidTr="001863DF">
        <w:trPr>
          <w:jc w:val="center"/>
        </w:trPr>
        <w:tc>
          <w:tcPr>
            <w:tcW w:w="628" w:type="dxa"/>
            <w:vAlign w:val="center"/>
          </w:tcPr>
          <w:p w:rsidR="004E7526" w:rsidRPr="0031643D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896" w:type="dxa"/>
          </w:tcPr>
          <w:p w:rsidR="004E7526" w:rsidRPr="00771E14" w:rsidRDefault="004E7526" w:rsidP="00080F3C">
            <w:pPr>
              <w:spacing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Параметрическая надежность систем.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4E752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E7526" w:rsidRPr="00104973" w:rsidRDefault="00E47D50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E7526" w:rsidRPr="00104973" w:rsidTr="001863DF">
        <w:trPr>
          <w:jc w:val="center"/>
        </w:trPr>
        <w:tc>
          <w:tcPr>
            <w:tcW w:w="628" w:type="dxa"/>
            <w:vAlign w:val="center"/>
          </w:tcPr>
          <w:p w:rsidR="004E7526" w:rsidRPr="0031643D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896" w:type="dxa"/>
          </w:tcPr>
          <w:p w:rsidR="004E7526" w:rsidRPr="00771E14" w:rsidRDefault="004E7526" w:rsidP="00080F3C">
            <w:pPr>
              <w:spacing w:after="0" w:line="240" w:lineRule="auto"/>
              <w:rPr>
                <w:sz w:val="22"/>
              </w:rPr>
            </w:pPr>
            <w:r w:rsidRPr="00771E14">
              <w:rPr>
                <w:sz w:val="22"/>
              </w:rPr>
              <w:t xml:space="preserve">Методы повышения надежности. 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4E7526" w:rsidRPr="00104973" w:rsidRDefault="00353DE9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E7526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E7526" w:rsidRPr="00104973" w:rsidRDefault="00E47D50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2221E" w:rsidRPr="00104973" w:rsidTr="001863DF">
        <w:trPr>
          <w:jc w:val="center"/>
        </w:trPr>
        <w:tc>
          <w:tcPr>
            <w:tcW w:w="5524" w:type="dxa"/>
            <w:gridSpan w:val="2"/>
            <w:vAlign w:val="center"/>
          </w:tcPr>
          <w:p w:rsidR="00A2221E" w:rsidRPr="00104973" w:rsidRDefault="00A2221E" w:rsidP="001863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2221E" w:rsidRPr="00104973" w:rsidRDefault="00A2221E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A2221E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A2221E" w:rsidRPr="00104973" w:rsidRDefault="004E7526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2221E" w:rsidRPr="00104973" w:rsidRDefault="00A2221E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E47D50" w:rsidRPr="00104973" w:rsidTr="00080F3C">
        <w:trPr>
          <w:jc w:val="center"/>
        </w:trPr>
        <w:tc>
          <w:tcPr>
            <w:tcW w:w="628" w:type="dxa"/>
            <w:vAlign w:val="center"/>
          </w:tcPr>
          <w:p w:rsidR="00E47D50" w:rsidRPr="00104973" w:rsidRDefault="00E47D50" w:rsidP="00080F3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E47D50" w:rsidRPr="00104973" w:rsidRDefault="00E47D50" w:rsidP="00080F3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E47D50" w:rsidRPr="00104973" w:rsidTr="00080F3C">
        <w:trPr>
          <w:jc w:val="center"/>
        </w:trPr>
        <w:tc>
          <w:tcPr>
            <w:tcW w:w="628" w:type="dxa"/>
            <w:vAlign w:val="center"/>
          </w:tcPr>
          <w:p w:rsidR="00E47D50" w:rsidRPr="0031643D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896" w:type="dxa"/>
          </w:tcPr>
          <w:p w:rsidR="00E47D50" w:rsidRPr="00771E14" w:rsidRDefault="00E47D50" w:rsidP="00080F3C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Надежность: основные термины и определения.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47D50" w:rsidRPr="00104973" w:rsidTr="00080F3C">
        <w:trPr>
          <w:jc w:val="center"/>
        </w:trPr>
        <w:tc>
          <w:tcPr>
            <w:tcW w:w="628" w:type="dxa"/>
            <w:vAlign w:val="center"/>
          </w:tcPr>
          <w:p w:rsidR="00E47D50" w:rsidRPr="0031643D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896" w:type="dxa"/>
          </w:tcPr>
          <w:p w:rsidR="00E47D50" w:rsidRPr="00771E14" w:rsidRDefault="00E47D50" w:rsidP="00080F3C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Показатели надежности подвижного состава.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47D50" w:rsidRPr="00104973" w:rsidTr="00080F3C">
        <w:trPr>
          <w:jc w:val="center"/>
        </w:trPr>
        <w:tc>
          <w:tcPr>
            <w:tcW w:w="628" w:type="dxa"/>
            <w:vAlign w:val="center"/>
          </w:tcPr>
          <w:p w:rsidR="00E47D50" w:rsidRPr="0031643D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896" w:type="dxa"/>
          </w:tcPr>
          <w:p w:rsidR="00E47D50" w:rsidRPr="00771E14" w:rsidRDefault="00E47D50" w:rsidP="00080F3C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Экономические показатели надежности.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47D50" w:rsidRPr="00104973" w:rsidTr="00080F3C">
        <w:trPr>
          <w:jc w:val="center"/>
        </w:trPr>
        <w:tc>
          <w:tcPr>
            <w:tcW w:w="628" w:type="dxa"/>
            <w:vAlign w:val="center"/>
          </w:tcPr>
          <w:p w:rsidR="00E47D50" w:rsidRPr="0031643D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896" w:type="dxa"/>
          </w:tcPr>
          <w:p w:rsidR="00E47D50" w:rsidRPr="00771E14" w:rsidRDefault="00E47D50" w:rsidP="00080F3C">
            <w:pPr>
              <w:spacing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Параметрическая надежность систем.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E47D50" w:rsidRPr="00104973" w:rsidTr="00080F3C">
        <w:trPr>
          <w:jc w:val="center"/>
        </w:trPr>
        <w:tc>
          <w:tcPr>
            <w:tcW w:w="628" w:type="dxa"/>
            <w:vAlign w:val="center"/>
          </w:tcPr>
          <w:p w:rsidR="00E47D50" w:rsidRPr="0031643D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896" w:type="dxa"/>
          </w:tcPr>
          <w:p w:rsidR="00E47D50" w:rsidRPr="00771E14" w:rsidRDefault="00E47D50" w:rsidP="00080F3C">
            <w:pPr>
              <w:spacing w:after="0" w:line="240" w:lineRule="auto"/>
              <w:rPr>
                <w:sz w:val="22"/>
              </w:rPr>
            </w:pPr>
            <w:r w:rsidRPr="00771E14">
              <w:rPr>
                <w:sz w:val="22"/>
              </w:rPr>
              <w:t xml:space="preserve">Методы повышения надежности. 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47D50" w:rsidRPr="00104973" w:rsidTr="00080F3C">
        <w:trPr>
          <w:jc w:val="center"/>
        </w:trPr>
        <w:tc>
          <w:tcPr>
            <w:tcW w:w="5524" w:type="dxa"/>
            <w:gridSpan w:val="2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47D50" w:rsidRPr="00104973" w:rsidRDefault="00E47D50" w:rsidP="00080F3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7C68C6" w:rsidRPr="009F761D" w:rsidTr="008F069B">
        <w:trPr>
          <w:jc w:val="center"/>
        </w:trPr>
        <w:tc>
          <w:tcPr>
            <w:tcW w:w="675" w:type="dxa"/>
            <w:vAlign w:val="center"/>
          </w:tcPr>
          <w:p w:rsidR="007C68C6" w:rsidRPr="009F761D" w:rsidRDefault="007C68C6" w:rsidP="007C68C6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№</w:t>
            </w:r>
          </w:p>
          <w:p w:rsidR="007C68C6" w:rsidRPr="009F761D" w:rsidRDefault="007C68C6" w:rsidP="007C68C6">
            <w:pPr>
              <w:spacing w:after="0"/>
              <w:jc w:val="center"/>
              <w:rPr>
                <w:b/>
                <w:bCs/>
                <w:szCs w:val="24"/>
              </w:rPr>
            </w:pPr>
            <w:proofErr w:type="gramStart"/>
            <w:r w:rsidRPr="009F761D">
              <w:rPr>
                <w:b/>
                <w:bCs/>
                <w:szCs w:val="24"/>
              </w:rPr>
              <w:t>п</w:t>
            </w:r>
            <w:proofErr w:type="gramEnd"/>
            <w:r w:rsidRPr="009F761D">
              <w:rPr>
                <w:b/>
                <w:bCs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7C68C6" w:rsidRPr="009F761D" w:rsidRDefault="007C68C6" w:rsidP="007C68C6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7C68C6" w:rsidRPr="009F761D" w:rsidRDefault="007C68C6" w:rsidP="007C68C6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F41B52" w:rsidRPr="009F761D" w:rsidTr="001863DF">
        <w:trPr>
          <w:jc w:val="center"/>
        </w:trPr>
        <w:tc>
          <w:tcPr>
            <w:tcW w:w="675" w:type="dxa"/>
            <w:vAlign w:val="center"/>
          </w:tcPr>
          <w:p w:rsidR="00F41B52" w:rsidRPr="0031643D" w:rsidRDefault="00F41B52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103" w:type="dxa"/>
          </w:tcPr>
          <w:p w:rsidR="00F41B52" w:rsidRPr="00771E14" w:rsidRDefault="00F41B52" w:rsidP="00080F3C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Надежность: основные термины и определения.</w:t>
            </w:r>
          </w:p>
        </w:tc>
        <w:tc>
          <w:tcPr>
            <w:tcW w:w="3793" w:type="dxa"/>
            <w:vMerge w:val="restart"/>
            <w:vAlign w:val="center"/>
          </w:tcPr>
          <w:p w:rsidR="00F41B52" w:rsidRPr="009C328A" w:rsidRDefault="009C328A" w:rsidP="00A2221E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374220" w:rsidRPr="009C328A">
              <w:rPr>
                <w:szCs w:val="24"/>
              </w:rPr>
              <w:t>Четвергов В. А., Пузанков А.Д. «Надежность локомотивов» Учебник для вузов железнодорожного транспорта. М.: Маршрут,  2003. - 415 с.</w:t>
            </w:r>
          </w:p>
          <w:p w:rsidR="009C328A" w:rsidRPr="00374220" w:rsidRDefault="009C328A" w:rsidP="00A2221E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2. </w:t>
            </w:r>
            <w:proofErr w:type="spellStart"/>
            <w:r w:rsidRPr="009C328A">
              <w:rPr>
                <w:bCs/>
                <w:szCs w:val="24"/>
              </w:rPr>
              <w:t>Зеленченко</w:t>
            </w:r>
            <w:proofErr w:type="spellEnd"/>
            <w:r w:rsidRPr="009C328A">
              <w:rPr>
                <w:bCs/>
                <w:szCs w:val="24"/>
              </w:rPr>
              <w:t xml:space="preserve"> А.П. </w:t>
            </w:r>
            <w:proofErr w:type="gramStart"/>
            <w:r w:rsidRPr="009C328A">
              <w:rPr>
                <w:bCs/>
                <w:szCs w:val="24"/>
              </w:rPr>
              <w:t>Ролле</w:t>
            </w:r>
            <w:proofErr w:type="gramEnd"/>
            <w:r w:rsidRPr="009C328A">
              <w:rPr>
                <w:bCs/>
                <w:szCs w:val="24"/>
              </w:rPr>
              <w:t xml:space="preserve"> И.А., Цаплин А.Е. «Надежность электроподвижного состава». Учебное пособие. СПб</w:t>
            </w:r>
            <w:proofErr w:type="gramStart"/>
            <w:r w:rsidRPr="009C328A">
              <w:rPr>
                <w:bCs/>
                <w:szCs w:val="24"/>
              </w:rPr>
              <w:t xml:space="preserve">., </w:t>
            </w:r>
            <w:proofErr w:type="gramEnd"/>
            <w:r w:rsidRPr="009C328A">
              <w:rPr>
                <w:bCs/>
                <w:szCs w:val="24"/>
              </w:rPr>
              <w:t>ФГБОУ ВПО ПГУПС,2014, 40с.</w:t>
            </w:r>
          </w:p>
        </w:tc>
      </w:tr>
      <w:tr w:rsidR="00F41B52" w:rsidRPr="009F761D" w:rsidTr="001863DF">
        <w:trPr>
          <w:jc w:val="center"/>
        </w:trPr>
        <w:tc>
          <w:tcPr>
            <w:tcW w:w="675" w:type="dxa"/>
            <w:vAlign w:val="center"/>
          </w:tcPr>
          <w:p w:rsidR="00F41B52" w:rsidRPr="0031643D" w:rsidRDefault="00F41B52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103" w:type="dxa"/>
          </w:tcPr>
          <w:p w:rsidR="00F41B52" w:rsidRPr="00771E14" w:rsidRDefault="00F41B52" w:rsidP="00080F3C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Показатели надежности подвижного состава.</w:t>
            </w:r>
          </w:p>
        </w:tc>
        <w:tc>
          <w:tcPr>
            <w:tcW w:w="3793" w:type="dxa"/>
            <w:vMerge/>
            <w:vAlign w:val="center"/>
          </w:tcPr>
          <w:p w:rsidR="00F41B52" w:rsidRPr="009F761D" w:rsidRDefault="00F41B52" w:rsidP="007C68C6">
            <w:pPr>
              <w:spacing w:after="0"/>
              <w:jc w:val="center"/>
              <w:rPr>
                <w:szCs w:val="24"/>
              </w:rPr>
            </w:pPr>
          </w:p>
        </w:tc>
      </w:tr>
      <w:tr w:rsidR="00F41B52" w:rsidRPr="009F761D" w:rsidTr="001863DF">
        <w:trPr>
          <w:jc w:val="center"/>
        </w:trPr>
        <w:tc>
          <w:tcPr>
            <w:tcW w:w="675" w:type="dxa"/>
            <w:vAlign w:val="center"/>
          </w:tcPr>
          <w:p w:rsidR="00F41B52" w:rsidRPr="0031643D" w:rsidRDefault="00F41B52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103" w:type="dxa"/>
          </w:tcPr>
          <w:p w:rsidR="00F41B52" w:rsidRPr="00771E14" w:rsidRDefault="00F41B52" w:rsidP="00080F3C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Экономические показатели надежности.</w:t>
            </w:r>
          </w:p>
        </w:tc>
        <w:tc>
          <w:tcPr>
            <w:tcW w:w="3793" w:type="dxa"/>
            <w:vMerge/>
            <w:vAlign w:val="center"/>
          </w:tcPr>
          <w:p w:rsidR="00F41B52" w:rsidRPr="009F761D" w:rsidRDefault="00F41B52" w:rsidP="007C68C6">
            <w:pPr>
              <w:spacing w:after="0"/>
              <w:jc w:val="center"/>
              <w:rPr>
                <w:szCs w:val="24"/>
              </w:rPr>
            </w:pPr>
          </w:p>
        </w:tc>
      </w:tr>
      <w:tr w:rsidR="00F41B52" w:rsidRPr="009F761D" w:rsidTr="001863DF">
        <w:trPr>
          <w:jc w:val="center"/>
        </w:trPr>
        <w:tc>
          <w:tcPr>
            <w:tcW w:w="675" w:type="dxa"/>
            <w:vAlign w:val="center"/>
          </w:tcPr>
          <w:p w:rsidR="00F41B52" w:rsidRPr="0031643D" w:rsidRDefault="00F41B52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103" w:type="dxa"/>
          </w:tcPr>
          <w:p w:rsidR="00F41B52" w:rsidRPr="00771E14" w:rsidRDefault="00F41B52" w:rsidP="00080F3C">
            <w:pPr>
              <w:spacing w:line="240" w:lineRule="auto"/>
              <w:ind w:left="-91"/>
              <w:jc w:val="both"/>
              <w:rPr>
                <w:sz w:val="22"/>
              </w:rPr>
            </w:pPr>
            <w:r w:rsidRPr="00771E14">
              <w:rPr>
                <w:sz w:val="22"/>
              </w:rPr>
              <w:t>Параметрическая надежность систем.</w:t>
            </w:r>
          </w:p>
        </w:tc>
        <w:tc>
          <w:tcPr>
            <w:tcW w:w="3793" w:type="dxa"/>
            <w:vMerge/>
            <w:vAlign w:val="center"/>
          </w:tcPr>
          <w:p w:rsidR="00F41B52" w:rsidRPr="009F761D" w:rsidRDefault="00F41B52" w:rsidP="007C68C6">
            <w:pPr>
              <w:spacing w:after="0"/>
              <w:jc w:val="center"/>
              <w:rPr>
                <w:szCs w:val="24"/>
              </w:rPr>
            </w:pPr>
          </w:p>
        </w:tc>
      </w:tr>
      <w:tr w:rsidR="00F41B52" w:rsidRPr="009F761D" w:rsidTr="001863DF">
        <w:trPr>
          <w:jc w:val="center"/>
        </w:trPr>
        <w:tc>
          <w:tcPr>
            <w:tcW w:w="675" w:type="dxa"/>
            <w:vAlign w:val="center"/>
          </w:tcPr>
          <w:p w:rsidR="00F41B52" w:rsidRPr="0031643D" w:rsidRDefault="00F41B52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103" w:type="dxa"/>
          </w:tcPr>
          <w:p w:rsidR="00F41B52" w:rsidRPr="00771E14" w:rsidRDefault="00F41B52" w:rsidP="00080F3C">
            <w:pPr>
              <w:spacing w:after="0" w:line="240" w:lineRule="auto"/>
              <w:rPr>
                <w:sz w:val="22"/>
              </w:rPr>
            </w:pPr>
            <w:r w:rsidRPr="00771E14">
              <w:rPr>
                <w:sz w:val="22"/>
              </w:rPr>
              <w:t xml:space="preserve">Методы повышения надежности. </w:t>
            </w:r>
          </w:p>
        </w:tc>
        <w:tc>
          <w:tcPr>
            <w:tcW w:w="3793" w:type="dxa"/>
            <w:vMerge/>
            <w:vAlign w:val="center"/>
          </w:tcPr>
          <w:p w:rsidR="00F41B52" w:rsidRPr="009F761D" w:rsidRDefault="00F41B52" w:rsidP="007C68C6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7C68C6" w:rsidRPr="00104973" w:rsidRDefault="007C68C6" w:rsidP="007C68C6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0A7762" w:rsidRDefault="000A776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C68C6" w:rsidRPr="00104973" w:rsidRDefault="007C68C6" w:rsidP="00A45DE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822998" w:rsidRDefault="00822998" w:rsidP="009C328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Зеленченко</w:t>
      </w:r>
      <w:proofErr w:type="spellEnd"/>
      <w:r>
        <w:rPr>
          <w:bCs/>
          <w:sz w:val="28"/>
          <w:szCs w:val="28"/>
        </w:rPr>
        <w:t xml:space="preserve"> А.П. </w:t>
      </w:r>
      <w:proofErr w:type="gramStart"/>
      <w:r>
        <w:rPr>
          <w:bCs/>
          <w:sz w:val="28"/>
          <w:szCs w:val="28"/>
        </w:rPr>
        <w:t>Ролле</w:t>
      </w:r>
      <w:proofErr w:type="gramEnd"/>
      <w:r>
        <w:rPr>
          <w:bCs/>
          <w:sz w:val="28"/>
          <w:szCs w:val="28"/>
        </w:rPr>
        <w:t xml:space="preserve"> И.А., Цаплин А.Е. «Надежность электроподвижного состава». Учебное пособие. СПб</w:t>
      </w:r>
      <w:proofErr w:type="gramStart"/>
      <w:r>
        <w:rPr>
          <w:bCs/>
          <w:sz w:val="28"/>
          <w:szCs w:val="28"/>
        </w:rPr>
        <w:t xml:space="preserve">., </w:t>
      </w:r>
      <w:proofErr w:type="gramEnd"/>
      <w:r>
        <w:rPr>
          <w:bCs/>
          <w:sz w:val="28"/>
          <w:szCs w:val="28"/>
        </w:rPr>
        <w:t>ФГБОУ ВПО ПГУПС,2014, 40с.</w:t>
      </w:r>
    </w:p>
    <w:p w:rsidR="00822998" w:rsidRPr="00B07508" w:rsidRDefault="009C328A" w:rsidP="009C328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2998" w:rsidRPr="00B07508">
        <w:rPr>
          <w:sz w:val="28"/>
          <w:szCs w:val="28"/>
        </w:rPr>
        <w:t>. Четвергов В. А., Пузанков А.Д. «Надежность локомотивов» Учебник для вузов железнодорожного транспорта. М.: Маршрут,  2003. - 415 с.</w:t>
      </w:r>
    </w:p>
    <w:p w:rsidR="007C68C6" w:rsidRPr="00040FD2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:rsidR="00822998" w:rsidRDefault="00822998" w:rsidP="009C328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Шашкин В.В., </w:t>
      </w:r>
      <w:proofErr w:type="spellStart"/>
      <w:r>
        <w:rPr>
          <w:bCs/>
          <w:sz w:val="28"/>
          <w:szCs w:val="28"/>
        </w:rPr>
        <w:t>Карзов</w:t>
      </w:r>
      <w:proofErr w:type="spellEnd"/>
      <w:r>
        <w:rPr>
          <w:bCs/>
          <w:sz w:val="28"/>
          <w:szCs w:val="28"/>
        </w:rPr>
        <w:t xml:space="preserve"> Г.П. Надежность в машиностроении. Справочник. Санкт-Петербург</w:t>
      </w:r>
      <w:r w:rsidRPr="0050551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Политехника, 1992. – 719 с.</w:t>
      </w:r>
    </w:p>
    <w:p w:rsidR="00822998" w:rsidRDefault="00822998" w:rsidP="009C328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Вознюк</w:t>
      </w:r>
      <w:proofErr w:type="spellEnd"/>
      <w:r>
        <w:rPr>
          <w:bCs/>
          <w:sz w:val="28"/>
          <w:szCs w:val="28"/>
        </w:rPr>
        <w:t xml:space="preserve"> В.Н., </w:t>
      </w:r>
      <w:proofErr w:type="spellStart"/>
      <w:r>
        <w:rPr>
          <w:bCs/>
          <w:sz w:val="28"/>
          <w:szCs w:val="28"/>
        </w:rPr>
        <w:t>Ставров</w:t>
      </w:r>
      <w:proofErr w:type="spellEnd"/>
      <w:r>
        <w:rPr>
          <w:bCs/>
          <w:sz w:val="28"/>
          <w:szCs w:val="28"/>
        </w:rPr>
        <w:t xml:space="preserve"> Т.В., Четвергов В.А. Надежность тепловозов. М.</w:t>
      </w:r>
      <w:r w:rsidRPr="0078261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Транспорт, 1991. – 158 с.</w:t>
      </w:r>
    </w:p>
    <w:p w:rsidR="007C68C6" w:rsidRPr="00F006AB" w:rsidRDefault="007C68C6" w:rsidP="009C328A">
      <w:pPr>
        <w:pStyle w:val="aa"/>
        <w:spacing w:after="0" w:line="240" w:lineRule="auto"/>
        <w:ind w:firstLine="900"/>
        <w:rPr>
          <w:sz w:val="28"/>
          <w:szCs w:val="28"/>
        </w:rPr>
      </w:pPr>
    </w:p>
    <w:p w:rsidR="007C68C6" w:rsidRPr="00104973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A45DEC" w:rsidRDefault="00822998" w:rsidP="00A45DEC">
      <w:pPr>
        <w:spacing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ГОСТ 27.002-89. «Надежность в технике. Основные понятия. Термины и определения»</w:t>
      </w:r>
    </w:p>
    <w:p w:rsidR="007C68C6" w:rsidRPr="00104973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E2108E" w:rsidRDefault="00822998" w:rsidP="00822998">
      <w:pPr>
        <w:pStyle w:val="ac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Стрекопытов</w:t>
      </w:r>
      <w:proofErr w:type="spellEnd"/>
      <w:r>
        <w:rPr>
          <w:sz w:val="28"/>
          <w:szCs w:val="28"/>
        </w:rPr>
        <w:t xml:space="preserve"> В. В. , Исаев А. В. Надежность   локомотивов. Учебное пособие., ПГУПС, 1999. - 53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822998" w:rsidRPr="00800726" w:rsidRDefault="00822998" w:rsidP="00822998">
      <w:pPr>
        <w:pStyle w:val="ac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Зеленченко</w:t>
      </w:r>
      <w:proofErr w:type="spellEnd"/>
      <w:r>
        <w:rPr>
          <w:sz w:val="28"/>
          <w:szCs w:val="28"/>
        </w:rPr>
        <w:t xml:space="preserve"> А.П., Цаплин А.Е. Расчет надежности элементов тягового электропривода подвижного состава. Методические указания к курсовому проектированию. СПб, ФГБОУ ВПО ПГУПС, 2014, 36с.</w:t>
      </w:r>
    </w:p>
    <w:p w:rsidR="00104973" w:rsidRPr="00104973" w:rsidRDefault="00104973" w:rsidP="007C68C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F4A74" w:rsidRPr="00867C3A" w:rsidRDefault="009708E3" w:rsidP="00AF4A74">
      <w:pPr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AF4A74"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="00AF4A74"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="00AF4A74"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8" w:history="1">
        <w:r w:rsidR="00AF4A74"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="00AF4A74"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AF4A74" w:rsidRPr="00D46480" w:rsidRDefault="00AF4A74" w:rsidP="00AF4A7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AF4A74" w:rsidRPr="00D46480" w:rsidRDefault="00AF4A74" w:rsidP="00AF4A7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104973" w:rsidRPr="00104973" w:rsidRDefault="00104973" w:rsidP="00AF4A74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0A7762" w:rsidRDefault="00104973" w:rsidP="000A776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F4A74" w:rsidRDefault="00AF4A74" w:rsidP="00AF4A7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F4A74" w:rsidRPr="00D46480" w:rsidRDefault="00AF4A74" w:rsidP="00AF4A74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AF4A74" w:rsidRPr="00D46480" w:rsidRDefault="00AF4A74" w:rsidP="00AF4A74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AF4A74" w:rsidRPr="00867C3A" w:rsidRDefault="00AF4A74" w:rsidP="00AF4A74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67C3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867C3A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AF4A74" w:rsidRPr="00404C74" w:rsidRDefault="00AF4A74" w:rsidP="00AF4A74">
      <w:pPr>
        <w:tabs>
          <w:tab w:val="left" w:pos="1418"/>
        </w:tabs>
        <w:spacing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104973" w:rsidRPr="00104973" w:rsidRDefault="00104973" w:rsidP="000A7762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F4A74" w:rsidRPr="00404C74" w:rsidRDefault="00AF4A74" w:rsidP="00AF4A7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AF4A74" w:rsidRPr="00404C74" w:rsidRDefault="00AF4A74" w:rsidP="00AF4A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Она содержит:</w:t>
      </w:r>
    </w:p>
    <w:p w:rsidR="00AF4A74" w:rsidRPr="00404C74" w:rsidRDefault="00AF4A74" w:rsidP="00AF4A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- для проведения занятий лекционного типа, занятий семинарского типа, выполнения курсовых работ используются учебные аудитории, укомплектованные специализированной мебелью и техническими средствами обучения, служащими для представления учебной информации большой аудитории. В качестве технических средств обучения выступает демонстрационное оборудование. Как правило, для занятий данного типа используются учебные аудитории 4-101 и 4-107.</w:t>
      </w:r>
    </w:p>
    <w:p w:rsidR="00744617" w:rsidRDefault="001A2066" w:rsidP="0056136A">
      <w:pPr>
        <w:spacing w:after="0" w:line="240" w:lineRule="auto"/>
        <w:rPr>
          <w:rFonts w:cs="Times New Roman"/>
          <w:szCs w:val="24"/>
        </w:rPr>
      </w:pPr>
      <w:r w:rsidRPr="001A2066">
        <w:rPr>
          <w:rFonts w:cs="Times New Roman"/>
          <w:sz w:val="28"/>
          <w:szCs w:val="28"/>
        </w:rPr>
        <w:lastRenderedPageBreak/>
        <w:drawing>
          <wp:inline distT="0" distB="0" distL="0" distR="0">
            <wp:extent cx="5940425" cy="3428524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617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0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0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4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A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E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AC2004"/>
    <w:multiLevelType w:val="hybridMultilevel"/>
    <w:tmpl w:val="B1208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5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cs="Wingdings" w:hint="default"/>
      </w:rPr>
    </w:lvl>
  </w:abstractNum>
  <w:abstractNum w:abstractNumId="3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11"/>
  </w:num>
  <w:num w:numId="5">
    <w:abstractNumId w:val="37"/>
  </w:num>
  <w:num w:numId="6">
    <w:abstractNumId w:val="33"/>
  </w:num>
  <w:num w:numId="7">
    <w:abstractNumId w:val="22"/>
  </w:num>
  <w:num w:numId="8">
    <w:abstractNumId w:val="27"/>
  </w:num>
  <w:num w:numId="9">
    <w:abstractNumId w:val="1"/>
  </w:num>
  <w:num w:numId="10">
    <w:abstractNumId w:val="20"/>
  </w:num>
  <w:num w:numId="11">
    <w:abstractNumId w:val="26"/>
  </w:num>
  <w:num w:numId="12">
    <w:abstractNumId w:val="39"/>
  </w:num>
  <w:num w:numId="13">
    <w:abstractNumId w:val="3"/>
  </w:num>
  <w:num w:numId="14">
    <w:abstractNumId w:val="13"/>
  </w:num>
  <w:num w:numId="15">
    <w:abstractNumId w:val="32"/>
  </w:num>
  <w:num w:numId="16">
    <w:abstractNumId w:val="18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4"/>
  </w:num>
  <w:num w:numId="23">
    <w:abstractNumId w:val="12"/>
  </w:num>
  <w:num w:numId="24">
    <w:abstractNumId w:val="36"/>
  </w:num>
  <w:num w:numId="25">
    <w:abstractNumId w:val="8"/>
  </w:num>
  <w:num w:numId="26">
    <w:abstractNumId w:val="25"/>
  </w:num>
  <w:num w:numId="27">
    <w:abstractNumId w:val="7"/>
  </w:num>
  <w:num w:numId="28">
    <w:abstractNumId w:val="10"/>
  </w:num>
  <w:num w:numId="29">
    <w:abstractNumId w:val="3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31"/>
  </w:num>
  <w:num w:numId="32">
    <w:abstractNumId w:val="15"/>
  </w:num>
  <w:num w:numId="33">
    <w:abstractNumId w:val="9"/>
  </w:num>
  <w:num w:numId="34">
    <w:abstractNumId w:val="17"/>
  </w:num>
  <w:num w:numId="35">
    <w:abstractNumId w:val="35"/>
  </w:num>
  <w:num w:numId="36">
    <w:abstractNumId w:val="0"/>
  </w:num>
  <w:num w:numId="37">
    <w:abstractNumId w:val="29"/>
  </w:num>
  <w:num w:numId="38">
    <w:abstractNumId w:val="38"/>
  </w:num>
  <w:num w:numId="39">
    <w:abstractNumId w:val="28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51088"/>
    <w:rsid w:val="00077C0F"/>
    <w:rsid w:val="000A7762"/>
    <w:rsid w:val="000E1457"/>
    <w:rsid w:val="000E1F64"/>
    <w:rsid w:val="00104973"/>
    <w:rsid w:val="001432EF"/>
    <w:rsid w:val="00145133"/>
    <w:rsid w:val="00161684"/>
    <w:rsid w:val="001679F7"/>
    <w:rsid w:val="001863DF"/>
    <w:rsid w:val="001A2066"/>
    <w:rsid w:val="001A7CF3"/>
    <w:rsid w:val="001C7769"/>
    <w:rsid w:val="001E72BD"/>
    <w:rsid w:val="00206F90"/>
    <w:rsid w:val="002408F6"/>
    <w:rsid w:val="00247578"/>
    <w:rsid w:val="002A71D0"/>
    <w:rsid w:val="002E322D"/>
    <w:rsid w:val="002E565F"/>
    <w:rsid w:val="0031643D"/>
    <w:rsid w:val="00353DE9"/>
    <w:rsid w:val="00374220"/>
    <w:rsid w:val="00397688"/>
    <w:rsid w:val="003F40BF"/>
    <w:rsid w:val="00402D30"/>
    <w:rsid w:val="00430E52"/>
    <w:rsid w:val="00461115"/>
    <w:rsid w:val="0047140E"/>
    <w:rsid w:val="00490B9A"/>
    <w:rsid w:val="004B0189"/>
    <w:rsid w:val="004E7526"/>
    <w:rsid w:val="00552B7A"/>
    <w:rsid w:val="0056136A"/>
    <w:rsid w:val="00566189"/>
    <w:rsid w:val="00591D8A"/>
    <w:rsid w:val="005B5923"/>
    <w:rsid w:val="00662FF5"/>
    <w:rsid w:val="00667C47"/>
    <w:rsid w:val="006919BF"/>
    <w:rsid w:val="006B4AF1"/>
    <w:rsid w:val="006E467E"/>
    <w:rsid w:val="006F6D98"/>
    <w:rsid w:val="00744617"/>
    <w:rsid w:val="007B19F4"/>
    <w:rsid w:val="007B555C"/>
    <w:rsid w:val="007C68C6"/>
    <w:rsid w:val="007D3251"/>
    <w:rsid w:val="007E00ED"/>
    <w:rsid w:val="007E115B"/>
    <w:rsid w:val="008175C3"/>
    <w:rsid w:val="00822998"/>
    <w:rsid w:val="00824393"/>
    <w:rsid w:val="00840B08"/>
    <w:rsid w:val="008A3A12"/>
    <w:rsid w:val="008F069B"/>
    <w:rsid w:val="009174CD"/>
    <w:rsid w:val="00937361"/>
    <w:rsid w:val="00943A36"/>
    <w:rsid w:val="00956591"/>
    <w:rsid w:val="009708E3"/>
    <w:rsid w:val="009C328A"/>
    <w:rsid w:val="00A216F8"/>
    <w:rsid w:val="00A2221E"/>
    <w:rsid w:val="00A3244B"/>
    <w:rsid w:val="00A45DEC"/>
    <w:rsid w:val="00A7053A"/>
    <w:rsid w:val="00AB260C"/>
    <w:rsid w:val="00AF4A74"/>
    <w:rsid w:val="00B756AA"/>
    <w:rsid w:val="00BD5BAC"/>
    <w:rsid w:val="00BE2B5A"/>
    <w:rsid w:val="00BF48B5"/>
    <w:rsid w:val="00C033C5"/>
    <w:rsid w:val="00C27402"/>
    <w:rsid w:val="00C53D4D"/>
    <w:rsid w:val="00C94FD6"/>
    <w:rsid w:val="00CA314D"/>
    <w:rsid w:val="00D04C54"/>
    <w:rsid w:val="00D40E42"/>
    <w:rsid w:val="00D82F08"/>
    <w:rsid w:val="00D96C21"/>
    <w:rsid w:val="00D96E0F"/>
    <w:rsid w:val="00DA7786"/>
    <w:rsid w:val="00DF4AEC"/>
    <w:rsid w:val="00E106A6"/>
    <w:rsid w:val="00E2108E"/>
    <w:rsid w:val="00E30644"/>
    <w:rsid w:val="00E319B8"/>
    <w:rsid w:val="00E3506D"/>
    <w:rsid w:val="00E420CC"/>
    <w:rsid w:val="00E43DA8"/>
    <w:rsid w:val="00E446B0"/>
    <w:rsid w:val="00E47D50"/>
    <w:rsid w:val="00E540B0"/>
    <w:rsid w:val="00E55E7C"/>
    <w:rsid w:val="00E714E4"/>
    <w:rsid w:val="00EA58AC"/>
    <w:rsid w:val="00EB6E61"/>
    <w:rsid w:val="00EF7023"/>
    <w:rsid w:val="00F227F0"/>
    <w:rsid w:val="00F22B2C"/>
    <w:rsid w:val="00F31240"/>
    <w:rsid w:val="00F35660"/>
    <w:rsid w:val="00F41B52"/>
    <w:rsid w:val="00F6025C"/>
    <w:rsid w:val="00F94724"/>
    <w:rsid w:val="00FC62DD"/>
    <w:rsid w:val="00FE479A"/>
    <w:rsid w:val="00FF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</w:style>
  <w:style w:type="paragraph" w:styleId="1">
    <w:name w:val="heading 1"/>
    <w:basedOn w:val="a"/>
    <w:next w:val="a"/>
    <w:link w:val="10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756AA"/>
    <w:pPr>
      <w:spacing w:after="0" w:line="240" w:lineRule="auto"/>
      <w:ind w:left="360" w:hanging="36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756AA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756AA"/>
    <w:pPr>
      <w:ind w:left="72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956591"/>
    <w:rPr>
      <w:rFonts w:ascii="Arial" w:eastAsia="Times New Roman" w:hAnsi="Arial" w:cs="Times New Roman"/>
      <w:snapToGrid w:val="0"/>
      <w:szCs w:val="20"/>
    </w:rPr>
  </w:style>
  <w:style w:type="paragraph" w:styleId="aa">
    <w:name w:val="Body Text"/>
    <w:basedOn w:val="a"/>
    <w:link w:val="ab"/>
    <w:uiPriority w:val="99"/>
    <w:unhideWhenUsed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C68C6"/>
  </w:style>
  <w:style w:type="paragraph" w:styleId="ac">
    <w:name w:val="Normal (Web)"/>
    <w:basedOn w:val="a"/>
    <w:rsid w:val="00E2108E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B3506-FB13-448A-A13F-2E5CE2B4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admin</cp:lastModifiedBy>
  <cp:revision>5</cp:revision>
  <cp:lastPrinted>2016-09-20T07:06:00Z</cp:lastPrinted>
  <dcterms:created xsi:type="dcterms:W3CDTF">2017-10-01T16:44:00Z</dcterms:created>
  <dcterms:modified xsi:type="dcterms:W3CDTF">2017-10-25T08:54:00Z</dcterms:modified>
</cp:coreProperties>
</file>