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D7915">
        <w:rPr>
          <w:rFonts w:eastAsia="Times New Roman" w:cs="Times New Roman"/>
          <w:sz w:val="28"/>
          <w:szCs w:val="28"/>
          <w:lang w:eastAsia="ru-RU"/>
        </w:rPr>
        <w:t>УПРАВЛЕНИЕ ГРУЗОВОЙ И КОММЕРЧЕСКОЙ РАБОТОЙ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D7915">
        <w:rPr>
          <w:rFonts w:eastAsia="Times New Roman" w:cs="Times New Roman"/>
          <w:sz w:val="28"/>
          <w:szCs w:val="28"/>
          <w:lang w:eastAsia="ru-RU"/>
        </w:rPr>
        <w:t>Б1.Б.30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502E3">
        <w:rPr>
          <w:rFonts w:eastAsia="Times New Roman" w:cs="Times New Roman"/>
          <w:sz w:val="28"/>
          <w:szCs w:val="28"/>
          <w:lang w:eastAsia="ru-RU"/>
        </w:rPr>
        <w:t>специализациям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502E3">
        <w:rPr>
          <w:rFonts w:eastAsia="Times New Roman" w:cs="Times New Roman"/>
          <w:sz w:val="28"/>
          <w:szCs w:val="28"/>
          <w:lang w:eastAsia="ru-RU"/>
        </w:rPr>
        <w:t>Грузовая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  <w:r w:rsidR="001502E3">
        <w:rPr>
          <w:rFonts w:eastAsia="Times New Roman" w:cs="Times New Roman"/>
          <w:sz w:val="28"/>
          <w:szCs w:val="28"/>
          <w:lang w:eastAsia="ru-RU"/>
        </w:rPr>
        <w:t>, «Магистральный транспорт», «Пассажирский комплекс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502E3">
        <w:rPr>
          <w:rFonts w:eastAsia="Times New Roman" w:cs="Times New Roman"/>
          <w:sz w:val="28"/>
          <w:szCs w:val="28"/>
          <w:lang w:eastAsia="ru-RU"/>
        </w:rPr>
        <w:t>железнодорожного транспорта», «Транспортный бизнес и логистика»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0C32E9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0C32E9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8609"/>
            <wp:effectExtent l="0" t="0" r="3175" b="0"/>
            <wp:docPr id="3" name="Рисунок 3" descr="C:\Users\Юля\Desktop\Рабочие программы исправленные\оборотная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Рабочие программы исправленные\оборотная стор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856EC2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0C32E9" w:rsidRDefault="000C32E9" w:rsidP="00856EC2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C32E9" w:rsidRDefault="000C32E9" w:rsidP="00856EC2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C32E9">
        <w:rPr>
          <w:rFonts w:eastAsia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6748524"/>
            <wp:effectExtent l="0" t="0" r="3175" b="0"/>
            <wp:docPr id="5" name="Рисунок 5" descr="C:\Users\Юля\Desktop\Рабочие программы исправленные\Согласование ГКР+ТБЛ+УЭ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я\Desktop\Рабочие программы исправленные\Согласование ГКР+ТБЛ+УЭ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2E9" w:rsidRDefault="000C32E9" w:rsidP="00856EC2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C32E9" w:rsidRDefault="000C32E9" w:rsidP="00856EC2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C32E9" w:rsidRDefault="000C32E9" w:rsidP="00856EC2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C32E9" w:rsidRDefault="000C32E9" w:rsidP="00856EC2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C32E9" w:rsidRDefault="000C32E9" w:rsidP="00856EC2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C32E9" w:rsidRDefault="000C32E9" w:rsidP="00856EC2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C32E9" w:rsidRDefault="000C32E9" w:rsidP="00856EC2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C32E9" w:rsidRDefault="000C32E9" w:rsidP="00856EC2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56EC2" w:rsidRDefault="00856EC2" w:rsidP="00856EC2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C32E9" w:rsidRPr="00104973" w:rsidRDefault="000C32E9" w:rsidP="000C32E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0C32E9" w:rsidRPr="00104973" w:rsidRDefault="000C32E9" w:rsidP="00856EC2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1D7915">
        <w:rPr>
          <w:rFonts w:eastAsia="Times New Roman" w:cs="Times New Roman"/>
          <w:sz w:val="28"/>
          <w:szCs w:val="28"/>
          <w:lang w:eastAsia="ru-RU"/>
        </w:rPr>
        <w:t>Управление грузовой и коммерческой работой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227FC1" w:rsidRPr="006D4D23" w:rsidRDefault="00227FC1" w:rsidP="00227FC1">
      <w:pPr>
        <w:pStyle w:val="1"/>
        <w:ind w:left="0" w:firstLine="851"/>
        <w:contextualSpacing w:val="0"/>
        <w:jc w:val="both"/>
      </w:pPr>
      <w:r w:rsidRPr="00CA2765">
        <w:rPr>
          <w:rFonts w:cs="Times New Roman"/>
        </w:rPr>
        <w:t>Целью изучения дисциплины</w:t>
      </w:r>
      <w:r>
        <w:rPr>
          <w:rFonts w:cs="Times New Roman"/>
        </w:rPr>
        <w:t xml:space="preserve"> «</w:t>
      </w:r>
      <w:r w:rsidR="001D7915">
        <w:rPr>
          <w:rFonts w:eastAsia="Times New Roman" w:cs="Times New Roman"/>
          <w:szCs w:val="28"/>
        </w:rPr>
        <w:t>Управление грузовой и коммерческой работой</w:t>
      </w:r>
      <w:r w:rsidRPr="00CA2765">
        <w:rPr>
          <w:rFonts w:cs="Times New Roman"/>
        </w:rPr>
        <w:t>»</w:t>
      </w:r>
      <w:r>
        <w:rPr>
          <w:rFonts w:cs="Times New Roman"/>
        </w:rPr>
        <w:t xml:space="preserve"> </w:t>
      </w:r>
      <w:r w:rsidRPr="00CA2765">
        <w:rPr>
          <w:rFonts w:cs="Times New Roman"/>
        </w:rPr>
        <w:t>является</w:t>
      </w:r>
      <w:r>
        <w:rPr>
          <w:rFonts w:cs="Times New Roman"/>
        </w:rPr>
        <w:t xml:space="preserve"> </w:t>
      </w:r>
      <w:r w:rsidR="001D7915">
        <w:rPr>
          <w:szCs w:val="24"/>
        </w:rPr>
        <w:t>получение сведений о грамотной экономической оценке технических, технологических и организационных мероприятий в области грузовой и коммерческой работы, изучение сведений о грузовой работе станций и методах ее усовершенствования.</w:t>
      </w:r>
    </w:p>
    <w:p w:rsidR="00227FC1" w:rsidRDefault="00227FC1" w:rsidP="00227FC1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1D7915" w:rsidRPr="001D7915" w:rsidRDefault="001D7915" w:rsidP="001D7915">
      <w:pPr>
        <w:pStyle w:val="a4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1D7915">
        <w:rPr>
          <w:rFonts w:eastAsia="MS Mincho"/>
          <w:sz w:val="28"/>
          <w:szCs w:val="28"/>
        </w:rPr>
        <w:t> Изучение способов привлечения грузовладельцев пользоваться услугами ж.-д. транспорта в части перевозок различных видов грузов;</w:t>
      </w:r>
    </w:p>
    <w:p w:rsidR="001D7915" w:rsidRPr="001D7915" w:rsidRDefault="001D7915" w:rsidP="001D7915">
      <w:pPr>
        <w:pStyle w:val="a4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1D7915">
        <w:rPr>
          <w:rFonts w:eastAsia="MS Mincho"/>
          <w:sz w:val="28"/>
          <w:szCs w:val="28"/>
        </w:rPr>
        <w:t> Изучение коммерческой эксплуатации технических средств железнодорожного хладотранспорта;</w:t>
      </w:r>
    </w:p>
    <w:p w:rsidR="001D7915" w:rsidRPr="001D7915" w:rsidRDefault="001D7915" w:rsidP="001D7915">
      <w:pPr>
        <w:pStyle w:val="a4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1D7915">
        <w:rPr>
          <w:rFonts w:eastAsia="MS Mincho"/>
          <w:sz w:val="28"/>
          <w:szCs w:val="28"/>
        </w:rPr>
        <w:t> Изучение способов разработки и совершенствования условий перевозок различных видов грузов железнодорожным транспортом;</w:t>
      </w:r>
    </w:p>
    <w:p w:rsidR="001D7915" w:rsidRPr="001D7915" w:rsidRDefault="001D7915" w:rsidP="001D7915">
      <w:pPr>
        <w:pStyle w:val="a4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1D7915">
        <w:rPr>
          <w:rFonts w:eastAsia="MS Mincho"/>
          <w:sz w:val="28"/>
          <w:szCs w:val="28"/>
        </w:rPr>
        <w:t> Изучение методов контроля выполнения правил перевозок грузов;</w:t>
      </w:r>
    </w:p>
    <w:p w:rsidR="001D7915" w:rsidRPr="001D7915" w:rsidRDefault="001D7915" w:rsidP="001D7915">
      <w:pPr>
        <w:pStyle w:val="a4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1D7915">
        <w:rPr>
          <w:rFonts w:eastAsia="MS Mincho"/>
          <w:sz w:val="28"/>
          <w:szCs w:val="28"/>
        </w:rPr>
        <w:t> Изучение способов и методов проведения расчёта погрузочно-выгрузочного оборудования грузовых станций;</w:t>
      </w:r>
    </w:p>
    <w:p w:rsidR="001D7915" w:rsidRPr="001D7915" w:rsidRDefault="001D7915" w:rsidP="001D7915">
      <w:pPr>
        <w:pStyle w:val="a4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1D7915">
        <w:rPr>
          <w:rFonts w:eastAsia="MS Mincho"/>
          <w:sz w:val="28"/>
          <w:szCs w:val="28"/>
        </w:rPr>
        <w:t> Изучение опыта решения конфликтных ситуаций по несохранным перевозкам.</w:t>
      </w:r>
    </w:p>
    <w:p w:rsidR="00F44352" w:rsidRPr="001D7915" w:rsidRDefault="00F44352" w:rsidP="00F44352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104973" w:rsidRPr="00F4435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D791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27FC1" w:rsidRPr="00227FC1" w:rsidRDefault="00227FC1" w:rsidP="001D7915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27FC1">
        <w:rPr>
          <w:bCs/>
          <w:sz w:val="28"/>
          <w:szCs w:val="28"/>
        </w:rPr>
        <w:t>В результате освоения дисциплины обучающийся должен:</w:t>
      </w:r>
    </w:p>
    <w:p w:rsidR="00227FC1" w:rsidRPr="00227FC1" w:rsidRDefault="00227FC1" w:rsidP="001D7915">
      <w:pPr>
        <w:tabs>
          <w:tab w:val="left" w:pos="0"/>
        </w:tabs>
        <w:spacing w:after="0" w:line="240" w:lineRule="auto"/>
        <w:ind w:left="829"/>
        <w:jc w:val="both"/>
        <w:rPr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ЗНАТЬ</w:t>
      </w:r>
      <w:r w:rsidRPr="00227FC1">
        <w:rPr>
          <w:bCs/>
          <w:sz w:val="28"/>
          <w:szCs w:val="28"/>
        </w:rPr>
        <w:t>: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rFonts w:eastAsia="MS Mincho"/>
          <w:sz w:val="28"/>
          <w:szCs w:val="28"/>
        </w:rPr>
      </w:pPr>
      <w:r w:rsidRPr="000B1320">
        <w:rPr>
          <w:rFonts w:eastAsia="MS Mincho"/>
          <w:sz w:val="28"/>
          <w:szCs w:val="28"/>
        </w:rPr>
        <w:t>экономико-математические модели управления грузовой и коммерческой работой; определение уровня концентрации грузовой работы на станциях; расчет параметров грузовых фронтов;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rFonts w:eastAsia="MS Mincho"/>
          <w:sz w:val="28"/>
          <w:szCs w:val="28"/>
        </w:rPr>
      </w:pPr>
      <w:r w:rsidRPr="000B1320">
        <w:rPr>
          <w:rFonts w:eastAsia="MS Mincho"/>
          <w:sz w:val="28"/>
          <w:szCs w:val="28"/>
        </w:rPr>
        <w:t>обеспечение сохранности перевозимых грузов; организацию грузовой и коммерческой работы при перевозке грузов другими видами транспорта; технологические процессы работы станций примыкания и подъездных путей промышленных предприятий; договоры на эксплуатацию подъездных путей; грузовые тарифы;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rFonts w:eastAsia="MS Mincho"/>
          <w:sz w:val="28"/>
          <w:szCs w:val="28"/>
        </w:rPr>
      </w:pPr>
      <w:r w:rsidRPr="000B1320">
        <w:rPr>
          <w:rFonts w:eastAsia="MS Mincho"/>
          <w:sz w:val="28"/>
          <w:szCs w:val="28"/>
        </w:rPr>
        <w:lastRenderedPageBreak/>
        <w:t>безбумажную систему организации грузовых перевозок; грузовые и коммерческие операции во внутренних и международных сообщениях; таможенные операции;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rFonts w:eastAsia="MS Mincho"/>
          <w:sz w:val="28"/>
          <w:szCs w:val="28"/>
        </w:rPr>
      </w:pPr>
      <w:r w:rsidRPr="000B1320">
        <w:rPr>
          <w:rFonts w:eastAsia="MS Mincho"/>
          <w:sz w:val="28"/>
          <w:szCs w:val="28"/>
        </w:rPr>
        <w:t>комплекс транспортно-экспедиционного обслуживания на рынке транспортных услуг, параметры качества обслуживания клиентов железнодорожным транспортом;</w:t>
      </w:r>
    </w:p>
    <w:p w:rsidR="00227FC1" w:rsidRPr="001D7915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rFonts w:eastAsia="MS Mincho"/>
          <w:sz w:val="28"/>
          <w:szCs w:val="28"/>
        </w:rPr>
      </w:pPr>
      <w:r w:rsidRPr="000B1320">
        <w:rPr>
          <w:rFonts w:eastAsia="MS Mincho"/>
          <w:sz w:val="28"/>
          <w:szCs w:val="28"/>
        </w:rPr>
        <w:t>основы технологии смежных видов транспорта, способы взаимодействия с ними.</w:t>
      </w:r>
    </w:p>
    <w:p w:rsidR="00227FC1" w:rsidRPr="00227FC1" w:rsidRDefault="00227FC1" w:rsidP="001D7915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УМЕТЬ</w:t>
      </w:r>
      <w:r w:rsidRPr="00227FC1">
        <w:rPr>
          <w:bCs/>
          <w:sz w:val="28"/>
          <w:szCs w:val="28"/>
        </w:rPr>
        <w:t>: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rFonts w:eastAsia="MS Mincho"/>
          <w:sz w:val="28"/>
          <w:szCs w:val="28"/>
        </w:rPr>
      </w:pPr>
      <w:r w:rsidRPr="000B1320">
        <w:rPr>
          <w:rFonts w:eastAsia="MS Mincho"/>
          <w:sz w:val="28"/>
          <w:szCs w:val="28"/>
        </w:rPr>
        <w:t>производить оценку технического состояния объектов инфраструктуры, разрабатывать технологические процессы работы железнодорожных станций, участков и направлений;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rFonts w:eastAsia="MS Mincho"/>
          <w:sz w:val="28"/>
          <w:szCs w:val="28"/>
        </w:rPr>
      </w:pPr>
      <w:r w:rsidRPr="000B1320">
        <w:rPr>
          <w:rFonts w:eastAsia="MS Mincho"/>
          <w:sz w:val="28"/>
          <w:szCs w:val="28"/>
        </w:rPr>
        <w:t>проектировать элементы транспортной инфраструктуры;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rFonts w:eastAsia="MS Mincho"/>
          <w:sz w:val="28"/>
          <w:szCs w:val="28"/>
        </w:rPr>
      </w:pPr>
      <w:r w:rsidRPr="000B1320">
        <w:rPr>
          <w:rFonts w:eastAsia="MS Mincho"/>
          <w:sz w:val="28"/>
          <w:szCs w:val="28"/>
        </w:rPr>
        <w:t>выполнять расчеты основных параметров транспортно-грузовых комплексов;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rFonts w:eastAsia="MS Mincho"/>
          <w:sz w:val="28"/>
          <w:szCs w:val="28"/>
        </w:rPr>
      </w:pPr>
      <w:r w:rsidRPr="000B1320">
        <w:rPr>
          <w:rFonts w:eastAsia="MS Mincho"/>
          <w:sz w:val="28"/>
          <w:szCs w:val="28"/>
        </w:rPr>
        <w:t>разрабатывать проекты транспортно-складских комплексов;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rFonts w:eastAsia="MS Mincho"/>
          <w:sz w:val="28"/>
          <w:szCs w:val="28"/>
        </w:rPr>
      </w:pPr>
      <w:r w:rsidRPr="000B1320">
        <w:rPr>
          <w:rFonts w:eastAsia="MS Mincho"/>
          <w:sz w:val="28"/>
          <w:szCs w:val="28"/>
        </w:rPr>
        <w:t>определять технико-экономические показатели вариантов решения транспортных задач;</w:t>
      </w:r>
    </w:p>
    <w:p w:rsidR="00227FC1" w:rsidRPr="00227FC1" w:rsidRDefault="001D7915" w:rsidP="001D7915">
      <w:pPr>
        <w:pStyle w:val="a4"/>
        <w:numPr>
          <w:ilvl w:val="0"/>
          <w:numId w:val="31"/>
        </w:numPr>
        <w:spacing w:after="0" w:line="240" w:lineRule="auto"/>
        <w:jc w:val="both"/>
        <w:rPr>
          <w:b/>
          <w:i/>
          <w:sz w:val="28"/>
          <w:szCs w:val="28"/>
        </w:rPr>
      </w:pPr>
      <w:r w:rsidRPr="000B1320">
        <w:rPr>
          <w:rFonts w:eastAsia="MS Mincho"/>
          <w:sz w:val="28"/>
          <w:szCs w:val="28"/>
        </w:rPr>
        <w:t>разрабатывать Единые технологические процессы работы станций примыкания и путей необщего пользования.</w:t>
      </w:r>
    </w:p>
    <w:p w:rsidR="00227FC1" w:rsidRPr="00227FC1" w:rsidRDefault="00227FC1" w:rsidP="001D7915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ВЛАДЕТЬ</w:t>
      </w:r>
      <w:r w:rsidRPr="00227FC1">
        <w:rPr>
          <w:bCs/>
          <w:sz w:val="28"/>
          <w:szCs w:val="28"/>
        </w:rPr>
        <w:t>: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 w:rsidRPr="000B1320">
        <w:rPr>
          <w:sz w:val="28"/>
          <w:szCs w:val="28"/>
        </w:rPr>
        <w:t>методами технико-экономического обоснования при принятии решения о развитии транспортно-складского комплекса;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 w:rsidRPr="000B1320">
        <w:rPr>
          <w:sz w:val="28"/>
          <w:szCs w:val="28"/>
        </w:rPr>
        <w:t>приемами сменно-суточного планирования работы железнодорожной станции, способами обоснования показателей качества обслуживания клиентов железнодорожным транспортом;</w:t>
      </w:r>
    </w:p>
    <w:p w:rsidR="00227FC1" w:rsidRPr="00227FC1" w:rsidRDefault="001D7915" w:rsidP="001D7915">
      <w:pPr>
        <w:pStyle w:val="a4"/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 w:rsidRPr="000B1320">
        <w:rPr>
          <w:sz w:val="28"/>
          <w:szCs w:val="28"/>
        </w:rPr>
        <w:t>технологией взаимодействия железнодорожного транспорта общего пользования с региональными администрациями и операторскими компаниями.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D7915" w:rsidRDefault="001D7915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363BAC">
        <w:rPr>
          <w:rFonts w:eastAsia="Times New Roman" w:cs="Times New Roman"/>
          <w:b/>
          <w:sz w:val="28"/>
          <w:szCs w:val="28"/>
          <w:lang w:eastAsia="ru-RU"/>
        </w:rPr>
        <w:t>обще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</w:t>
      </w:r>
      <w:r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ПК)</w:t>
      </w:r>
      <w:r>
        <w:rPr>
          <w:rFonts w:eastAsia="Times New Roman" w:cs="Times New Roman"/>
          <w:b/>
          <w:sz w:val="28"/>
          <w:szCs w:val="28"/>
          <w:lang w:eastAsia="ru-RU"/>
        </w:rPr>
        <w:t>:</w:t>
      </w:r>
    </w:p>
    <w:p w:rsidR="001D7915" w:rsidRDefault="001D7915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- </w:t>
      </w:r>
      <w:r w:rsidRPr="00363BAC">
        <w:rPr>
          <w:rFonts w:eastAsia="Times New Roman" w:cs="Times New Roman"/>
          <w:sz w:val="28"/>
          <w:szCs w:val="28"/>
          <w:lang w:eastAsia="ru-RU"/>
        </w:rPr>
        <w:t>способностью составлять графики работ, заказы, заявки, инструкции, пояснительные записки, технологические карты, схемы и другую техническую документацию, а также установленную отчетность по утвержденным формам, осуществлять контроль соблюдения на транспорте установленных требований, действующих технических регламентов, стандартов, норм и правил (ОПК-13).</w:t>
      </w:r>
    </w:p>
    <w:p w:rsidR="001D7915" w:rsidRPr="00E7589C" w:rsidRDefault="001D7915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Изучение дисциплины направлено на формирование следующих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E7589C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профессиональной деятельности, на который ориентирована программа специалитета:</w:t>
      </w:r>
    </w:p>
    <w:p w:rsidR="001D7915" w:rsidRPr="00E7589C" w:rsidRDefault="001D7915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производственно-технологическая деятельность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D7915" w:rsidRDefault="001D7915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363BAC">
        <w:rPr>
          <w:rFonts w:eastAsia="Times New Roman" w:cs="Times New Roman"/>
          <w:sz w:val="28"/>
          <w:szCs w:val="28"/>
          <w:lang w:eastAsia="ru-RU"/>
        </w:rPr>
        <w:t>готовностью к разработке технологии грузовой и коммерческой работы, планированию и организации грузовой, маневровой и поездной работы на железнодорожной станции и полигоне железных дорог</w:t>
      </w:r>
      <w:r>
        <w:rPr>
          <w:rFonts w:eastAsia="Times New Roman" w:cs="Times New Roman"/>
          <w:sz w:val="28"/>
          <w:szCs w:val="28"/>
          <w:lang w:eastAsia="ru-RU"/>
        </w:rPr>
        <w:t xml:space="preserve"> (ПК-2).</w:t>
      </w:r>
    </w:p>
    <w:p w:rsidR="001D7915" w:rsidRDefault="001D7915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363BAC">
        <w:rPr>
          <w:rFonts w:eastAsia="Times New Roman" w:cs="Times New Roman"/>
          <w:sz w:val="28"/>
          <w:szCs w:val="28"/>
          <w:lang w:eastAsia="ru-RU"/>
        </w:rPr>
        <w:t>готовностью к организации рационального взаимодействия железнодорожного транспорта общего и необщего пользования, транспортно-экспедиторских компаний, логистических центров и операторов подвижного состава на железнодорожном транспорте</w:t>
      </w:r>
      <w:r>
        <w:rPr>
          <w:rFonts w:eastAsia="Times New Roman" w:cs="Times New Roman"/>
          <w:sz w:val="28"/>
          <w:szCs w:val="28"/>
          <w:lang w:eastAsia="ru-RU"/>
        </w:rPr>
        <w:t xml:space="preserve"> (ПК-3).</w:t>
      </w:r>
    </w:p>
    <w:p w:rsidR="001D7915" w:rsidRDefault="001D7915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363BAC">
        <w:rPr>
          <w:rFonts w:eastAsia="Times New Roman" w:cs="Times New Roman"/>
          <w:sz w:val="28"/>
          <w:szCs w:val="28"/>
          <w:lang w:eastAsia="ru-RU"/>
        </w:rPr>
        <w:t>способностью организовать эффективную коммерческую работу на объекте железнодорожного транспорта, разрабатывать и внедрять рациональные приемы работы с пользователями транспортных услуг</w:t>
      </w:r>
      <w:r>
        <w:rPr>
          <w:rFonts w:eastAsia="Times New Roman" w:cs="Times New Roman"/>
          <w:sz w:val="28"/>
          <w:szCs w:val="28"/>
          <w:lang w:eastAsia="ru-RU"/>
        </w:rPr>
        <w:t xml:space="preserve"> (ПК-4).</w:t>
      </w:r>
    </w:p>
    <w:p w:rsidR="001D7915" w:rsidRDefault="001D7915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363BAC">
        <w:rPr>
          <w:rFonts w:eastAsia="Times New Roman" w:cs="Times New Roman"/>
          <w:sz w:val="28"/>
          <w:szCs w:val="28"/>
          <w:lang w:eastAsia="ru-RU"/>
        </w:rPr>
        <w:t>готовностью к предоставлению грузоотправителям и грузополучателям услуг по оформлению документов, сдаче и получению, завозу и вывозу грузов, по выполнению погрузочно-разгрузочных и складских операций, по подготовке подвижного состава и его дополнительному оборудованию при погрузке, по страхованию грузов, таможенному оформлению грузов и транспортных средств, по предоставлению информационных услуг</w:t>
      </w:r>
      <w:r>
        <w:rPr>
          <w:rFonts w:eastAsia="Times New Roman" w:cs="Times New Roman"/>
          <w:sz w:val="28"/>
          <w:szCs w:val="28"/>
          <w:lang w:eastAsia="ru-RU"/>
        </w:rPr>
        <w:t xml:space="preserve"> (ПК-10).</w:t>
      </w:r>
    </w:p>
    <w:p w:rsidR="001D7915" w:rsidRDefault="001D7915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научно-исследовательская деятельность:</w:t>
      </w:r>
    </w:p>
    <w:p w:rsidR="001D7915" w:rsidRDefault="001D7915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363BAC">
        <w:rPr>
          <w:rFonts w:eastAsia="Times New Roman" w:cs="Times New Roman"/>
          <w:sz w:val="28"/>
          <w:szCs w:val="28"/>
          <w:lang w:eastAsia="ru-RU"/>
        </w:rPr>
        <w:t>готовностью к анализу исследовательских задач в области профессиональной деятельности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(ПК-26).</w:t>
      </w:r>
    </w:p>
    <w:p w:rsidR="00F44352" w:rsidRPr="00E7589C" w:rsidRDefault="00F44352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1D7915">
        <w:rPr>
          <w:rFonts w:eastAsia="Times New Roman" w:cs="Times New Roman"/>
          <w:sz w:val="28"/>
          <w:szCs w:val="28"/>
          <w:lang w:eastAsia="ru-RU"/>
        </w:rPr>
        <w:t>Управление грузовой и коммерческой работой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>
        <w:rPr>
          <w:rFonts w:eastAsia="Times New Roman" w:cs="Times New Roman"/>
          <w:sz w:val="28"/>
          <w:szCs w:val="28"/>
          <w:lang w:eastAsia="ru-RU"/>
        </w:rPr>
        <w:t>Б1.Б.</w:t>
      </w:r>
      <w:r w:rsidR="001D7915">
        <w:rPr>
          <w:rFonts w:eastAsia="Times New Roman" w:cs="Times New Roman"/>
          <w:sz w:val="28"/>
          <w:szCs w:val="28"/>
          <w:lang w:eastAsia="ru-RU"/>
        </w:rPr>
        <w:t>30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4352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Pr="00104973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1031"/>
        <w:gridCol w:w="1032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gridSpan w:val="2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Merge/>
            <w:vAlign w:val="center"/>
          </w:tcPr>
          <w:p w:rsidR="001D7915" w:rsidRPr="00104973" w:rsidRDefault="001D791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D7915" w:rsidRPr="00104973" w:rsidRDefault="001D791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vAlign w:val="center"/>
          </w:tcPr>
          <w:p w:rsidR="001D7915" w:rsidRPr="00F44352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1032" w:type="dxa"/>
            <w:vAlign w:val="center"/>
          </w:tcPr>
          <w:p w:rsidR="001D7915" w:rsidRPr="00F44352" w:rsidRDefault="001D791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VI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Align w:val="center"/>
          </w:tcPr>
          <w:p w:rsidR="001D7915" w:rsidRPr="00104973" w:rsidRDefault="001D7915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D7915" w:rsidRPr="00104973" w:rsidRDefault="001D791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D7915" w:rsidRPr="00104973" w:rsidRDefault="001D7915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D7915" w:rsidRPr="00104973" w:rsidRDefault="001D7915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D7915" w:rsidRPr="001F555E" w:rsidRDefault="001D7915" w:rsidP="00227FC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D7915" w:rsidRDefault="00FC63D9" w:rsidP="001D791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</w:p>
          <w:p w:rsidR="001D7915" w:rsidRDefault="001D7915" w:rsidP="001D791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D7915" w:rsidRPr="00227FC1" w:rsidRDefault="00FC63D9" w:rsidP="001D791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1D7915" w:rsidRDefault="00FC63D9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54</w:t>
            </w:r>
          </w:p>
          <w:p w:rsidR="001D7915" w:rsidRPr="00F44352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031" w:type="dxa"/>
          </w:tcPr>
          <w:p w:rsidR="001D7915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  <w:p w:rsidR="001D7915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D7915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D7915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32" w:type="dxa"/>
          </w:tcPr>
          <w:p w:rsidR="001D7915" w:rsidRDefault="00FC63D9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D7915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D7915" w:rsidRDefault="00FC63D9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D7915" w:rsidRPr="00104973" w:rsidRDefault="00FC63D9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Align w:val="center"/>
          </w:tcPr>
          <w:p w:rsidR="001D7915" w:rsidRPr="00104973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D7915" w:rsidRPr="001D7915" w:rsidRDefault="00FC63D9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031" w:type="dxa"/>
            <w:vAlign w:val="center"/>
          </w:tcPr>
          <w:p w:rsidR="001D7915" w:rsidRPr="001D7915" w:rsidRDefault="00FC63D9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32" w:type="dxa"/>
            <w:vAlign w:val="center"/>
          </w:tcPr>
          <w:p w:rsidR="001D7915" w:rsidRPr="001D7915" w:rsidRDefault="00FC63D9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Align w:val="center"/>
          </w:tcPr>
          <w:p w:rsidR="001D7915" w:rsidRPr="00104973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D7915" w:rsidRPr="001D7915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31" w:type="dxa"/>
            <w:vAlign w:val="center"/>
          </w:tcPr>
          <w:p w:rsidR="001D7915" w:rsidRPr="001D7915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32" w:type="dxa"/>
            <w:vAlign w:val="center"/>
          </w:tcPr>
          <w:p w:rsidR="001D7915" w:rsidRPr="001D7915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Align w:val="center"/>
          </w:tcPr>
          <w:p w:rsidR="001D7915" w:rsidRPr="00104973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D7915" w:rsidRPr="001F555E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КП, З</w:t>
            </w:r>
          </w:p>
        </w:tc>
        <w:tc>
          <w:tcPr>
            <w:tcW w:w="1031" w:type="dxa"/>
            <w:vAlign w:val="center"/>
          </w:tcPr>
          <w:p w:rsidR="001D7915" w:rsidRPr="001F555E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КП</w:t>
            </w:r>
          </w:p>
        </w:tc>
        <w:tc>
          <w:tcPr>
            <w:tcW w:w="1032" w:type="dxa"/>
            <w:vAlign w:val="center"/>
          </w:tcPr>
          <w:p w:rsidR="001D7915" w:rsidRPr="001F555E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Align w:val="center"/>
          </w:tcPr>
          <w:p w:rsidR="001D7915" w:rsidRPr="00104973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D7915" w:rsidRPr="00FC63D9" w:rsidRDefault="00FC63D9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63D9">
              <w:rPr>
                <w:rFonts w:eastAsia="Times New Roman" w:cs="Times New Roman"/>
                <w:szCs w:val="24"/>
                <w:lang w:eastAsia="ru-RU"/>
              </w:rPr>
              <w:t>252/7</w:t>
            </w:r>
          </w:p>
        </w:tc>
        <w:tc>
          <w:tcPr>
            <w:tcW w:w="1031" w:type="dxa"/>
            <w:vAlign w:val="center"/>
          </w:tcPr>
          <w:p w:rsidR="001D7915" w:rsidRPr="00FC63D9" w:rsidRDefault="00FC63D9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63D9">
              <w:rPr>
                <w:rFonts w:eastAsia="Times New Roman" w:cs="Times New Roman"/>
                <w:szCs w:val="24"/>
                <w:lang w:eastAsia="ru-RU"/>
              </w:rPr>
              <w:t>126/3,5</w:t>
            </w:r>
          </w:p>
        </w:tc>
        <w:tc>
          <w:tcPr>
            <w:tcW w:w="1032" w:type="dxa"/>
            <w:vAlign w:val="center"/>
          </w:tcPr>
          <w:p w:rsidR="001D7915" w:rsidRPr="00FC63D9" w:rsidRDefault="00FC63D9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63D9">
              <w:rPr>
                <w:rFonts w:eastAsia="Times New Roman" w:cs="Times New Roman"/>
                <w:szCs w:val="24"/>
                <w:lang w:eastAsia="ru-RU"/>
              </w:rPr>
              <w:t>126/3,5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1031"/>
        <w:gridCol w:w="1032"/>
      </w:tblGrid>
      <w:tr w:rsidR="001D7915" w:rsidRPr="00104973" w:rsidTr="001D7915">
        <w:trPr>
          <w:jc w:val="center"/>
        </w:trPr>
        <w:tc>
          <w:tcPr>
            <w:tcW w:w="6091" w:type="dxa"/>
            <w:vMerge w:val="restart"/>
            <w:vAlign w:val="center"/>
          </w:tcPr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D7915" w:rsidRPr="00104973" w:rsidRDefault="001D7915" w:rsidP="001D791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gridSpan w:val="2"/>
            <w:vAlign w:val="center"/>
          </w:tcPr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Merge/>
            <w:vAlign w:val="center"/>
          </w:tcPr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vAlign w:val="center"/>
          </w:tcPr>
          <w:p w:rsidR="001D7915" w:rsidRPr="00F44352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1032" w:type="dxa"/>
            <w:vAlign w:val="center"/>
          </w:tcPr>
          <w:p w:rsidR="001D7915" w:rsidRPr="00F44352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VI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Align w:val="center"/>
          </w:tcPr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D7915" w:rsidRPr="00104973" w:rsidRDefault="001D7915" w:rsidP="001D791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D7915" w:rsidRPr="00104973" w:rsidRDefault="001D7915" w:rsidP="001D791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D7915" w:rsidRPr="001F555E" w:rsidRDefault="001D7915" w:rsidP="001D791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D7915" w:rsidRDefault="00FC63D9" w:rsidP="001D791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</w:p>
          <w:p w:rsidR="001D7915" w:rsidRDefault="001D7915" w:rsidP="001D791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D7915" w:rsidRPr="00227FC1" w:rsidRDefault="00384928" w:rsidP="001D791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 w:rsidR="00FC63D9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1D7915" w:rsidRDefault="00FC63D9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54</w:t>
            </w:r>
          </w:p>
          <w:p w:rsidR="001D7915" w:rsidRPr="00F44352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031" w:type="dxa"/>
          </w:tcPr>
          <w:p w:rsidR="001D7915" w:rsidRDefault="00384928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1D7915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D7915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D7915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32" w:type="dxa"/>
          </w:tcPr>
          <w:p w:rsidR="001D7915" w:rsidRDefault="00FC63D9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1D7915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D7915" w:rsidRDefault="00FC63D9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D7915" w:rsidRPr="00104973" w:rsidRDefault="00FC63D9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Align w:val="center"/>
          </w:tcPr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D7915" w:rsidRPr="001D7915" w:rsidRDefault="009E437C" w:rsidP="0038492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031" w:type="dxa"/>
            <w:vAlign w:val="center"/>
          </w:tcPr>
          <w:p w:rsidR="001D7915" w:rsidRPr="001D7915" w:rsidRDefault="00FC63D9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32" w:type="dxa"/>
            <w:vAlign w:val="center"/>
          </w:tcPr>
          <w:p w:rsidR="001D7915" w:rsidRPr="001D7915" w:rsidRDefault="00FC63D9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Align w:val="center"/>
          </w:tcPr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D7915" w:rsidRPr="001D7915" w:rsidRDefault="009E437C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031" w:type="dxa"/>
            <w:vAlign w:val="center"/>
          </w:tcPr>
          <w:p w:rsidR="001D7915" w:rsidRPr="001D7915" w:rsidRDefault="009E437C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032" w:type="dxa"/>
            <w:vAlign w:val="center"/>
          </w:tcPr>
          <w:p w:rsidR="001D7915" w:rsidRPr="001D7915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Align w:val="center"/>
          </w:tcPr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D7915" w:rsidRPr="001F555E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КП, З</w:t>
            </w:r>
          </w:p>
        </w:tc>
        <w:tc>
          <w:tcPr>
            <w:tcW w:w="1031" w:type="dxa"/>
            <w:vAlign w:val="center"/>
          </w:tcPr>
          <w:p w:rsidR="001D7915" w:rsidRPr="001F555E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КП</w:t>
            </w:r>
          </w:p>
        </w:tc>
        <w:tc>
          <w:tcPr>
            <w:tcW w:w="1032" w:type="dxa"/>
            <w:vAlign w:val="center"/>
          </w:tcPr>
          <w:p w:rsidR="001D7915" w:rsidRPr="001F555E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Align w:val="center"/>
          </w:tcPr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D7915" w:rsidRPr="001D7915" w:rsidRDefault="009E437C" w:rsidP="009E437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252</w:t>
            </w:r>
            <w:r w:rsidR="001D7915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1" w:type="dxa"/>
            <w:vAlign w:val="center"/>
          </w:tcPr>
          <w:p w:rsidR="001D7915" w:rsidRPr="001D7915" w:rsidRDefault="00384928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9E437C">
              <w:rPr>
                <w:rFonts w:eastAsia="Times New Roman" w:cs="Times New Roman"/>
                <w:sz w:val="28"/>
                <w:szCs w:val="28"/>
                <w:lang w:eastAsia="ru-RU"/>
              </w:rPr>
              <w:t>44/4</w:t>
            </w:r>
          </w:p>
        </w:tc>
        <w:tc>
          <w:tcPr>
            <w:tcW w:w="1032" w:type="dxa"/>
            <w:vAlign w:val="center"/>
          </w:tcPr>
          <w:p w:rsidR="001D7915" w:rsidRPr="001D7915" w:rsidRDefault="00384928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F44352" w:rsidRPr="00104973" w:rsidRDefault="00F44352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384928" w:rsidRPr="00104973" w:rsidTr="00FC63D9">
        <w:trPr>
          <w:jc w:val="center"/>
        </w:trPr>
        <w:tc>
          <w:tcPr>
            <w:tcW w:w="6091" w:type="dxa"/>
            <w:vMerge w:val="restart"/>
            <w:vAlign w:val="center"/>
          </w:tcPr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384928" w:rsidRPr="00104973" w:rsidRDefault="00384928" w:rsidP="00FC63D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384928" w:rsidRPr="00104973" w:rsidTr="00FC63D9">
        <w:trPr>
          <w:jc w:val="center"/>
        </w:trPr>
        <w:tc>
          <w:tcPr>
            <w:tcW w:w="6091" w:type="dxa"/>
            <w:vMerge/>
            <w:vAlign w:val="center"/>
          </w:tcPr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384928" w:rsidRPr="00F44352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</w:tr>
      <w:tr w:rsidR="00384928" w:rsidRPr="00104973" w:rsidTr="00FC63D9">
        <w:trPr>
          <w:jc w:val="center"/>
        </w:trPr>
        <w:tc>
          <w:tcPr>
            <w:tcW w:w="6091" w:type="dxa"/>
            <w:vAlign w:val="center"/>
          </w:tcPr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384928" w:rsidRPr="00104973" w:rsidRDefault="00384928" w:rsidP="00FC63D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384928" w:rsidRPr="00104973" w:rsidRDefault="00384928" w:rsidP="00FC63D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384928" w:rsidRPr="001F555E" w:rsidRDefault="00384928" w:rsidP="00FC63D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384928" w:rsidRDefault="00384928" w:rsidP="00FC63D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384928" w:rsidRDefault="00384928" w:rsidP="00FC63D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84928" w:rsidRPr="00384928" w:rsidRDefault="00384928" w:rsidP="00FC63D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  <w:p w:rsidR="00384928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  <w:p w:rsidR="00384928" w:rsidRPr="00F44352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384928" w:rsidRDefault="00FC63D9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384928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84928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384928" w:rsidRPr="00104973" w:rsidRDefault="00FC63D9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384928" w:rsidRPr="00104973" w:rsidTr="00FC63D9">
        <w:trPr>
          <w:jc w:val="center"/>
        </w:trPr>
        <w:tc>
          <w:tcPr>
            <w:tcW w:w="6091" w:type="dxa"/>
            <w:vAlign w:val="center"/>
          </w:tcPr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384928" w:rsidRPr="00FC63D9" w:rsidRDefault="00FC63D9" w:rsidP="00397E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397E89">
              <w:rPr>
                <w:rFonts w:eastAsia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063" w:type="dxa"/>
            <w:vAlign w:val="center"/>
          </w:tcPr>
          <w:p w:rsidR="00384928" w:rsidRPr="00FC63D9" w:rsidRDefault="00FC63D9" w:rsidP="00397E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397E89">
              <w:rPr>
                <w:rFonts w:eastAsia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384928" w:rsidRPr="00104973" w:rsidTr="00FC63D9">
        <w:trPr>
          <w:jc w:val="center"/>
        </w:trPr>
        <w:tc>
          <w:tcPr>
            <w:tcW w:w="6091" w:type="dxa"/>
            <w:vAlign w:val="center"/>
          </w:tcPr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384928" w:rsidRPr="001D7915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63" w:type="dxa"/>
            <w:vAlign w:val="center"/>
          </w:tcPr>
          <w:p w:rsidR="00384928" w:rsidRPr="001D7915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84928" w:rsidRPr="00104973" w:rsidTr="00FC63D9">
        <w:trPr>
          <w:jc w:val="center"/>
        </w:trPr>
        <w:tc>
          <w:tcPr>
            <w:tcW w:w="6091" w:type="dxa"/>
            <w:vAlign w:val="center"/>
          </w:tcPr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384928" w:rsidRPr="001F555E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КП, З</w:t>
            </w:r>
          </w:p>
        </w:tc>
        <w:tc>
          <w:tcPr>
            <w:tcW w:w="2063" w:type="dxa"/>
            <w:vAlign w:val="center"/>
          </w:tcPr>
          <w:p w:rsidR="00384928" w:rsidRPr="00384928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КП, З</w:t>
            </w:r>
          </w:p>
        </w:tc>
      </w:tr>
      <w:tr w:rsidR="00384928" w:rsidRPr="00104973" w:rsidTr="00FC63D9">
        <w:trPr>
          <w:jc w:val="center"/>
        </w:trPr>
        <w:tc>
          <w:tcPr>
            <w:tcW w:w="6091" w:type="dxa"/>
            <w:vAlign w:val="center"/>
          </w:tcPr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384928" w:rsidRPr="001D7915" w:rsidRDefault="00FC63D9" w:rsidP="00397E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397E89">
              <w:rPr>
                <w:rFonts w:eastAsia="Times New Roman" w:cs="Times New Roman"/>
                <w:sz w:val="28"/>
                <w:szCs w:val="28"/>
                <w:lang w:eastAsia="ru-RU"/>
              </w:rPr>
              <w:t>88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="00397E89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63" w:type="dxa"/>
            <w:vAlign w:val="center"/>
          </w:tcPr>
          <w:p w:rsidR="00384928" w:rsidRPr="00384928" w:rsidRDefault="00FC63D9" w:rsidP="00397E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397E89">
              <w:rPr>
                <w:rFonts w:eastAsia="Times New Roman" w:cs="Times New Roman"/>
                <w:sz w:val="28"/>
                <w:szCs w:val="28"/>
                <w:lang w:eastAsia="ru-RU"/>
              </w:rPr>
              <w:t>88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="00397E89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bookmarkStart w:id="0" w:name="_GoBack"/>
        <w:bookmarkEnd w:id="0"/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4559"/>
        <w:gridCol w:w="4165"/>
      </w:tblGrid>
      <w:tr w:rsidR="00104973" w:rsidRPr="00104973" w:rsidTr="001F555E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59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16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rFonts w:eastAsia="MS Mincho"/>
                <w:sz w:val="22"/>
              </w:rPr>
              <w:t>Сфера коммерческой эксплуатации железнодорожного транспорта.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ind w:left="142"/>
              <w:jc w:val="both"/>
              <w:rPr>
                <w:rFonts w:eastAsia="MS Mincho"/>
              </w:rPr>
            </w:pPr>
            <w:r>
              <w:rPr>
                <w:rFonts w:eastAsia="MS Mincho"/>
                <w:sz w:val="22"/>
              </w:rPr>
              <w:t>Задачи железных дорог в области совершенствования грузовой и коммерческой работы и повышения качества перевозок. Виды сообщений и классификация грузовых перевозок. Организационная структура управления грузовой и коммерческой работой. Понятие о транспортной логистике: структурная схема логистической системы, основные принципы технологии логистической системы.</w:t>
            </w:r>
            <w:r>
              <w:rPr>
                <w:sz w:val="22"/>
              </w:rPr>
              <w:t xml:space="preserve"> </w:t>
            </w:r>
            <w:r>
              <w:rPr>
                <w:rFonts w:eastAsia="MS Mincho"/>
                <w:sz w:val="22"/>
              </w:rPr>
              <w:t>Центры фирменного транспортного обслуживания (ЦФТО). Структура и основные функции ЦФТО.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rFonts w:eastAsia="MS Mincho"/>
                <w:sz w:val="22"/>
              </w:rPr>
              <w:t>Устав железнодорожного транспорта Российской Федерации – правовая основа грузовой и коммерческой работы.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ind w:hanging="1"/>
              <w:jc w:val="both"/>
              <w:rPr>
                <w:rFonts w:eastAsia="MS Mincho"/>
              </w:rPr>
            </w:pPr>
            <w:r>
              <w:rPr>
                <w:rFonts w:eastAsia="MS Mincho"/>
                <w:sz w:val="22"/>
              </w:rPr>
              <w:t>Устав железных дорог и история его развития. Основные положения действующего Устава. Нормативные документы и руководства, издаваемые в соответствии с Уставом.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</w:rPr>
            </w:pPr>
            <w:r>
              <w:rPr>
                <w:rFonts w:eastAsia="MS Mincho"/>
                <w:sz w:val="22"/>
              </w:rPr>
              <w:t>Грузовые станции, места общего пользования</w:t>
            </w:r>
          </w:p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</w:rPr>
            </w:pP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</w:rPr>
            </w:pPr>
            <w:r>
              <w:rPr>
                <w:rFonts w:eastAsia="MS Mincho"/>
                <w:sz w:val="22"/>
              </w:rPr>
              <w:t xml:space="preserve">Классификация грузовых станций и их роль в осуществлении перевозочного процесса. Типовой технологический процесс работы грузовой станции. Техническое оснащение грузовых станций. Эффективность специализации грузовых станций в крупных узлах. Концентрация грузовой работы на меньшем числе станций и ее эффективность. Опорные грузовые станции. </w:t>
            </w:r>
            <w:r>
              <w:rPr>
                <w:sz w:val="22"/>
              </w:rPr>
              <w:t>Назначение и техническое оснащение грузовых дворов.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  <w:bCs/>
                <w:iCs/>
              </w:rPr>
            </w:pPr>
            <w:r>
              <w:rPr>
                <w:rFonts w:eastAsia="MS Mincho"/>
                <w:bCs/>
                <w:iCs/>
                <w:sz w:val="22"/>
              </w:rPr>
              <w:t>Грузовой вагонный парк</w:t>
            </w:r>
          </w:p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  <w:bCs/>
              </w:rPr>
            </w:pP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  <w:bCs/>
                <w:iCs/>
              </w:rPr>
            </w:pPr>
            <w:r>
              <w:rPr>
                <w:rFonts w:eastAsia="MS Mincho"/>
                <w:bCs/>
                <w:iCs/>
                <w:sz w:val="22"/>
              </w:rPr>
              <w:t xml:space="preserve">Структура вагонного парка и эксплуатационные характеристики грузовых вагонов. Основные показатели использования вагонов: статическая и динамическая нагрузки. Производительность грузового вагона. Мероприятия по улучшению использования грузоподъемности и вместимости вагонов: рациональное распределение вагонов под нагрузку; оптимальное размещение </w:t>
            </w:r>
            <w:proofErr w:type="spellStart"/>
            <w:r>
              <w:rPr>
                <w:rFonts w:eastAsia="MS Mincho"/>
                <w:bCs/>
                <w:iCs/>
                <w:sz w:val="22"/>
              </w:rPr>
              <w:t>тарно</w:t>
            </w:r>
            <w:proofErr w:type="spellEnd"/>
            <w:r>
              <w:rPr>
                <w:rFonts w:eastAsia="MS Mincho"/>
                <w:bCs/>
                <w:iCs/>
                <w:sz w:val="22"/>
              </w:rPr>
              <w:t xml:space="preserve"> – штучных грузов в крытых вагонах; комбинированная загрузка вагонов легкими и тяжелыми грузами. Эффективность улучшения использования грузоподъемности вагона.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  <w:sz w:val="22"/>
              </w:rPr>
              <w:t>Планирование и маршрутизация перевозок</w:t>
            </w:r>
          </w:p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  <w:bCs/>
              </w:rPr>
            </w:pP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  <w:sz w:val="22"/>
              </w:rPr>
              <w:t xml:space="preserve">Основы организации планирования. Показатели планов перевозок. Порядок </w:t>
            </w:r>
            <w:r>
              <w:rPr>
                <w:rFonts w:eastAsia="MS Mincho"/>
                <w:bCs/>
                <w:sz w:val="22"/>
              </w:rPr>
              <w:lastRenderedPageBreak/>
              <w:t>разработки оперативных планов. Изменение плана, временные ограничения и запрещения погрузки. Учет выполнения плана перевозки. Маршрутизация перевозок с мест погрузки, ее значение. Виды отправительских маршрутов и их организация. Основные показатели маршрутизации. Эффективность маршрутизации.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sz w:val="22"/>
              </w:rPr>
              <w:t>Пути необщего пользования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Классификация путей необщего пользования. Договор на эксплуатацию пути необщего пользования. Нормирование и учет простоя вагонов. Единый технологический процесс работы станции примыкания и путей необщего пользования. Предприятия промышленного железнодорожного транспорта (ППЖТ).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Транспортно-складские комплексы и грузовые фронты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Классификация и устройство складов. Объемно-планировочные решения и параметры складских систем. Теория расчета оптимального технического оснащения грузовых фронтов. Аренда складов и земельных участков.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  <w:iCs/>
                <w:sz w:val="22"/>
              </w:rPr>
              <w:t>Погрузочно-разгрузочные машины и устройства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  <w:bCs/>
                <w:iCs/>
              </w:rPr>
            </w:pPr>
            <w:r>
              <w:rPr>
                <w:rFonts w:eastAsia="MS Mincho"/>
                <w:bCs/>
                <w:iCs/>
                <w:sz w:val="22"/>
              </w:rPr>
              <w:t>Классификация погрузо-разгрузочных машин и устройств (ПРМ). Техническая производительность, сменная норма выработки ПРМ. Единые нормы выработки и времени на погрузо-разгрузочные работы. Расчет потребного количества ПРМ и норм времени на выполнение грузовых операций. Методика технико-экономических расчетов по выбору оптимального варианта комплексной механизации и автоматизации погрузо-разгрузочных работ: принципы сравнения вариантов, себестоимость переработки грузов.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Весовое хозяйство железных дорог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 xml:space="preserve">Значение изменения массы грузов при перевозках. Классификация весов. Основные свойства </w:t>
            </w:r>
            <w:proofErr w:type="spellStart"/>
            <w:r>
              <w:rPr>
                <w:sz w:val="22"/>
              </w:rPr>
              <w:t>весоизмерительных</w:t>
            </w:r>
            <w:proofErr w:type="spellEnd"/>
            <w:r>
              <w:rPr>
                <w:sz w:val="22"/>
              </w:rPr>
              <w:t xml:space="preserve"> устройств. Определение пропускной способности и количества весов. Технический надзор за </w:t>
            </w:r>
            <w:proofErr w:type="spellStart"/>
            <w:r>
              <w:rPr>
                <w:sz w:val="22"/>
              </w:rPr>
              <w:t>весоизмерительными</w:t>
            </w:r>
            <w:proofErr w:type="spellEnd"/>
            <w:r>
              <w:rPr>
                <w:sz w:val="22"/>
              </w:rPr>
              <w:t xml:space="preserve"> устройствами. Автоматизация измерения массы грузов.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sz w:val="22"/>
              </w:rPr>
              <w:t>Грузовые и коммерческие операции на станциях отправления грузов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 xml:space="preserve">Транспортная характеристика грузов и подготовка их к перевозке. Прием груза. Технологический график приема груза к перевозке. Комплект перевозочных документов: накладная как форма договора перевозки. Операции, выполняемые в товарной конторе. Автоматизированное рабочее место товарного кассира. Технологический график погрузки грузов в вагоны. </w:t>
            </w:r>
            <w:r>
              <w:rPr>
                <w:sz w:val="22"/>
              </w:rPr>
              <w:lastRenderedPageBreak/>
              <w:t>Пломбирование вагонов и контейнеров. Вагонный лист и его назначение.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sz w:val="22"/>
              </w:rPr>
              <w:t>Операции в пути следования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Сроки доставки грузов. Прием и сдача вагонов на станциях по пути следования груза. Технология работы пунктов коммерческого осмотра. Порядок передачи грузов с дороги на дорогу. Перегрузка и проверка грузов в пути. Переадресовка грузов. Значение сокращения сроков доставки грузов. Порядок расчета сроков доставки грузов. Ответственность за нарушение сроков доставки грузов.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sz w:val="22"/>
              </w:rPr>
              <w:t>Грузовые и коммерческие операции на станциях назначения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Информация о подходе поездов и грузов. Прием груженых вагонов и перевозочных документов на станции назначения. Регистрация прибывших грузов. Уведомление получателей о прибытии грузов. Подача вагонов под выгрузку и выгрузка. Технологический график выгрузки грузов. Хранение грузов на станции назначения 9предельные сроки хранения и вывоза грузов). Технологический график выгрузки грузов. Хранение грузов на станции назначения (предельные сроки хранения и вывоза грузов). Технологический график выдачи грузов. Коммерческая отчетность и учет грузов.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sz w:val="22"/>
              </w:rPr>
              <w:t>Тарифы и расчеты за перевозки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Значение тарифов в экономике страны. Классификация и принципы построения грузовых тарифов. Особенности тарифной политики РЖД в условиях рыночной экономики. Определение провозных плат, дополнительных сборов и штрафов. Автоматизированная система выполнения коммерческих операций.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sz w:val="22"/>
              </w:rPr>
              <w:t>Транспортно-экспедиторская работа железных дорог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 xml:space="preserve">Роль транспортно-экспедиционного обслуживания в перевозочном процессе. </w:t>
            </w:r>
            <w:proofErr w:type="gramStart"/>
            <w:r>
              <w:rPr>
                <w:sz w:val="22"/>
              </w:rPr>
              <w:t>классификация  транспортно</w:t>
            </w:r>
            <w:proofErr w:type="gramEnd"/>
            <w:r>
              <w:rPr>
                <w:sz w:val="22"/>
              </w:rPr>
              <w:t>-экспедиционных операций. Виды транспортно-экспедиционного обслуживания: местное, частичное, полное. Выполнение транспортно-экспедиционных операций по отправлению, по прибытию, вспомогательных. Расчет потребного количества автомобилей для завоза и вывоза грузов. Транспортно-экспедиционное обслуживание за рубежом.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sz w:val="22"/>
              </w:rPr>
              <w:t>Перевозка грузов мелкими и малотоннажными отправками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 xml:space="preserve">Характеристика грузов, перевозимых мелкими и малотоннажными отправками. Прием к перевозке и погрузке мелких отправок. Особые условия перевозки мелких отправок. Малотоннажные отправки. Пункты сортировки мелких </w:t>
            </w:r>
            <w:r>
              <w:rPr>
                <w:sz w:val="22"/>
              </w:rPr>
              <w:lastRenderedPageBreak/>
              <w:t>отправок. Технология работы грузосортировочных платформ.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sz w:val="22"/>
              </w:rPr>
              <w:t>Перевозка грузов пакетами и в контейнерах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Значение унификации грузовых единиц при перевозке тарно-штучных грузов пакетами и в контейнерах. Общие понятия о транспортных пакетах. Средства и способы пакетирования. Условия и правила перевозок грузов в транспортных пакетах. Экономическая эффективность пакетных перевозок и основные направления их развития. Автоматизированные склады. Общая характеристика контейнерных перевозок. Контейнерная транспортная система и ее основные элементы. Техническое нормирование работы контейнерного парка. Контейнерные пункты, технология их работы. Правила перевозки грузов в контейнерах. Контейнерные поезда.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sz w:val="22"/>
              </w:rPr>
              <w:t>Технология перевозок массовых грузов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Характеристика топливных грузов и условия их перевозок. Особенности работы путей необщего пользования угольной и торфяной промышленности. Характеристика металлургических грузов и условия их перевозок. Работа путей необщего пользования металлургической промышленности.</w:t>
            </w:r>
          </w:p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Характеристика и условия перевозок лесных грузов. Погрузка, выгрузка и хранения лесных грузов. Перевозки строительных материалов минерального происхождения. Характеристика хлебных грузов и условия их перевозок. Характеристика минеральных удобрений и условия их перевозок. Характеристика наливных грузов и условия их перевозок.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  <w:sz w:val="22"/>
              </w:rPr>
              <w:t>Перевозка грузов на особых условиях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Технология перевозки опасных грузов. Классификация опасных грузов. Технология перевозки негабаритных и тяжеловесных грузов. Железнодорожные габариты. Классификация негабаритных грузов. Расчетная негабаритность. Условия перевозки негабаритных и тяжеловесных грузов. Обеспечение безопасности движения при перевозке негабаритных грузов. Технология перевозки скоропортящихся грузов. Номенклатура скоропортящихся грузов и особенности их перевозки. Подвижной состав. Устройства для обслуживания перевозок скоропортящихся грузов.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  <w:sz w:val="22"/>
              </w:rPr>
              <w:t>Перевозка грузов в прямом смешанном и международном сообщениях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 xml:space="preserve">Состояние и перспективы развития прямых смешанных сообщений. Условия перевозок. Технология работы пунктов перевалки. Перерабатывающая способность пунктов перевалки. Соглашения о международных </w:t>
            </w:r>
            <w:r>
              <w:rPr>
                <w:sz w:val="22"/>
              </w:rPr>
              <w:lastRenderedPageBreak/>
              <w:t>железнодорожных сообщениях. Планирование, прием грузов, оформление перевозок. Тарифы и взыскание провозных платежей. Сроки доставки, изменение договора перевозки, выдача груза. Характеристика пограничных станций и технология их работы. Развитие транзитных перевозок. Международные транспортные коридоры.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sz w:val="22"/>
              </w:rPr>
              <w:t>Обеспечение сохранности грузов при перевозке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 xml:space="preserve">Актуальность и состояние проблемы. Причины и характер явлений, сопровождающих потери груза при перевозке. Меры борьбы с потерями грузов при перевозке. Экономическая эффективность мер борьбы с потерями. Основные принципы и </w:t>
            </w:r>
            <w:proofErr w:type="gramStart"/>
            <w:r>
              <w:rPr>
                <w:sz w:val="22"/>
              </w:rPr>
              <w:t>виды  ответственности</w:t>
            </w:r>
            <w:proofErr w:type="gramEnd"/>
            <w:r>
              <w:rPr>
                <w:sz w:val="22"/>
              </w:rPr>
              <w:t xml:space="preserve"> железных дорог (перевозчиков, владельцев инфраструктур), грузовладельцев.</w:t>
            </w:r>
          </w:p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Условия и формы ответственности. Ответственность за невыполнение принятой заявки. Ответственность за утрату, порчу и повреждение груза и багажа. Ответственность за несвоевременную доставку грузов и багажа, нерациональное использование и повреждение подвижного состава. Акты, претензии, иски.</w:t>
            </w:r>
          </w:p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Коммерческий акт и акты общей формы. Расследование несохранных перевозок. Претензии и иски. Розыск грузов.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B97A7B" w:rsidRPr="00104973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66284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очной формы обучения (5 семестр):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MS Mincho"/>
                <w:sz w:val="22"/>
              </w:rPr>
              <w:t>Сфера коммерческой эксплуатации железнодорожного транспорта.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MS Mincho"/>
                <w:sz w:val="22"/>
              </w:rPr>
              <w:t>Устав железнодорожного транспорта Российской Федерации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</w:rPr>
              <w:t>Грузовые станции, места общего пользования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rFonts w:eastAsia="MS Mincho"/>
                <w:bCs/>
                <w:iCs/>
              </w:rPr>
            </w:pPr>
            <w:r>
              <w:rPr>
                <w:rFonts w:eastAsia="MS Mincho"/>
                <w:bCs/>
                <w:iCs/>
                <w:sz w:val="22"/>
              </w:rPr>
              <w:t>Грузовой вагонный парк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  <w:sz w:val="22"/>
              </w:rPr>
              <w:t>Планирование и маршрутизация перевозок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2"/>
              </w:rPr>
              <w:t>Пути необщего пользования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2"/>
              </w:rPr>
              <w:t>Транспортно-складские комплексы и грузовые фронты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rFonts w:eastAsia="MS Mincho"/>
                <w:bCs/>
                <w:szCs w:val="24"/>
              </w:rPr>
            </w:pPr>
            <w:r>
              <w:rPr>
                <w:rFonts w:eastAsia="MS Mincho"/>
                <w:bCs/>
                <w:iCs/>
                <w:sz w:val="22"/>
              </w:rPr>
              <w:t>Погрузочно-разгрузочные машины и устройства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rFonts w:eastAsia="MS Mincho"/>
                <w:bCs/>
                <w:szCs w:val="24"/>
              </w:rPr>
            </w:pPr>
            <w:r>
              <w:rPr>
                <w:sz w:val="22"/>
              </w:rPr>
              <w:t>Весовое хозяйство железных дорог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Грузовые и коммерческие операции на станциях отправления грузов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Операции в пути следования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Грузовые и коммерческие операции на станциях назначения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662841" w:rsidRPr="00104973" w:rsidTr="00FC63D9">
        <w:trPr>
          <w:jc w:val="center"/>
        </w:trPr>
        <w:tc>
          <w:tcPr>
            <w:tcW w:w="5524" w:type="dxa"/>
            <w:gridSpan w:val="2"/>
            <w:vAlign w:val="center"/>
          </w:tcPr>
          <w:p w:rsidR="00662841" w:rsidRPr="00B97A7B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662841" w:rsidRPr="00D57586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662841" w:rsidRPr="00D57586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662841" w:rsidRPr="00D57586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57586">
              <w:rPr>
                <w:rFonts w:eastAsia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62841" w:rsidRPr="00D57586" w:rsidRDefault="00662841" w:rsidP="0066284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99</w:t>
            </w:r>
          </w:p>
        </w:tc>
      </w:tr>
    </w:tbl>
    <w:p w:rsidR="00662841" w:rsidRDefault="00662841" w:rsidP="00662841">
      <w:pPr>
        <w:spacing w:after="0" w:line="240" w:lineRule="auto"/>
      </w:pPr>
    </w:p>
    <w:p w:rsidR="00662841" w:rsidRDefault="00662841" w:rsidP="0066284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очной формы обучения (6 семестр):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62841" w:rsidRPr="00104973" w:rsidTr="0066284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66284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6284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6628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62841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6284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6284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66284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6284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6284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Тарифы и расчеты за перевозки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Транспортно-экспедиторская работа железных дорог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tabs>
                <w:tab w:val="left" w:pos="1149"/>
              </w:tabs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Перевозка грузов мелкими и малотоннажными отправками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Перевозка грузов пакетами и в контейнерах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Технология перевозок массовых грузов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 w:val="22"/>
              </w:rPr>
              <w:t>Перевозка грузов на особых условиях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 w:val="22"/>
              </w:rPr>
              <w:t>Перевозка грузов в прямом смешанном и международном сообщениях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Обеспечение сохранности грузов при перевозке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D57586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57586">
              <w:rPr>
                <w:rFonts w:eastAsia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40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очно-заочной формы обучения</w:t>
      </w:r>
      <w:r w:rsidR="00662841">
        <w:rPr>
          <w:rFonts w:eastAsia="Times New Roman" w:cs="Times New Roman"/>
          <w:sz w:val="28"/>
          <w:szCs w:val="28"/>
          <w:lang w:eastAsia="ru-RU"/>
        </w:rPr>
        <w:t xml:space="preserve"> (семестр 5)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104973" w:rsidRDefault="00D57586" w:rsidP="00FC63D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D57586" w:rsidRPr="00104973" w:rsidRDefault="00D57586" w:rsidP="00FC63D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57586" w:rsidRPr="00104973" w:rsidRDefault="00D57586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D57586" w:rsidRPr="00104973" w:rsidRDefault="00D57586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D57586" w:rsidRPr="00104973" w:rsidRDefault="00D57586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D57586" w:rsidRPr="00104973" w:rsidRDefault="00D57586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MS Mincho"/>
                <w:sz w:val="22"/>
              </w:rPr>
              <w:t>Сфера коммерческой эксплуатации железнодорожного транспорта.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MS Mincho"/>
                <w:sz w:val="22"/>
              </w:rPr>
              <w:t>Устав железнодорожного транспорта Российской Федерации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</w:rPr>
              <w:t>Грузовые станции, места общего пользования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rFonts w:eastAsia="MS Mincho"/>
                <w:bCs/>
                <w:iCs/>
              </w:rPr>
            </w:pPr>
            <w:r>
              <w:rPr>
                <w:rFonts w:eastAsia="MS Mincho"/>
                <w:bCs/>
                <w:iCs/>
                <w:sz w:val="22"/>
              </w:rPr>
              <w:t>Грузовой вагонный парк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  <w:sz w:val="22"/>
              </w:rPr>
              <w:t>Планирование и маршрутизация перевозок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2"/>
              </w:rPr>
              <w:t>Пути необщего пользования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662841" w:rsidRPr="00104973" w:rsidTr="00FC63D9">
        <w:trPr>
          <w:jc w:val="center"/>
        </w:trPr>
        <w:tc>
          <w:tcPr>
            <w:tcW w:w="5524" w:type="dxa"/>
            <w:gridSpan w:val="2"/>
            <w:vAlign w:val="center"/>
          </w:tcPr>
          <w:p w:rsidR="00662841" w:rsidRPr="00B97A7B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662841" w:rsidRPr="00662841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2841">
              <w:rPr>
                <w:rFonts w:eastAsia="Times New Roman" w:cs="Times New Roman"/>
                <w:b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662841" w:rsidRPr="00662841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2841">
              <w:rPr>
                <w:rFonts w:eastAsia="Times New Roman" w:cs="Times New Roman"/>
                <w:b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662841" w:rsidRPr="00662841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2841">
              <w:rPr>
                <w:rFonts w:eastAsia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62841" w:rsidRPr="00662841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2841">
              <w:rPr>
                <w:rFonts w:eastAsia="Times New Roman" w:cs="Times New Roman"/>
                <w:b/>
                <w:szCs w:val="24"/>
                <w:lang w:eastAsia="ru-RU"/>
              </w:rPr>
              <w:t>63</w:t>
            </w:r>
          </w:p>
        </w:tc>
      </w:tr>
    </w:tbl>
    <w:p w:rsidR="00662841" w:rsidRDefault="00662841"/>
    <w:p w:rsidR="00662841" w:rsidRPr="00104973" w:rsidRDefault="00662841" w:rsidP="0066284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очно-заочной формы обучения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(семестр 6)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62841" w:rsidRPr="00104973" w:rsidTr="0066284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66284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6284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6628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62841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6284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6284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66284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6284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6284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2"/>
              </w:rPr>
              <w:t>Транспортно-складские комплексы и грузовые фронты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rFonts w:eastAsia="MS Mincho"/>
                <w:bCs/>
                <w:szCs w:val="24"/>
              </w:rPr>
            </w:pPr>
            <w:r>
              <w:rPr>
                <w:rFonts w:eastAsia="MS Mincho"/>
                <w:bCs/>
                <w:iCs/>
                <w:sz w:val="22"/>
              </w:rPr>
              <w:t>Погрузочно-разгрузочные машины и устройства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rFonts w:eastAsia="MS Mincho"/>
                <w:bCs/>
                <w:szCs w:val="24"/>
              </w:rPr>
            </w:pPr>
            <w:r>
              <w:rPr>
                <w:sz w:val="22"/>
              </w:rPr>
              <w:t>Весовое хозяйство железных дорог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Грузовые и коммерческие операции на станциях отправления грузов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Операции в пути следования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Грузовые и коммерческие операции на станциях назначения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Тарифы и расчеты за перевозки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Транспортно-экспедиторская работа железных дорог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tabs>
                <w:tab w:val="left" w:pos="1149"/>
              </w:tabs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Перевозка грузов мелкими и малотоннажными отправками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66284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</w:t>
            </w:r>
            <w:r w:rsidR="0066284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Перевозка грузов пакетами и в контейнерах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66284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66284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Технология перевозок массовых грузов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66284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66284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 w:val="22"/>
              </w:rPr>
              <w:t>Перевозка грузов на особых условиях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66284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66284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 w:val="22"/>
              </w:rPr>
              <w:t>Перевозка грузов в прямом смешанном и международном сообщениях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Обеспечение сохранности грузов при перевозке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5524" w:type="dxa"/>
            <w:gridSpan w:val="2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D57586" w:rsidRPr="00662841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2841">
              <w:rPr>
                <w:rFonts w:eastAsia="Times New Roman" w:cs="Times New Roman"/>
                <w:b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D57586" w:rsidRPr="00662841" w:rsidRDefault="00FC63D9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D57586" w:rsidRPr="00662841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2841">
              <w:rPr>
                <w:rFonts w:eastAsia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662841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58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662841">
        <w:rPr>
          <w:rFonts w:eastAsia="Times New Roman" w:cs="Times New Roman"/>
          <w:sz w:val="28"/>
          <w:szCs w:val="28"/>
          <w:lang w:eastAsia="ru-RU"/>
        </w:rPr>
        <w:t xml:space="preserve"> (4 курс)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104973" w:rsidRDefault="00D57586" w:rsidP="00FC63D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D57586" w:rsidRPr="00104973" w:rsidRDefault="00D57586" w:rsidP="00FC63D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57586" w:rsidRPr="00104973" w:rsidRDefault="00D57586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D57586" w:rsidRPr="00104973" w:rsidRDefault="00D57586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D57586" w:rsidRPr="00104973" w:rsidRDefault="00D57586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D57586" w:rsidRPr="00104973" w:rsidRDefault="00D57586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MS Mincho"/>
                <w:sz w:val="22"/>
              </w:rPr>
              <w:t>Сфера коммерческой эксплуатации железнодорожного транспорта.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MS Mincho"/>
                <w:sz w:val="22"/>
              </w:rPr>
              <w:t>Устав железнодорожного транспорта Российской Федерации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</w:rPr>
              <w:t>Грузовые станции, места общего пользования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rFonts w:eastAsia="MS Mincho"/>
                <w:bCs/>
                <w:iCs/>
              </w:rPr>
            </w:pPr>
            <w:r>
              <w:rPr>
                <w:rFonts w:eastAsia="MS Mincho"/>
                <w:bCs/>
                <w:iCs/>
                <w:sz w:val="22"/>
              </w:rPr>
              <w:t>Грузовой вагонный парк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  <w:sz w:val="22"/>
              </w:rPr>
              <w:t>Планирование и маршрутизация перевозок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2"/>
              </w:rPr>
              <w:t>Пути необщего пользования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2"/>
              </w:rPr>
              <w:t>Транспортно-складские комплексы и грузовые фронты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rFonts w:eastAsia="MS Mincho"/>
                <w:bCs/>
                <w:szCs w:val="24"/>
              </w:rPr>
            </w:pPr>
            <w:r>
              <w:rPr>
                <w:rFonts w:eastAsia="MS Mincho"/>
                <w:bCs/>
                <w:iCs/>
                <w:sz w:val="22"/>
              </w:rPr>
              <w:t>Погрузочно-разгрузочные машины и устройства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rFonts w:eastAsia="MS Mincho"/>
                <w:bCs/>
                <w:szCs w:val="24"/>
              </w:rPr>
            </w:pPr>
            <w:r>
              <w:rPr>
                <w:sz w:val="22"/>
              </w:rPr>
              <w:t>Весовое хозяйство железных дорог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Грузовые и коммерческие операции на станциях отправления грузов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Операции в пути следования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Грузовые и коммерческие операции на станциях назначения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Тарифы и расчеты за перевозки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Транспортно-экспедиторская работа железных дорог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tabs>
                <w:tab w:val="left" w:pos="1149"/>
              </w:tabs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Перевозка грузов мелкими и малотоннажными отправками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Перевозка грузов пакетами и в контейнерах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Технология перевозок массовых грузов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 w:val="22"/>
              </w:rPr>
              <w:t>Перевозка грузов на особых условиях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 w:val="22"/>
              </w:rPr>
              <w:t>Перевозка грузов в прямом смешанном и международном сообщениях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Обеспечение сохранности грузов при перевозке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D57586" w:rsidRPr="00104973" w:rsidTr="00FC63D9">
        <w:trPr>
          <w:jc w:val="center"/>
        </w:trPr>
        <w:tc>
          <w:tcPr>
            <w:tcW w:w="5524" w:type="dxa"/>
            <w:gridSpan w:val="2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D57586" w:rsidRPr="00662841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2841">
              <w:rPr>
                <w:rFonts w:eastAsia="Times New Roman" w:cs="Times New Roman"/>
                <w:b/>
                <w:szCs w:val="24"/>
                <w:lang w:val="en-US" w:eastAsia="ru-RU"/>
              </w:rPr>
              <w:t>1</w:t>
            </w:r>
            <w:r w:rsidRPr="00662841"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D57586" w:rsidRPr="00662841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2841">
              <w:rPr>
                <w:rFonts w:eastAsia="Times New Roman" w:cs="Times New Roman"/>
                <w:b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D57586" w:rsidRPr="00662841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2841">
              <w:rPr>
                <w:rFonts w:eastAsia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662841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2841">
              <w:rPr>
                <w:rFonts w:eastAsia="Times New Roman" w:cs="Times New Roman"/>
                <w:b/>
                <w:szCs w:val="24"/>
                <w:lang w:eastAsia="ru-RU"/>
              </w:rPr>
              <w:t>239</w:t>
            </w:r>
          </w:p>
        </w:tc>
      </w:tr>
    </w:tbl>
    <w:p w:rsidR="00F32677" w:rsidRPr="00104973" w:rsidRDefault="00F32677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104973" w:rsidRPr="00104973" w:rsidTr="00104973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7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F32677" w:rsidRPr="00104973" w:rsidTr="00FC63D9">
        <w:trPr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sz w:val="22"/>
              </w:rPr>
            </w:pPr>
            <w:r w:rsidRPr="000B1320">
              <w:rPr>
                <w:rFonts w:eastAsia="MS Mincho"/>
                <w:sz w:val="22"/>
              </w:rPr>
              <w:t>Сфера коммерческой эксплуатации железнодорожного транспорта.</w:t>
            </w:r>
          </w:p>
        </w:tc>
        <w:tc>
          <w:tcPr>
            <w:tcW w:w="3827" w:type="dxa"/>
            <w:vMerge w:val="restart"/>
            <w:vAlign w:val="center"/>
          </w:tcPr>
          <w:p w:rsidR="00F32677" w:rsidRPr="000B1320" w:rsidRDefault="00F32677" w:rsidP="00F32677">
            <w:pPr>
              <w:spacing w:after="0" w:line="240" w:lineRule="auto"/>
              <w:jc w:val="both"/>
              <w:rPr>
                <w:sz w:val="22"/>
              </w:rPr>
            </w:pPr>
            <w:r w:rsidRPr="000B1320">
              <w:rPr>
                <w:bCs/>
                <w:sz w:val="22"/>
              </w:rPr>
              <w:t xml:space="preserve">Организация перевозок </w:t>
            </w:r>
            <w:proofErr w:type="gramStart"/>
            <w:r w:rsidRPr="000B1320">
              <w:rPr>
                <w:bCs/>
                <w:sz w:val="22"/>
              </w:rPr>
              <w:t>грузов</w:t>
            </w:r>
            <w:r w:rsidRPr="000B1320">
              <w:rPr>
                <w:sz w:val="22"/>
              </w:rPr>
              <w:t xml:space="preserve">  [</w:t>
            </w:r>
            <w:proofErr w:type="gramEnd"/>
            <w:r w:rsidRPr="000B1320">
              <w:rPr>
                <w:sz w:val="22"/>
              </w:rPr>
              <w:t xml:space="preserve">Текст] : учебник / В. М. Семенов [и др.] ; ред. : В. М. Семенов. - 3-е изд., стер. - </w:t>
            </w:r>
            <w:proofErr w:type="gramStart"/>
            <w:r w:rsidRPr="000B1320">
              <w:rPr>
                <w:sz w:val="22"/>
              </w:rPr>
              <w:t>М. :</w:t>
            </w:r>
            <w:proofErr w:type="gramEnd"/>
            <w:r w:rsidRPr="000B1320">
              <w:rPr>
                <w:sz w:val="22"/>
              </w:rPr>
              <w:t xml:space="preserve"> Академия, 2011. - 299 с.</w:t>
            </w:r>
          </w:p>
          <w:p w:rsidR="00F32677" w:rsidRPr="000B1320" w:rsidRDefault="00F32677" w:rsidP="00F32677">
            <w:pPr>
              <w:spacing w:after="0" w:line="240" w:lineRule="auto"/>
              <w:jc w:val="both"/>
              <w:rPr>
                <w:sz w:val="22"/>
              </w:rPr>
            </w:pPr>
          </w:p>
          <w:p w:rsidR="00F32677" w:rsidRPr="000B1320" w:rsidRDefault="00F32677" w:rsidP="00F32677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0B1320">
              <w:rPr>
                <w:bCs/>
                <w:sz w:val="22"/>
              </w:rPr>
              <w:lastRenderedPageBreak/>
              <w:t xml:space="preserve">Технология грузовой </w:t>
            </w:r>
            <w:proofErr w:type="gramStart"/>
            <w:r w:rsidRPr="000B1320">
              <w:rPr>
                <w:bCs/>
                <w:sz w:val="22"/>
              </w:rPr>
              <w:t>и</w:t>
            </w:r>
            <w:r w:rsidRPr="000B1320">
              <w:rPr>
                <w:sz w:val="22"/>
              </w:rPr>
              <w:t xml:space="preserve">  коммерческой</w:t>
            </w:r>
            <w:proofErr w:type="gramEnd"/>
            <w:r w:rsidRPr="000B1320">
              <w:rPr>
                <w:sz w:val="22"/>
              </w:rPr>
              <w:t xml:space="preserve"> работы станции [Текст] : метод. указания для курсового проектирования / ПГУПС, каф. "Логистика и </w:t>
            </w:r>
            <w:proofErr w:type="spellStart"/>
            <w:r w:rsidRPr="000B1320">
              <w:rPr>
                <w:sz w:val="22"/>
              </w:rPr>
              <w:t>коммерч</w:t>
            </w:r>
            <w:proofErr w:type="spellEnd"/>
            <w:r w:rsidRPr="000B1320">
              <w:rPr>
                <w:sz w:val="22"/>
              </w:rPr>
              <w:t>. работа</w:t>
            </w:r>
            <w:proofErr w:type="gramStart"/>
            <w:r w:rsidRPr="000B1320">
              <w:rPr>
                <w:sz w:val="22"/>
              </w:rPr>
              <w:t>" ;</w:t>
            </w:r>
            <w:proofErr w:type="gramEnd"/>
            <w:r w:rsidRPr="000B1320">
              <w:rPr>
                <w:sz w:val="22"/>
              </w:rPr>
              <w:t xml:space="preserve"> </w:t>
            </w:r>
            <w:proofErr w:type="spellStart"/>
            <w:r w:rsidRPr="000B1320">
              <w:rPr>
                <w:sz w:val="22"/>
              </w:rPr>
              <w:t>разраб</w:t>
            </w:r>
            <w:proofErr w:type="spellEnd"/>
            <w:r w:rsidRPr="000B1320">
              <w:rPr>
                <w:sz w:val="22"/>
              </w:rPr>
              <w:t>.: В. Н. Кустов [и др.]. - СПб</w:t>
            </w:r>
            <w:proofErr w:type="gramStart"/>
            <w:r w:rsidRPr="000B1320">
              <w:rPr>
                <w:sz w:val="22"/>
              </w:rPr>
              <w:t>. :</w:t>
            </w:r>
            <w:proofErr w:type="gramEnd"/>
            <w:r w:rsidRPr="000B1320">
              <w:rPr>
                <w:sz w:val="22"/>
              </w:rPr>
              <w:t xml:space="preserve"> ПГУПС, 2010. - 57 с.</w:t>
            </w:r>
          </w:p>
          <w:p w:rsidR="00F32677" w:rsidRPr="00104973" w:rsidRDefault="00F32677" w:rsidP="00F32677">
            <w:pPr>
              <w:spacing w:after="0" w:line="240" w:lineRule="auto"/>
              <w:ind w:firstLine="175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sz w:val="22"/>
              </w:rPr>
            </w:pPr>
            <w:r w:rsidRPr="000B1320">
              <w:rPr>
                <w:rFonts w:eastAsia="MS Mincho"/>
                <w:sz w:val="22"/>
              </w:rPr>
              <w:t>Устав железнодорожного транспорта Российской Федерации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rFonts w:eastAsia="MS Mincho"/>
                <w:sz w:val="22"/>
              </w:rPr>
            </w:pPr>
            <w:r w:rsidRPr="000B1320">
              <w:rPr>
                <w:rFonts w:eastAsia="MS Mincho"/>
                <w:sz w:val="22"/>
              </w:rPr>
              <w:t>Грузовые станции, места общего пользования</w:t>
            </w:r>
          </w:p>
          <w:p w:rsidR="00F32677" w:rsidRPr="000B1320" w:rsidRDefault="00F32677" w:rsidP="00F32677">
            <w:pPr>
              <w:spacing w:after="0" w:line="240" w:lineRule="auto"/>
              <w:rPr>
                <w:rFonts w:eastAsia="MS Mincho"/>
                <w:sz w:val="22"/>
              </w:rPr>
            </w:pP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sz w:val="22"/>
              </w:rPr>
            </w:pPr>
            <w:r w:rsidRPr="000B1320">
              <w:rPr>
                <w:rFonts w:eastAsia="MS Mincho"/>
                <w:bCs/>
                <w:iCs/>
                <w:sz w:val="22"/>
              </w:rPr>
              <w:t>Грузовой вагонный парк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sz w:val="22"/>
              </w:rPr>
            </w:pPr>
            <w:r w:rsidRPr="000B1320">
              <w:rPr>
                <w:rFonts w:eastAsia="MS Mincho"/>
                <w:bCs/>
                <w:sz w:val="22"/>
              </w:rPr>
              <w:t>Планирование и маршрутизация перевозок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rFonts w:eastAsia="MS Mincho"/>
                <w:bCs/>
                <w:sz w:val="22"/>
              </w:rPr>
            </w:pPr>
            <w:r w:rsidRPr="000B1320">
              <w:rPr>
                <w:sz w:val="22"/>
              </w:rPr>
              <w:t>Пути необщего пользования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333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rFonts w:eastAsia="MS Mincho"/>
                <w:bCs/>
                <w:sz w:val="22"/>
              </w:rPr>
            </w:pPr>
            <w:r w:rsidRPr="000B1320">
              <w:rPr>
                <w:sz w:val="22"/>
              </w:rPr>
              <w:t>Транспортно-складские комплексы и грузовые фронты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rFonts w:eastAsia="MS Mincho"/>
                <w:bCs/>
                <w:iCs/>
                <w:sz w:val="22"/>
              </w:rPr>
              <w:t>Погрузочно-разгрузочные машины и устройства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sz w:val="22"/>
              </w:rPr>
              <w:t>Весовое хозяйство железных дорог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sz w:val="22"/>
              </w:rPr>
              <w:t>Грузовые и коммерческие операции на станциях отправления грузов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sz w:val="22"/>
              </w:rPr>
              <w:t>Операции в пути следования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sz w:val="22"/>
              </w:rPr>
              <w:t>Грузовые и коммерческие операции на станциях назначения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sz w:val="22"/>
              </w:rPr>
              <w:t>Тарифы и расчеты за перевозки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sz w:val="22"/>
              </w:rPr>
              <w:t>Транспортно-экспедиторская работа железных дорог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sz w:val="22"/>
              </w:rPr>
              <w:t>Перевозка грузов мелкими и малотоннажными отправками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sz w:val="22"/>
              </w:rPr>
              <w:t>Перевозка грузов пакетами и в контейнерах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sz w:val="22"/>
              </w:rPr>
              <w:t>Технология перевозок массовых грузов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bCs/>
                <w:sz w:val="22"/>
              </w:rPr>
              <w:t>Перевозка грузов на особых условиях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bCs/>
                <w:sz w:val="22"/>
              </w:rPr>
              <w:t>Перевозка грузов в прямом смешанном и международном сообщениях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sz w:val="22"/>
              </w:rPr>
              <w:t>Обеспечение сохранности грузов при перевозке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E00E0" w:rsidRDefault="001E00E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D35A34" w:rsidRPr="00104973" w:rsidRDefault="00D35A34" w:rsidP="00D35A3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D35A34" w:rsidRPr="00F32677" w:rsidRDefault="00D35A34" w:rsidP="00D35A34">
      <w:pPr>
        <w:numPr>
          <w:ilvl w:val="0"/>
          <w:numId w:val="4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32677">
        <w:rPr>
          <w:bCs/>
          <w:sz w:val="28"/>
          <w:szCs w:val="28"/>
        </w:rPr>
        <w:t>Организация перевозок грузов</w:t>
      </w:r>
      <w:r w:rsidRPr="00F32677">
        <w:rPr>
          <w:sz w:val="28"/>
          <w:szCs w:val="28"/>
        </w:rPr>
        <w:t xml:space="preserve"> [Текст]: учебник / В. М. Семенов [и др.</w:t>
      </w:r>
      <w:proofErr w:type="gramStart"/>
      <w:r w:rsidRPr="00F32677">
        <w:rPr>
          <w:sz w:val="28"/>
          <w:szCs w:val="28"/>
        </w:rPr>
        <w:t>] ;</w:t>
      </w:r>
      <w:proofErr w:type="gramEnd"/>
      <w:r w:rsidRPr="00F32677">
        <w:rPr>
          <w:sz w:val="28"/>
          <w:szCs w:val="28"/>
        </w:rPr>
        <w:t xml:space="preserve"> ред. : В. М. Семенов. - 3-е и</w:t>
      </w:r>
      <w:r>
        <w:rPr>
          <w:sz w:val="28"/>
          <w:szCs w:val="28"/>
        </w:rPr>
        <w:t>зд., стер. - М.: Академия, 2008</w:t>
      </w:r>
      <w:r w:rsidRPr="00F32677">
        <w:rPr>
          <w:sz w:val="28"/>
          <w:szCs w:val="28"/>
        </w:rPr>
        <w:t>. - 299 с.</w:t>
      </w:r>
    </w:p>
    <w:p w:rsidR="00D35A34" w:rsidRPr="007979BB" w:rsidRDefault="00D35A34" w:rsidP="00D35A34">
      <w:pPr>
        <w:numPr>
          <w:ilvl w:val="0"/>
          <w:numId w:val="40"/>
        </w:numPr>
        <w:spacing w:after="0" w:line="240" w:lineRule="auto"/>
        <w:ind w:left="0" w:firstLine="851"/>
        <w:jc w:val="both"/>
        <w:rPr>
          <w:b/>
          <w:sz w:val="28"/>
          <w:szCs w:val="28"/>
        </w:rPr>
      </w:pPr>
      <w:r w:rsidRPr="00F32677">
        <w:rPr>
          <w:bCs/>
          <w:sz w:val="28"/>
          <w:szCs w:val="28"/>
        </w:rPr>
        <w:t>Технология грузовой и</w:t>
      </w:r>
      <w:r w:rsidRPr="00F32677">
        <w:rPr>
          <w:sz w:val="28"/>
          <w:szCs w:val="28"/>
        </w:rPr>
        <w:t xml:space="preserve"> комм</w:t>
      </w:r>
      <w:r>
        <w:rPr>
          <w:sz w:val="28"/>
          <w:szCs w:val="28"/>
        </w:rPr>
        <w:t>ерческой работы станции [Текст]</w:t>
      </w:r>
      <w:r w:rsidRPr="00F32677">
        <w:rPr>
          <w:sz w:val="28"/>
          <w:szCs w:val="28"/>
        </w:rPr>
        <w:t xml:space="preserve">: метод. указания для курсового проектирования / ПГУПС, каф. "Логистика и </w:t>
      </w:r>
      <w:proofErr w:type="spellStart"/>
      <w:r w:rsidRPr="00F32677">
        <w:rPr>
          <w:sz w:val="28"/>
          <w:szCs w:val="28"/>
        </w:rPr>
        <w:t>коммерч</w:t>
      </w:r>
      <w:proofErr w:type="spellEnd"/>
      <w:r w:rsidRPr="00F32677">
        <w:rPr>
          <w:sz w:val="28"/>
          <w:szCs w:val="28"/>
        </w:rPr>
        <w:t>. работа</w:t>
      </w:r>
      <w:proofErr w:type="gramStart"/>
      <w:r w:rsidRPr="00F32677">
        <w:rPr>
          <w:sz w:val="28"/>
          <w:szCs w:val="28"/>
        </w:rPr>
        <w:t>" ;</w:t>
      </w:r>
      <w:proofErr w:type="gramEnd"/>
      <w:r w:rsidRPr="00F32677">
        <w:rPr>
          <w:sz w:val="28"/>
          <w:szCs w:val="28"/>
        </w:rPr>
        <w:t xml:space="preserve"> </w:t>
      </w:r>
      <w:proofErr w:type="spellStart"/>
      <w:r w:rsidRPr="00F32677">
        <w:rPr>
          <w:sz w:val="28"/>
          <w:szCs w:val="28"/>
        </w:rPr>
        <w:t>разраб</w:t>
      </w:r>
      <w:proofErr w:type="spellEnd"/>
      <w:r>
        <w:rPr>
          <w:sz w:val="28"/>
          <w:szCs w:val="28"/>
        </w:rPr>
        <w:t xml:space="preserve">.: В. Н. Кустов [и др.]. - </w:t>
      </w:r>
      <w:proofErr w:type="gramStart"/>
      <w:r>
        <w:rPr>
          <w:sz w:val="28"/>
          <w:szCs w:val="28"/>
        </w:rPr>
        <w:t>СПб.</w:t>
      </w:r>
      <w:r w:rsidRPr="00F32677">
        <w:rPr>
          <w:sz w:val="28"/>
          <w:szCs w:val="28"/>
        </w:rPr>
        <w:t>:</w:t>
      </w:r>
      <w:proofErr w:type="gramEnd"/>
      <w:r w:rsidRPr="00F32677">
        <w:rPr>
          <w:sz w:val="28"/>
          <w:szCs w:val="28"/>
        </w:rPr>
        <w:t xml:space="preserve"> ПГУПС, 2010. - 57 с.</w:t>
      </w:r>
    </w:p>
    <w:p w:rsidR="00D35A34" w:rsidRPr="007979BB" w:rsidRDefault="00D35A34" w:rsidP="00D35A34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979BB">
        <w:rPr>
          <w:sz w:val="28"/>
          <w:szCs w:val="28"/>
        </w:rPr>
        <w:t xml:space="preserve">Логистическое управление грузовыми перевозками и </w:t>
      </w:r>
      <w:proofErr w:type="spellStart"/>
      <w:r w:rsidRPr="007979BB">
        <w:rPr>
          <w:sz w:val="28"/>
          <w:szCs w:val="28"/>
        </w:rPr>
        <w:t>терминально</w:t>
      </w:r>
      <w:proofErr w:type="spellEnd"/>
      <w:r w:rsidRPr="007979BB">
        <w:rPr>
          <w:sz w:val="28"/>
          <w:szCs w:val="28"/>
        </w:rPr>
        <w:t>-складской деятельностью</w:t>
      </w:r>
      <w:r>
        <w:rPr>
          <w:sz w:val="28"/>
          <w:szCs w:val="28"/>
        </w:rPr>
        <w:t xml:space="preserve">. / под ред. Елисеева С.Ю., </w:t>
      </w:r>
      <w:r>
        <w:rPr>
          <w:sz w:val="28"/>
          <w:szCs w:val="28"/>
        </w:rPr>
        <w:lastRenderedPageBreak/>
        <w:t xml:space="preserve">Николашина В.М., Синицыной А.С. – М.: УМЦ по образованию на </w:t>
      </w:r>
      <w:proofErr w:type="spellStart"/>
      <w:r>
        <w:rPr>
          <w:sz w:val="28"/>
          <w:szCs w:val="28"/>
        </w:rPr>
        <w:t>ж.д</w:t>
      </w:r>
      <w:proofErr w:type="spellEnd"/>
      <w:r>
        <w:rPr>
          <w:sz w:val="28"/>
          <w:szCs w:val="28"/>
        </w:rPr>
        <w:t xml:space="preserve">. транспорте, 2013 – 428 с. Режим доступа: </w:t>
      </w:r>
      <w:r w:rsidRPr="007979BB">
        <w:rPr>
          <w:sz w:val="28"/>
          <w:szCs w:val="28"/>
        </w:rPr>
        <w:t>https://e.lanbook.com/book/59016</w:t>
      </w:r>
    </w:p>
    <w:p w:rsidR="00D35A34" w:rsidRDefault="00D35A34" w:rsidP="00D35A34">
      <w:pPr>
        <w:spacing w:after="0"/>
        <w:ind w:firstLine="851"/>
        <w:jc w:val="both"/>
        <w:rPr>
          <w:sz w:val="28"/>
          <w:szCs w:val="28"/>
        </w:rPr>
      </w:pPr>
      <w:r w:rsidRPr="00433E7F">
        <w:rPr>
          <w:sz w:val="28"/>
          <w:szCs w:val="28"/>
        </w:rPr>
        <w:t xml:space="preserve"> </w:t>
      </w:r>
    </w:p>
    <w:p w:rsidR="00D35A34" w:rsidRPr="00104973" w:rsidRDefault="00D35A34" w:rsidP="00D35A34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D35A34" w:rsidRPr="007979BB" w:rsidRDefault="00D35A34" w:rsidP="00D35A34">
      <w:pPr>
        <w:spacing w:after="0" w:line="240" w:lineRule="auto"/>
        <w:jc w:val="both"/>
        <w:rPr>
          <w:sz w:val="28"/>
          <w:szCs w:val="28"/>
        </w:rPr>
      </w:pPr>
      <w:r w:rsidRPr="007979BB">
        <w:rPr>
          <w:sz w:val="28"/>
          <w:szCs w:val="28"/>
        </w:rPr>
        <w:t xml:space="preserve">1. Перевозка грузов на особых условиях. Часть </w:t>
      </w:r>
      <w:proofErr w:type="gramStart"/>
      <w:r w:rsidRPr="007979BB">
        <w:rPr>
          <w:sz w:val="28"/>
          <w:szCs w:val="28"/>
        </w:rPr>
        <w:t>1 :</w:t>
      </w:r>
      <w:proofErr w:type="gramEnd"/>
      <w:r w:rsidRPr="007979BB">
        <w:rPr>
          <w:sz w:val="28"/>
          <w:szCs w:val="28"/>
        </w:rPr>
        <w:t xml:space="preserve"> учеб. пособие / Е.К. Коровяковский, В.А. Болотин, Н.Г. Янковская, Н. А. Слободчиков.- СПб.: ФГБОУ ВПО ПГУПС, 2014.-66 с.</w:t>
      </w:r>
    </w:p>
    <w:p w:rsidR="00D35A34" w:rsidRPr="007979BB" w:rsidRDefault="00D35A34" w:rsidP="00D35A34">
      <w:pPr>
        <w:spacing w:after="0" w:line="240" w:lineRule="auto"/>
        <w:jc w:val="both"/>
        <w:rPr>
          <w:color w:val="3366FF"/>
          <w:sz w:val="28"/>
          <w:szCs w:val="28"/>
        </w:rPr>
      </w:pPr>
      <w:r w:rsidRPr="007979BB">
        <w:rPr>
          <w:sz w:val="28"/>
          <w:szCs w:val="28"/>
        </w:rPr>
        <w:t xml:space="preserve">2. Перевозка грузов на особых условиях. Часть </w:t>
      </w:r>
      <w:proofErr w:type="gramStart"/>
      <w:r w:rsidRPr="007979BB">
        <w:rPr>
          <w:sz w:val="28"/>
          <w:szCs w:val="28"/>
        </w:rPr>
        <w:t>2 :</w:t>
      </w:r>
      <w:proofErr w:type="gramEnd"/>
      <w:r w:rsidRPr="007979BB">
        <w:rPr>
          <w:sz w:val="28"/>
          <w:szCs w:val="28"/>
        </w:rPr>
        <w:t xml:space="preserve"> учеб. пособие / Е.К. Коровяковский, В.А. Болотин, Н.Г. Янковская, Н. А. Слободчиков.- СПб.: ФГБОУ ВО ПГУПС, 2016.-34 с</w:t>
      </w:r>
      <w:r w:rsidRPr="007979BB">
        <w:rPr>
          <w:color w:val="3366FF"/>
          <w:sz w:val="28"/>
          <w:szCs w:val="28"/>
        </w:rPr>
        <w:t>.</w:t>
      </w:r>
    </w:p>
    <w:p w:rsidR="00D35A34" w:rsidRPr="007979BB" w:rsidRDefault="00D35A34" w:rsidP="00D35A34">
      <w:pPr>
        <w:spacing w:after="0" w:line="240" w:lineRule="auto"/>
        <w:jc w:val="both"/>
        <w:rPr>
          <w:color w:val="3366FF"/>
          <w:sz w:val="28"/>
          <w:szCs w:val="28"/>
        </w:rPr>
      </w:pPr>
      <w:r w:rsidRPr="007979BB">
        <w:rPr>
          <w:sz w:val="28"/>
          <w:szCs w:val="28"/>
        </w:rPr>
        <w:t xml:space="preserve">3. Перевозка грузов на особых условиях. Часть </w:t>
      </w:r>
      <w:proofErr w:type="gramStart"/>
      <w:r w:rsidRPr="007979BB">
        <w:rPr>
          <w:sz w:val="28"/>
          <w:szCs w:val="28"/>
        </w:rPr>
        <w:t>3 :</w:t>
      </w:r>
      <w:proofErr w:type="gramEnd"/>
      <w:r w:rsidRPr="007979BB">
        <w:rPr>
          <w:sz w:val="28"/>
          <w:szCs w:val="28"/>
        </w:rPr>
        <w:t xml:space="preserve"> учеб. пособие / Е.К. Коровяковский, В.А. Болотин, Н.Г. Янковская, Н. А. Слободчиков.- СПб.: ФГБОУ ВО ПГУПС,</w:t>
      </w:r>
      <w:r w:rsidRPr="007979BB">
        <w:rPr>
          <w:color w:val="3366FF"/>
          <w:sz w:val="28"/>
          <w:szCs w:val="28"/>
        </w:rPr>
        <w:t xml:space="preserve"> </w:t>
      </w:r>
      <w:r w:rsidRPr="007979BB">
        <w:rPr>
          <w:sz w:val="28"/>
          <w:szCs w:val="28"/>
        </w:rPr>
        <w:t>2016.-49 с.</w:t>
      </w:r>
    </w:p>
    <w:p w:rsidR="001E00E0" w:rsidRPr="00F32677" w:rsidRDefault="00F32677" w:rsidP="00D35A34">
      <w:pPr>
        <w:spacing w:after="0" w:line="240" w:lineRule="auto"/>
        <w:jc w:val="both"/>
        <w:rPr>
          <w:color w:val="000000"/>
          <w:sz w:val="28"/>
          <w:szCs w:val="28"/>
        </w:rPr>
      </w:pPr>
      <w:r w:rsidRPr="00F32677">
        <w:rPr>
          <w:sz w:val="28"/>
          <w:szCs w:val="28"/>
        </w:rPr>
        <w:t xml:space="preserve"> </w:t>
      </w:r>
    </w:p>
    <w:p w:rsidR="001E00E0" w:rsidRPr="00104973" w:rsidRDefault="001E00E0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F32677" w:rsidRPr="00F32677" w:rsidRDefault="00F32677" w:rsidP="00F32677">
      <w:pPr>
        <w:pStyle w:val="a4"/>
        <w:numPr>
          <w:ilvl w:val="0"/>
          <w:numId w:val="42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32677">
        <w:rPr>
          <w:sz w:val="28"/>
          <w:szCs w:val="28"/>
        </w:rPr>
        <w:t>Правила перевозки опасных грузов по железным дорогам / Сост. С. Д. Кравцов. – М.: Транспорт, 1997.</w:t>
      </w:r>
    </w:p>
    <w:p w:rsidR="00F32677" w:rsidRPr="00F32677" w:rsidRDefault="00F32677" w:rsidP="00F32677">
      <w:pPr>
        <w:pStyle w:val="a4"/>
        <w:numPr>
          <w:ilvl w:val="0"/>
          <w:numId w:val="42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32677">
        <w:rPr>
          <w:sz w:val="28"/>
          <w:szCs w:val="28"/>
        </w:rPr>
        <w:t>Прейскурант № 10-01. Тарифы на перевозки грузов и услуги инфраструктуры, выполняемые российскими железными дорогами. Тарифное руководство № 1, ч. 1 (правила применения тарифов). – М.: ЗАО «Бизнес-проект», 2003. – 160 с.</w:t>
      </w:r>
    </w:p>
    <w:p w:rsidR="00F32677" w:rsidRPr="00F32677" w:rsidRDefault="00F32677" w:rsidP="00F32677">
      <w:pPr>
        <w:pStyle w:val="a4"/>
        <w:numPr>
          <w:ilvl w:val="0"/>
          <w:numId w:val="42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32677">
        <w:rPr>
          <w:sz w:val="28"/>
          <w:szCs w:val="28"/>
        </w:rPr>
        <w:t>Прейскурант № 10-01. Тарифы на перевозки грузов и услуги инфраструктуры, выполняемые российскими железными дорогами. Тарифное руководство № 1, ч. 2 (расчетные таблицы плат за перевозку грузов). – М.: ЗАО «Бизнес-проект», 2003. – 464 с.</w:t>
      </w:r>
    </w:p>
    <w:p w:rsidR="00F32677" w:rsidRPr="00F32677" w:rsidRDefault="00F32677" w:rsidP="00F32677">
      <w:pPr>
        <w:pStyle w:val="a4"/>
        <w:numPr>
          <w:ilvl w:val="0"/>
          <w:numId w:val="42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32677">
        <w:rPr>
          <w:sz w:val="28"/>
          <w:szCs w:val="28"/>
        </w:rPr>
        <w:t>Тарифное руководство № 2. Правила применения ставок платы за пользование вагонами и контейнерами федерального железнодорожного транспорта. – М., 2001.</w:t>
      </w:r>
    </w:p>
    <w:p w:rsidR="00F32677" w:rsidRPr="00F32677" w:rsidRDefault="00F32677" w:rsidP="00F32677">
      <w:pPr>
        <w:pStyle w:val="a4"/>
        <w:numPr>
          <w:ilvl w:val="0"/>
          <w:numId w:val="42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32677">
        <w:rPr>
          <w:sz w:val="28"/>
          <w:szCs w:val="28"/>
        </w:rPr>
        <w:t xml:space="preserve">Тарифное руководство № 3. Правила применения сборов за дополнительные операции, </w:t>
      </w:r>
      <w:proofErr w:type="gramStart"/>
      <w:r w:rsidRPr="00F32677">
        <w:rPr>
          <w:sz w:val="28"/>
          <w:szCs w:val="28"/>
        </w:rPr>
        <w:t>связанные  с</w:t>
      </w:r>
      <w:proofErr w:type="gramEnd"/>
      <w:r w:rsidRPr="00F32677">
        <w:rPr>
          <w:sz w:val="28"/>
          <w:szCs w:val="28"/>
        </w:rPr>
        <w:t xml:space="preserve"> перевозкой грузов на федеральном железнодорожном транспорте. – М., 2001.</w:t>
      </w:r>
    </w:p>
    <w:p w:rsidR="00F32677" w:rsidRPr="00F32677" w:rsidRDefault="00F32677" w:rsidP="00F32677">
      <w:pPr>
        <w:pStyle w:val="a4"/>
        <w:numPr>
          <w:ilvl w:val="0"/>
          <w:numId w:val="42"/>
        </w:numPr>
        <w:spacing w:after="0" w:line="240" w:lineRule="auto"/>
        <w:ind w:left="0" w:firstLine="851"/>
        <w:jc w:val="both"/>
        <w:rPr>
          <w:spacing w:val="-2"/>
          <w:sz w:val="28"/>
          <w:szCs w:val="28"/>
        </w:rPr>
      </w:pPr>
      <w:r w:rsidRPr="00F32677">
        <w:rPr>
          <w:spacing w:val="-2"/>
          <w:sz w:val="28"/>
          <w:szCs w:val="28"/>
        </w:rPr>
        <w:t xml:space="preserve">Тарифное руководство № 4. Книга 1. Тарифные расстояния между станциями на участках </w:t>
      </w:r>
      <w:r w:rsidRPr="00F32677">
        <w:rPr>
          <w:sz w:val="28"/>
          <w:szCs w:val="28"/>
        </w:rPr>
        <w:t>железных дорог. – М.: ИКЦ «Академкнига»,</w:t>
      </w:r>
      <w:r w:rsidRPr="00F32677">
        <w:rPr>
          <w:spacing w:val="-2"/>
          <w:sz w:val="28"/>
          <w:szCs w:val="28"/>
        </w:rPr>
        <w:t xml:space="preserve"> 2002. – 502 с.</w:t>
      </w:r>
    </w:p>
    <w:p w:rsidR="00F32677" w:rsidRPr="00F32677" w:rsidRDefault="00F32677" w:rsidP="00F32677">
      <w:pPr>
        <w:pStyle w:val="a4"/>
        <w:numPr>
          <w:ilvl w:val="0"/>
          <w:numId w:val="42"/>
        </w:numPr>
        <w:spacing w:after="0" w:line="240" w:lineRule="auto"/>
        <w:ind w:left="0" w:firstLine="851"/>
        <w:jc w:val="both"/>
        <w:rPr>
          <w:spacing w:val="-2"/>
          <w:sz w:val="28"/>
          <w:szCs w:val="28"/>
        </w:rPr>
      </w:pPr>
      <w:r w:rsidRPr="00F32677">
        <w:rPr>
          <w:sz w:val="28"/>
          <w:szCs w:val="28"/>
        </w:rPr>
        <w:t>Тарифное руководство № 4. Книга 2. Ч. 1. Алфавитный список железнодорожных станций</w:t>
      </w:r>
      <w:r w:rsidRPr="00F32677">
        <w:rPr>
          <w:spacing w:val="-2"/>
          <w:sz w:val="28"/>
          <w:szCs w:val="28"/>
        </w:rPr>
        <w:t>. – М.: ИКЦ «Академкнига», 2002. – 452 с.</w:t>
      </w:r>
    </w:p>
    <w:p w:rsidR="00F32677" w:rsidRPr="00F32677" w:rsidRDefault="00F32677" w:rsidP="00F32677">
      <w:pPr>
        <w:pStyle w:val="a4"/>
        <w:numPr>
          <w:ilvl w:val="0"/>
          <w:numId w:val="42"/>
        </w:numPr>
        <w:spacing w:after="0" w:line="240" w:lineRule="auto"/>
        <w:ind w:left="0" w:firstLine="851"/>
        <w:jc w:val="both"/>
        <w:rPr>
          <w:spacing w:val="-2"/>
          <w:sz w:val="28"/>
          <w:szCs w:val="28"/>
        </w:rPr>
      </w:pPr>
      <w:r w:rsidRPr="00F32677">
        <w:rPr>
          <w:sz w:val="28"/>
          <w:szCs w:val="28"/>
        </w:rPr>
        <w:t>Тарифное руководство № 4. Книга 2. Ч. 2. Алфавитный список пассажирских остановочных пунктов и платформ</w:t>
      </w:r>
      <w:r w:rsidRPr="00F32677">
        <w:rPr>
          <w:spacing w:val="-2"/>
          <w:sz w:val="28"/>
          <w:szCs w:val="28"/>
        </w:rPr>
        <w:t>. – М.: ИКЦ «Академкнига», 2002. – 136 с.</w:t>
      </w:r>
    </w:p>
    <w:p w:rsidR="00F32677" w:rsidRPr="00F32677" w:rsidRDefault="00F32677" w:rsidP="00F32677">
      <w:pPr>
        <w:pStyle w:val="a4"/>
        <w:numPr>
          <w:ilvl w:val="0"/>
          <w:numId w:val="42"/>
        </w:numPr>
        <w:spacing w:after="0" w:line="240" w:lineRule="auto"/>
        <w:ind w:left="0" w:firstLine="851"/>
        <w:jc w:val="both"/>
        <w:rPr>
          <w:spacing w:val="-2"/>
          <w:sz w:val="28"/>
          <w:szCs w:val="28"/>
        </w:rPr>
      </w:pPr>
      <w:r w:rsidRPr="00F32677">
        <w:rPr>
          <w:sz w:val="28"/>
          <w:szCs w:val="28"/>
        </w:rPr>
        <w:t>Тарифное руководство № 4. Книга 3. Тарифные расстояния между транзитными пунктами.</w:t>
      </w:r>
      <w:r w:rsidRPr="00F32677">
        <w:rPr>
          <w:spacing w:val="-2"/>
          <w:sz w:val="28"/>
          <w:szCs w:val="28"/>
        </w:rPr>
        <w:t xml:space="preserve"> – М.: ИКЦ «Академкнига», 2002. – 379 с.</w:t>
      </w:r>
    </w:p>
    <w:p w:rsidR="001E00E0" w:rsidRDefault="001E00E0" w:rsidP="001E00E0">
      <w:pPr>
        <w:spacing w:after="0" w:line="240" w:lineRule="auto"/>
        <w:ind w:firstLine="851"/>
        <w:jc w:val="both"/>
        <w:rPr>
          <w:bCs/>
          <w:sz w:val="26"/>
          <w:szCs w:val="26"/>
        </w:rPr>
      </w:pPr>
    </w:p>
    <w:p w:rsidR="001E00E0" w:rsidRDefault="00DB5B1E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8.4 Другие издания, необходимые для освоения дисциплины</w:t>
      </w:r>
    </w:p>
    <w:p w:rsidR="00D35A34" w:rsidRPr="00F32677" w:rsidRDefault="00D35A34" w:rsidP="00D35A34">
      <w:pPr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F32677">
        <w:rPr>
          <w:sz w:val="28"/>
          <w:szCs w:val="28"/>
        </w:rPr>
        <w:t xml:space="preserve">Газета «Экономические новости» </w:t>
      </w:r>
    </w:p>
    <w:p w:rsidR="00D35A34" w:rsidRPr="00F32677" w:rsidRDefault="00D35A34" w:rsidP="00D35A34">
      <w:pPr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F32677">
        <w:rPr>
          <w:sz w:val="28"/>
          <w:szCs w:val="28"/>
        </w:rPr>
        <w:t xml:space="preserve">Журнал «Железнодорожный транспорт» </w:t>
      </w:r>
    </w:p>
    <w:p w:rsidR="00D35A34" w:rsidRPr="00F32677" w:rsidRDefault="00D35A34" w:rsidP="00D35A34">
      <w:pPr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F32677">
        <w:rPr>
          <w:sz w:val="28"/>
          <w:szCs w:val="28"/>
        </w:rPr>
        <w:t>Журнал «</w:t>
      </w:r>
      <w:proofErr w:type="spellStart"/>
      <w:r w:rsidRPr="00F32677">
        <w:rPr>
          <w:sz w:val="28"/>
          <w:szCs w:val="28"/>
        </w:rPr>
        <w:t>ЛогИнфо</w:t>
      </w:r>
      <w:proofErr w:type="spellEnd"/>
      <w:r w:rsidRPr="00F32677">
        <w:rPr>
          <w:sz w:val="28"/>
          <w:szCs w:val="28"/>
        </w:rPr>
        <w:t xml:space="preserve">» </w:t>
      </w:r>
    </w:p>
    <w:p w:rsidR="00D35A34" w:rsidRPr="00F32677" w:rsidRDefault="00D35A34" w:rsidP="00D35A34">
      <w:pPr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F32677">
        <w:rPr>
          <w:sz w:val="28"/>
          <w:szCs w:val="28"/>
        </w:rPr>
        <w:t xml:space="preserve">Журнал «Логистика» </w:t>
      </w:r>
    </w:p>
    <w:p w:rsidR="00DB5B1E" w:rsidRPr="00DB5B1E" w:rsidRDefault="00DB5B1E" w:rsidP="001E00E0">
      <w:pPr>
        <w:spacing w:after="0" w:line="240" w:lineRule="auto"/>
        <w:ind w:firstLine="851"/>
        <w:jc w:val="both"/>
        <w:rPr>
          <w:bCs/>
          <w:sz w:val="26"/>
          <w:szCs w:val="26"/>
        </w:rPr>
      </w:pPr>
    </w:p>
    <w:p w:rsidR="001E00E0" w:rsidRPr="00DB5B1E" w:rsidRDefault="001E00E0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D35A34" w:rsidRPr="007979BB" w:rsidRDefault="00D35A34" w:rsidP="00D35A34">
      <w:pPr>
        <w:numPr>
          <w:ilvl w:val="0"/>
          <w:numId w:val="43"/>
        </w:numPr>
        <w:spacing w:after="0" w:line="240" w:lineRule="auto"/>
        <w:jc w:val="both"/>
        <w:rPr>
          <w:szCs w:val="24"/>
        </w:rPr>
      </w:pPr>
      <w:r w:rsidRPr="002B7AF7">
        <w:rPr>
          <w:rFonts w:eastAsia="Calibri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</w:t>
      </w:r>
      <w:hyperlink r:id="rId8" w:history="1">
        <w:r w:rsidRPr="00A578C8">
          <w:rPr>
            <w:rStyle w:val="a5"/>
            <w:rFonts w:eastAsia="Calibri"/>
            <w:bCs/>
            <w:sz w:val="28"/>
            <w:szCs w:val="28"/>
          </w:rPr>
          <w:t>http://sdo.pgups.ru</w:t>
        </w:r>
      </w:hyperlink>
      <w:r w:rsidRPr="002B7AF7">
        <w:rPr>
          <w:rFonts w:eastAsia="Calibri"/>
          <w:bCs/>
          <w:sz w:val="28"/>
          <w:szCs w:val="28"/>
        </w:rPr>
        <w:t>.</w:t>
      </w:r>
    </w:p>
    <w:p w:rsidR="00D35A34" w:rsidRPr="002E0863" w:rsidRDefault="00D35A34" w:rsidP="00D35A34">
      <w:pPr>
        <w:numPr>
          <w:ilvl w:val="0"/>
          <w:numId w:val="43"/>
        </w:numPr>
        <w:spacing w:after="0" w:line="240" w:lineRule="auto"/>
        <w:jc w:val="both"/>
        <w:rPr>
          <w:szCs w:val="24"/>
        </w:rPr>
      </w:pPr>
      <w:r w:rsidRPr="007979BB">
        <w:rPr>
          <w:sz w:val="28"/>
          <w:szCs w:val="28"/>
        </w:rPr>
        <w:t>https://e.lanbook.com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E0863" w:rsidRPr="002B7AF7" w:rsidRDefault="002E0863" w:rsidP="00D35A3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E0863" w:rsidRPr="002B7AF7" w:rsidRDefault="002E0863" w:rsidP="00D35A34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2E0863" w:rsidRPr="002B7AF7" w:rsidRDefault="002E0863" w:rsidP="00D35A34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2E0863" w:rsidRPr="002B7AF7" w:rsidRDefault="002E0863" w:rsidP="00D35A34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lastRenderedPageBreak/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2E0863" w:rsidRPr="002B7AF7" w:rsidRDefault="002E0863" w:rsidP="00D35A34">
      <w:pPr>
        <w:tabs>
          <w:tab w:val="left" w:pos="1418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2E0863" w:rsidRPr="002B7AF7" w:rsidRDefault="002E0863" w:rsidP="002E0863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2E0863" w:rsidRPr="002B7AF7" w:rsidRDefault="002E0863" w:rsidP="002E0863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2E0863" w:rsidRPr="002B7AF7" w:rsidRDefault="002E0863" w:rsidP="00D35A34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2E0863" w:rsidRPr="002B7AF7" w:rsidRDefault="002E0863" w:rsidP="00D35A34">
      <w:pPr>
        <w:spacing w:after="0" w:line="240" w:lineRule="auto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2E0863" w:rsidRPr="002B7AF7" w:rsidRDefault="002E0863" w:rsidP="00D35A34">
      <w:pPr>
        <w:pStyle w:val="ab"/>
        <w:numPr>
          <w:ilvl w:val="0"/>
          <w:numId w:val="20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2E0863" w:rsidRPr="002B7AF7" w:rsidRDefault="002E0863" w:rsidP="00D35A34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2E0863" w:rsidRPr="002B7AF7" w:rsidRDefault="002E0863" w:rsidP="00D35A34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104973" w:rsidRPr="002E0863" w:rsidRDefault="002E0863" w:rsidP="00D35A34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2E0863" w:rsidRDefault="002E0863" w:rsidP="0076457B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bCs/>
          <w:noProof/>
          <w:sz w:val="28"/>
          <w:szCs w:val="28"/>
          <w:lang w:eastAsia="ru-RU"/>
        </w:rPr>
      </w:pPr>
    </w:p>
    <w:p w:rsidR="0076457B" w:rsidRPr="0076457B" w:rsidRDefault="0076457B" w:rsidP="0076457B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6457B">
        <w:rPr>
          <w:rFonts w:eastAsia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487261" cy="1041474"/>
            <wp:effectExtent l="0" t="0" r="8890" b="6350"/>
            <wp:docPr id="2" name="Рисунок 2" descr="G:\doc0057932017032309480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79320170323094804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33" b="31515"/>
                    <a:stretch/>
                  </pic:blipFill>
                  <pic:spPr bwMode="auto">
                    <a:xfrm>
                      <a:off x="0" y="0"/>
                      <a:ext cx="6488997" cy="104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6457B" w:rsidRPr="00764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D683546"/>
    <w:multiLevelType w:val="hybridMultilevel"/>
    <w:tmpl w:val="4B68293C"/>
    <w:lvl w:ilvl="0" w:tplc="3904A320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7A15D17"/>
    <w:multiLevelType w:val="hybridMultilevel"/>
    <w:tmpl w:val="266EBB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CBB0BDB"/>
    <w:multiLevelType w:val="hybridMultilevel"/>
    <w:tmpl w:val="133EA890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2F040A1"/>
    <w:multiLevelType w:val="hybridMultilevel"/>
    <w:tmpl w:val="E8B2B7D0"/>
    <w:lvl w:ilvl="0" w:tplc="139498AE">
      <w:start w:val="1"/>
      <w:numFmt w:val="decimal"/>
      <w:suff w:val="space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C253B9"/>
    <w:multiLevelType w:val="hybridMultilevel"/>
    <w:tmpl w:val="58DC86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66A743A"/>
    <w:multiLevelType w:val="hybridMultilevel"/>
    <w:tmpl w:val="3EDCD81A"/>
    <w:lvl w:ilvl="0" w:tplc="BB983368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3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C98098C"/>
    <w:multiLevelType w:val="hybridMultilevel"/>
    <w:tmpl w:val="D16C9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814768E"/>
    <w:multiLevelType w:val="hybridMultilevel"/>
    <w:tmpl w:val="F79EF7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 w15:restartNumberingAfterBreak="0">
    <w:nsid w:val="7EB12A62"/>
    <w:multiLevelType w:val="hybridMultilevel"/>
    <w:tmpl w:val="71146D4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5"/>
  </w:num>
  <w:num w:numId="3">
    <w:abstractNumId w:val="33"/>
  </w:num>
  <w:num w:numId="4">
    <w:abstractNumId w:val="10"/>
  </w:num>
  <w:num w:numId="5">
    <w:abstractNumId w:val="39"/>
  </w:num>
  <w:num w:numId="6">
    <w:abstractNumId w:val="36"/>
  </w:num>
  <w:num w:numId="7">
    <w:abstractNumId w:val="22"/>
  </w:num>
  <w:num w:numId="8">
    <w:abstractNumId w:val="30"/>
  </w:num>
  <w:num w:numId="9">
    <w:abstractNumId w:val="0"/>
  </w:num>
  <w:num w:numId="10">
    <w:abstractNumId w:val="20"/>
  </w:num>
  <w:num w:numId="11">
    <w:abstractNumId w:val="29"/>
  </w:num>
  <w:num w:numId="12">
    <w:abstractNumId w:val="41"/>
  </w:num>
  <w:num w:numId="13">
    <w:abstractNumId w:val="2"/>
  </w:num>
  <w:num w:numId="14">
    <w:abstractNumId w:val="12"/>
  </w:num>
  <w:num w:numId="15">
    <w:abstractNumId w:val="35"/>
  </w:num>
  <w:num w:numId="16">
    <w:abstractNumId w:val="17"/>
  </w:num>
  <w:num w:numId="17">
    <w:abstractNumId w:val="3"/>
  </w:num>
  <w:num w:numId="18">
    <w:abstractNumId w:val="19"/>
  </w:num>
  <w:num w:numId="19">
    <w:abstractNumId w:val="4"/>
  </w:num>
  <w:num w:numId="20">
    <w:abstractNumId w:val="16"/>
  </w:num>
  <w:num w:numId="21">
    <w:abstractNumId w:val="24"/>
  </w:num>
  <w:num w:numId="22">
    <w:abstractNumId w:val="13"/>
  </w:num>
  <w:num w:numId="23">
    <w:abstractNumId w:val="11"/>
  </w:num>
  <w:num w:numId="24">
    <w:abstractNumId w:val="38"/>
  </w:num>
  <w:num w:numId="25">
    <w:abstractNumId w:val="6"/>
  </w:num>
  <w:num w:numId="26">
    <w:abstractNumId w:val="28"/>
  </w:num>
  <w:num w:numId="27">
    <w:abstractNumId w:val="5"/>
  </w:num>
  <w:num w:numId="28">
    <w:abstractNumId w:val="8"/>
  </w:num>
  <w:num w:numId="29">
    <w:abstractNumId w:val="9"/>
  </w:num>
  <w:num w:numId="30">
    <w:abstractNumId w:val="27"/>
  </w:num>
  <w:num w:numId="31">
    <w:abstractNumId w:val="15"/>
  </w:num>
  <w:num w:numId="32">
    <w:abstractNumId w:val="31"/>
  </w:num>
  <w:num w:numId="33">
    <w:abstractNumId w:val="37"/>
  </w:num>
  <w:num w:numId="34">
    <w:abstractNumId w:val="40"/>
  </w:num>
  <w:num w:numId="35">
    <w:abstractNumId w:val="42"/>
  </w:num>
  <w:num w:numId="36">
    <w:abstractNumId w:val="32"/>
  </w:num>
  <w:num w:numId="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3"/>
  </w:num>
  <w:num w:numId="42">
    <w:abstractNumId w:val="34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C32E9"/>
    <w:rsid w:val="000E1457"/>
    <w:rsid w:val="00104973"/>
    <w:rsid w:val="0014056F"/>
    <w:rsid w:val="00145133"/>
    <w:rsid w:val="001502E3"/>
    <w:rsid w:val="001679F7"/>
    <w:rsid w:val="001A7CF3"/>
    <w:rsid w:val="001D7915"/>
    <w:rsid w:val="001E00E0"/>
    <w:rsid w:val="001F555E"/>
    <w:rsid w:val="00227FC1"/>
    <w:rsid w:val="002E0863"/>
    <w:rsid w:val="003304E5"/>
    <w:rsid w:val="00384928"/>
    <w:rsid w:val="00397E89"/>
    <w:rsid w:val="003D0864"/>
    <w:rsid w:val="00433E7F"/>
    <w:rsid w:val="00461115"/>
    <w:rsid w:val="004C5EF1"/>
    <w:rsid w:val="00566189"/>
    <w:rsid w:val="005B221F"/>
    <w:rsid w:val="005E55B4"/>
    <w:rsid w:val="00662841"/>
    <w:rsid w:val="00744617"/>
    <w:rsid w:val="0076457B"/>
    <w:rsid w:val="007B19F4"/>
    <w:rsid w:val="007F055D"/>
    <w:rsid w:val="00856EC2"/>
    <w:rsid w:val="009E437C"/>
    <w:rsid w:val="00A52DB8"/>
    <w:rsid w:val="00B97A7B"/>
    <w:rsid w:val="00BF48B5"/>
    <w:rsid w:val="00CA314D"/>
    <w:rsid w:val="00D35A34"/>
    <w:rsid w:val="00D57586"/>
    <w:rsid w:val="00D96C21"/>
    <w:rsid w:val="00D96E0F"/>
    <w:rsid w:val="00DB5B1E"/>
    <w:rsid w:val="00E420CC"/>
    <w:rsid w:val="00E446B0"/>
    <w:rsid w:val="00E540B0"/>
    <w:rsid w:val="00E55E7C"/>
    <w:rsid w:val="00F05E95"/>
    <w:rsid w:val="00F32677"/>
    <w:rsid w:val="00F44352"/>
    <w:rsid w:val="00FC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F0884-1DC4-448B-9352-EE2A699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qFormat/>
    <w:rsid w:val="00227FC1"/>
    <w:pPr>
      <w:keepNext/>
      <w:spacing w:after="0" w:line="240" w:lineRule="auto"/>
      <w:jc w:val="center"/>
      <w:outlineLvl w:val="2"/>
    </w:pPr>
    <w:rPr>
      <w:rFonts w:eastAsia="Calibri" w:cs="Times New Roman"/>
      <w:b/>
      <w:sz w:val="20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30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Body Text Indent"/>
    <w:basedOn w:val="a0"/>
    <w:link w:val="aa"/>
    <w:rsid w:val="00227FC1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227FC1"/>
    <w:rPr>
      <w:rFonts w:eastAsia="Calibri" w:cs="Times New Roman"/>
      <w:sz w:val="20"/>
      <w:szCs w:val="20"/>
      <w:lang w:val="x-none" w:eastAsia="ru-RU"/>
    </w:rPr>
  </w:style>
  <w:style w:type="paragraph" w:customStyle="1" w:styleId="1">
    <w:name w:val="Абзац списка1"/>
    <w:basedOn w:val="a0"/>
    <w:rsid w:val="00227FC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27FC1"/>
    <w:rPr>
      <w:rFonts w:eastAsia="Calibri" w:cs="Times New Roman"/>
      <w:b/>
      <w:sz w:val="20"/>
      <w:szCs w:val="20"/>
      <w:lang w:val="x-none" w:eastAsia="ru-RU"/>
    </w:rPr>
  </w:style>
  <w:style w:type="paragraph" w:styleId="HTML">
    <w:name w:val="HTML Preformatted"/>
    <w:basedOn w:val="a0"/>
    <w:link w:val="HTML0"/>
    <w:unhideWhenUsed/>
    <w:rsid w:val="001D7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1"/>
    <w:link w:val="HTML"/>
    <w:rsid w:val="001D7915"/>
    <w:rPr>
      <w:rFonts w:ascii="Courier New" w:eastAsia="Times New Roman" w:hAnsi="Courier New" w:cs="Times New Roman"/>
      <w:color w:val="000000"/>
      <w:sz w:val="20"/>
      <w:szCs w:val="20"/>
      <w:lang w:val="x-none" w:eastAsia="ru-RU"/>
    </w:rPr>
  </w:style>
  <w:style w:type="paragraph" w:styleId="ab">
    <w:name w:val="Normal (Web)"/>
    <w:basedOn w:val="a0"/>
    <w:uiPriority w:val="99"/>
    <w:unhideWhenUsed/>
    <w:rsid w:val="002E086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C6567-8615-4642-9FAA-25A4BF4C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4441</Words>
  <Characters>25318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29700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Грачев А А</cp:lastModifiedBy>
  <cp:revision>3</cp:revision>
  <cp:lastPrinted>2016-09-20T07:06:00Z</cp:lastPrinted>
  <dcterms:created xsi:type="dcterms:W3CDTF">2017-12-28T09:39:00Z</dcterms:created>
  <dcterms:modified xsi:type="dcterms:W3CDTF">2017-12-28T09:43:00Z</dcterms:modified>
</cp:coreProperties>
</file>