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Default="00956E74" w:rsidP="00956E74">
      <w:pPr>
        <w:contextualSpacing/>
        <w:jc w:val="center"/>
        <w:rPr>
          <w:szCs w:val="24"/>
        </w:rPr>
      </w:pP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r w:rsidR="00D64A0C">
        <w:rPr>
          <w:szCs w:val="24"/>
        </w:rPr>
        <w:t>учебная</w:t>
      </w:r>
    </w:p>
    <w:p w:rsidR="00A34A15" w:rsidRPr="00A34A15" w:rsidRDefault="00956E74" w:rsidP="00A34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 xml:space="preserve">по </w:t>
      </w:r>
      <w:r w:rsidR="00A34A15">
        <w:rPr>
          <w:rFonts w:eastAsia="Times New Roman"/>
          <w:szCs w:val="24"/>
          <w:lang w:eastAsia="ru-RU"/>
        </w:rPr>
        <w:t xml:space="preserve">периодам проведения </w:t>
      </w:r>
      <w:r w:rsidR="00D64A0C" w:rsidRPr="004F027C">
        <w:rPr>
          <w:rFonts w:eastAsia="Times New Roman"/>
          <w:szCs w:val="24"/>
          <w:lang w:eastAsia="ru-RU"/>
        </w:rPr>
        <w:t xml:space="preserve"> </w:t>
      </w:r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="004F027C"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CF0474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</w:t>
      </w:r>
    </w:p>
    <w:p w:rsidR="004F027C" w:rsidRDefault="00CF0474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bookmarkStart w:id="0" w:name="_GoBack"/>
      <w:bookmarkEnd w:id="0"/>
      <w:r w:rsidR="004F027C" w:rsidRPr="004F027C">
        <w:rPr>
          <w:szCs w:val="24"/>
        </w:rPr>
        <w:t>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 w:rsidR="00C61001"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</w:t>
      </w:r>
      <w:proofErr w:type="gramStart"/>
      <w:r w:rsidRPr="00152A7C">
        <w:rPr>
          <w:szCs w:val="24"/>
        </w:rPr>
        <w:t>час.</w:t>
      </w:r>
      <w:r>
        <w:rPr>
          <w:szCs w:val="24"/>
        </w:rPr>
        <w:t>,</w:t>
      </w:r>
      <w:proofErr w:type="gramEnd"/>
      <w:r>
        <w:rPr>
          <w:szCs w:val="24"/>
        </w:rPr>
        <w:t xml:space="preserve">  </w:t>
      </w:r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p w:rsidR="002A56E0" w:rsidRPr="00744617" w:rsidRDefault="002A56E0" w:rsidP="004F027C">
      <w:pPr>
        <w:contextualSpacing/>
        <w:jc w:val="both"/>
        <w:rPr>
          <w:szCs w:val="24"/>
        </w:rPr>
      </w:pPr>
    </w:p>
    <w:sectPr w:rsidR="002A56E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85080"/>
    <w:rsid w:val="001A7CF3"/>
    <w:rsid w:val="001C396C"/>
    <w:rsid w:val="00206036"/>
    <w:rsid w:val="002A56E0"/>
    <w:rsid w:val="00361767"/>
    <w:rsid w:val="00395D6C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96E0F"/>
    <w:rsid w:val="00E420CC"/>
    <w:rsid w:val="00E540B0"/>
    <w:rsid w:val="00E55E7C"/>
    <w:rsid w:val="00E97159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5253-4E38-4027-807C-2E1B650D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917D-543E-41D9-8E89-9748EDEF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2</cp:revision>
  <cp:lastPrinted>2017-02-14T14:45:00Z</cp:lastPrinted>
  <dcterms:created xsi:type="dcterms:W3CDTF">2018-01-25T19:36:00Z</dcterms:created>
  <dcterms:modified xsi:type="dcterms:W3CDTF">2018-01-25T19:36:00Z</dcterms:modified>
</cp:coreProperties>
</file>