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АННОТАЦИЯ</w:t>
      </w:r>
    </w:p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дисциплины</w:t>
      </w:r>
    </w:p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«Содержание и реконструкция </w:t>
      </w:r>
      <w:r w:rsidR="00BB5048" w:rsidRPr="00C96D9C">
        <w:rPr>
          <w:rFonts w:ascii="Times New Roman" w:hAnsi="Times New Roman" w:cs="Times New Roman"/>
          <w:sz w:val="28"/>
          <w:szCs w:val="28"/>
        </w:rPr>
        <w:t>мостов</w:t>
      </w:r>
      <w:r w:rsidRPr="00C96D9C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C96D9C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6011" w:rsidRPr="00B93FB4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386011" w:rsidRPr="00B93FB4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386011" w:rsidRPr="00B93FB4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Специализация – «</w:t>
      </w:r>
      <w:r w:rsidR="00BD4597">
        <w:rPr>
          <w:rFonts w:ascii="Times New Roman" w:hAnsi="Times New Roman" w:cs="Times New Roman"/>
          <w:sz w:val="28"/>
          <w:szCs w:val="28"/>
        </w:rPr>
        <w:t>Тоннели и метрополитены</w:t>
      </w:r>
      <w:r w:rsidRPr="00B93FB4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Дисциплина «Содержание и реконструкция </w:t>
      </w:r>
      <w:r w:rsidR="00916681" w:rsidRPr="00C96D9C">
        <w:rPr>
          <w:rFonts w:ascii="Times New Roman" w:hAnsi="Times New Roman" w:cs="Times New Roman"/>
          <w:sz w:val="28"/>
          <w:szCs w:val="28"/>
        </w:rPr>
        <w:t>мостов</w:t>
      </w:r>
      <w:r w:rsidRPr="00C96D9C">
        <w:rPr>
          <w:rFonts w:ascii="Times New Roman" w:hAnsi="Times New Roman" w:cs="Times New Roman"/>
          <w:sz w:val="28"/>
          <w:szCs w:val="28"/>
        </w:rPr>
        <w:t>» (</w:t>
      </w:r>
      <w:r w:rsidR="00BE5878" w:rsidRPr="00C96D9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BE5878" w:rsidRPr="00C96D9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E5878" w:rsidRPr="00C96D9C">
        <w:rPr>
          <w:rFonts w:ascii="Times New Roman" w:hAnsi="Times New Roman" w:cs="Times New Roman"/>
          <w:sz w:val="28"/>
          <w:szCs w:val="28"/>
        </w:rPr>
        <w:t>.Б.32.1</w:t>
      </w:r>
      <w:r w:rsidR="001D57F5">
        <w:rPr>
          <w:rFonts w:ascii="Times New Roman" w:hAnsi="Times New Roman" w:cs="Times New Roman"/>
          <w:sz w:val="28"/>
          <w:szCs w:val="28"/>
        </w:rPr>
        <w:t>) относится к баз</w:t>
      </w:r>
      <w:bookmarkStart w:id="0" w:name="_GoBack"/>
      <w:bookmarkEnd w:id="0"/>
      <w:r w:rsidR="001D57F5">
        <w:rPr>
          <w:rFonts w:ascii="Times New Roman" w:hAnsi="Times New Roman" w:cs="Times New Roman"/>
          <w:sz w:val="28"/>
          <w:szCs w:val="28"/>
        </w:rPr>
        <w:t>овой части</w:t>
      </w:r>
      <w:r w:rsidRPr="00C96D9C">
        <w:rPr>
          <w:rFonts w:ascii="Times New Roman" w:hAnsi="Times New Roman" w:cs="Times New Roman"/>
          <w:sz w:val="28"/>
          <w:szCs w:val="28"/>
        </w:rPr>
        <w:t xml:space="preserve"> и является обязательной.   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50B06" w:rsidRDefault="00E50B06" w:rsidP="00E50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Целью изучения дисциплины являются:</w:t>
      </w:r>
    </w:p>
    <w:p w:rsidR="00E50B06" w:rsidRDefault="00E50B06" w:rsidP="00E50B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E50B06" w:rsidRDefault="00E50B06" w:rsidP="00E50B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E50B06" w:rsidRDefault="00E50B06" w:rsidP="00E50B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сбора, систематизации и анализа информационных исходных данных, необходимых для эксплуатации мостовых сооружений на железных  дорогах;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общих вопросов  эксплуатации  мостовых сооружений; технико-экономическое обоснование  и принятие оптимальных решений усиления или реконструкции железобетонных и металлических пролетных строений и опор мостов и путепроводов с учетом их физического и морального состояния;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оценки грузоподъемности  мостов  совместно  с вопросами повышения срока службы сооружения и безопасных условий пропуска по ним поездных нагрузок;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контроль соответствия реконструируемого  мостового сооружения заданию на проектирование, стандартам, строительным нормам и правилам, техническим условиям и др.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 w:rsidR="00F073E8" w:rsidRPr="00C96D9C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Pr="00C96D9C">
        <w:rPr>
          <w:rFonts w:ascii="Times New Roman" w:hAnsi="Times New Roman" w:cs="Times New Roman"/>
          <w:sz w:val="28"/>
          <w:szCs w:val="28"/>
        </w:rPr>
        <w:t>: ПК-1, ПК-</w:t>
      </w:r>
      <w:r w:rsidR="00BE5878" w:rsidRPr="00C96D9C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>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2D3547" w:rsidRDefault="002D3547" w:rsidP="002D354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ЗНАТЬ: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lastRenderedPageBreak/>
        <w:t>технологию строительства и технического обслуживания мостов,  водопропускных и других искусственных сооружений;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существующие системы учета состояния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организацию постоянного технического надзора и выполнения работ по текущему ремонту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методы определения грузоподъемности эксплуатируемых мостовых сооружений;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bCs/>
          <w:sz w:val="28"/>
          <w:szCs w:val="26"/>
        </w:rPr>
        <w:t xml:space="preserve">современные способы и методы проведения работ по обследованию и  испытанию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технологические схемы по капитальному ремонту и реконструкции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мостам. </w:t>
      </w:r>
    </w:p>
    <w:p w:rsidR="002D3547" w:rsidRDefault="002D3547" w:rsidP="002D3547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6"/>
        </w:rPr>
        <w:t>УМЕТЬ: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осуществлять техническое обслуживание искусственных сооружений;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разрабатывать технологические схемы на капитальный ремонт и реконструкцию эксплуатируемых мостовых сооружений;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выполнять статические и динамические расчеты мостовых конструкций;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организовать техническое обслуживание мостового сооружения;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определять грузоподъемность эксплуатируемого моста;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обеспечить безопасность движения поездов по мостовому сооружению.</w:t>
      </w:r>
    </w:p>
    <w:p w:rsidR="002D3547" w:rsidRDefault="002D3547" w:rsidP="002D3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bCs/>
          <w:sz w:val="28"/>
          <w:szCs w:val="26"/>
        </w:rPr>
        <w:t>ВЛАДЕТЬ: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современными методами расчета проектирования и технологиями строительства и технического обслуживания искусственных сооружений;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современным программным обеспечением для выполнения экономических расчетов;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приемами выполнения различных технологических операций по ремонту и реконструкции мостов;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методикой расчетной оценки грузоподъемности </w:t>
      </w:r>
      <w:r>
        <w:rPr>
          <w:rFonts w:ascii="Times New Roman" w:eastAsia="Times New Roman" w:hAnsi="Times New Roman"/>
          <w:bCs/>
          <w:sz w:val="28"/>
          <w:szCs w:val="26"/>
        </w:rPr>
        <w:t xml:space="preserve">и усиления </w:t>
      </w:r>
      <w:r>
        <w:rPr>
          <w:rFonts w:ascii="Times New Roman" w:eastAsia="Times New Roman" w:hAnsi="Times New Roman"/>
          <w:sz w:val="28"/>
          <w:szCs w:val="28"/>
        </w:rPr>
        <w:t>мостов</w:t>
      </w:r>
      <w:r>
        <w:rPr>
          <w:rFonts w:ascii="Times New Roman" w:eastAsia="Times New Roman" w:hAnsi="Times New Roman"/>
          <w:bCs/>
          <w:sz w:val="28"/>
          <w:szCs w:val="26"/>
        </w:rPr>
        <w:t xml:space="preserve"> с разработкой конструкций их усиления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приёмами по обеспечению технического обслуживания эксплуатируемых мостов. 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sz w:val="28"/>
          <w:szCs w:val="28"/>
        </w:rPr>
        <w:t>Общие сведения по эксплуатации мостов и труб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sz w:val="28"/>
          <w:szCs w:val="28"/>
        </w:rPr>
        <w:t>Организация содержания мостов и труб</w:t>
      </w:r>
    </w:p>
    <w:p w:rsidR="008E5FE6" w:rsidRPr="00C96D9C" w:rsidRDefault="008E5FE6" w:rsidP="008E5FE6">
      <w:pPr>
        <w:pStyle w:val="21"/>
        <w:tabs>
          <w:tab w:val="left" w:pos="720"/>
        </w:tabs>
        <w:spacing w:after="0"/>
        <w:ind w:left="0"/>
        <w:rPr>
          <w:bCs/>
          <w:sz w:val="28"/>
          <w:szCs w:val="28"/>
        </w:rPr>
      </w:pPr>
      <w:r w:rsidRPr="00C96D9C">
        <w:rPr>
          <w:bCs/>
          <w:sz w:val="28"/>
          <w:szCs w:val="28"/>
        </w:rPr>
        <w:t xml:space="preserve"> Обследование мостов</w:t>
      </w:r>
    </w:p>
    <w:p w:rsidR="008E5FE6" w:rsidRPr="00C96D9C" w:rsidRDefault="008E5FE6" w:rsidP="008E5F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Испытание мостов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Определение грузоподъемности пролетных строений мостов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Определение грузоподъемности опор мостов</w:t>
      </w:r>
      <w:r w:rsidRPr="00C9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Ремонт и усиление мостов и труб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Реконструкция мостов и труб</w:t>
      </w:r>
      <w:r w:rsidRPr="00C96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A80" w:rsidRPr="00C96D9C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B72A80" w:rsidRPr="00C96D9C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B0564" w:rsidRPr="00FB0564">
        <w:rPr>
          <w:rFonts w:ascii="Times New Roman" w:hAnsi="Times New Roman" w:cs="Times New Roman"/>
          <w:sz w:val="28"/>
          <w:szCs w:val="28"/>
        </w:rPr>
        <w:t>3</w:t>
      </w:r>
      <w:r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792645" w:rsidRPr="00792645">
        <w:rPr>
          <w:rFonts w:ascii="Times New Roman" w:hAnsi="Times New Roman" w:cs="Times New Roman"/>
          <w:sz w:val="28"/>
          <w:szCs w:val="28"/>
        </w:rPr>
        <w:t>1</w:t>
      </w:r>
      <w:r w:rsidR="00FB0564" w:rsidRPr="00FB0564">
        <w:rPr>
          <w:rFonts w:ascii="Times New Roman" w:hAnsi="Times New Roman" w:cs="Times New Roman"/>
          <w:sz w:val="28"/>
          <w:szCs w:val="28"/>
        </w:rPr>
        <w:t>08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lastRenderedPageBreak/>
        <w:t>лекции – 3</w:t>
      </w:r>
      <w:r w:rsidR="00FB0564" w:rsidRPr="00FB0564">
        <w:rPr>
          <w:rFonts w:ascii="Times New Roman" w:hAnsi="Times New Roman" w:cs="Times New Roman"/>
          <w:sz w:val="28"/>
          <w:szCs w:val="28"/>
        </w:rPr>
        <w:t>2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="00FB0564" w:rsidRPr="00FB0564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B0564" w:rsidRPr="00EB5538">
        <w:rPr>
          <w:rFonts w:ascii="Times New Roman" w:hAnsi="Times New Roman" w:cs="Times New Roman"/>
          <w:sz w:val="28"/>
          <w:szCs w:val="28"/>
        </w:rPr>
        <w:t>6</w:t>
      </w:r>
      <w:r w:rsidR="00792645" w:rsidRPr="004943C8">
        <w:rPr>
          <w:rFonts w:ascii="Times New Roman" w:hAnsi="Times New Roman" w:cs="Times New Roman"/>
          <w:sz w:val="28"/>
          <w:szCs w:val="28"/>
        </w:rPr>
        <w:t>0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контроль –</w:t>
      </w:r>
      <w:r w:rsidR="004943C8" w:rsidRPr="004943C8">
        <w:rPr>
          <w:rFonts w:ascii="Times New Roman" w:hAnsi="Times New Roman" w:cs="Times New Roman"/>
          <w:sz w:val="28"/>
          <w:szCs w:val="28"/>
        </w:rPr>
        <w:t xml:space="preserve"> </w:t>
      </w:r>
      <w:r w:rsidR="00BA31BB" w:rsidRPr="00C96D9C">
        <w:rPr>
          <w:rFonts w:ascii="Times New Roman" w:hAnsi="Times New Roman" w:cs="Times New Roman"/>
          <w:sz w:val="28"/>
          <w:szCs w:val="28"/>
        </w:rPr>
        <w:t>0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72A80" w:rsidRPr="00C96D9C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Для очно-заочной формы обучения: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B0564" w:rsidRPr="00FB0564">
        <w:rPr>
          <w:rFonts w:ascii="Times New Roman" w:hAnsi="Times New Roman" w:cs="Times New Roman"/>
          <w:sz w:val="28"/>
          <w:szCs w:val="28"/>
        </w:rPr>
        <w:t>3</w:t>
      </w:r>
      <w:r w:rsidR="00FB0564"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FB0564" w:rsidRPr="00792645">
        <w:rPr>
          <w:rFonts w:ascii="Times New Roman" w:hAnsi="Times New Roman" w:cs="Times New Roman"/>
          <w:sz w:val="28"/>
          <w:szCs w:val="28"/>
        </w:rPr>
        <w:t>1</w:t>
      </w:r>
      <w:r w:rsidR="00FB0564" w:rsidRPr="00FB0564">
        <w:rPr>
          <w:rFonts w:ascii="Times New Roman" w:hAnsi="Times New Roman" w:cs="Times New Roman"/>
          <w:sz w:val="28"/>
          <w:szCs w:val="28"/>
        </w:rPr>
        <w:t>08</w:t>
      </w:r>
      <w:r w:rsidR="00FB0564" w:rsidRPr="00C96D9C">
        <w:rPr>
          <w:rFonts w:ascii="Times New Roman" w:hAnsi="Times New Roman" w:cs="Times New Roman"/>
          <w:sz w:val="28"/>
          <w:szCs w:val="28"/>
        </w:rPr>
        <w:t xml:space="preserve"> час.), </w:t>
      </w:r>
      <w:r w:rsidRPr="00C96D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лекции – 1</w:t>
      </w:r>
      <w:r w:rsidR="00FB0564" w:rsidRPr="00FB0564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="00FB0564" w:rsidRPr="00FB0564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792645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B0564" w:rsidRPr="00EB5538">
        <w:rPr>
          <w:rFonts w:ascii="Times New Roman" w:hAnsi="Times New Roman" w:cs="Times New Roman"/>
          <w:sz w:val="28"/>
          <w:szCs w:val="28"/>
        </w:rPr>
        <w:t>76</w:t>
      </w:r>
      <w:r w:rsidR="00B72A80"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BA31BB" w:rsidRPr="00C96D9C">
        <w:rPr>
          <w:rFonts w:ascii="Times New Roman" w:hAnsi="Times New Roman" w:cs="Times New Roman"/>
          <w:sz w:val="28"/>
          <w:szCs w:val="28"/>
        </w:rPr>
        <w:t>0</w:t>
      </w:r>
      <w:r w:rsidR="008D761D" w:rsidRPr="00C96D9C">
        <w:rPr>
          <w:rFonts w:ascii="Times New Roman" w:hAnsi="Times New Roman" w:cs="Times New Roman"/>
          <w:sz w:val="28"/>
          <w:szCs w:val="28"/>
        </w:rPr>
        <w:t xml:space="preserve"> </w:t>
      </w:r>
      <w:r w:rsidRPr="00C96D9C">
        <w:rPr>
          <w:rFonts w:ascii="Times New Roman" w:hAnsi="Times New Roman" w:cs="Times New Roman"/>
          <w:sz w:val="28"/>
          <w:szCs w:val="28"/>
        </w:rPr>
        <w:t>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72A80" w:rsidRPr="00C96D9C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B0564" w:rsidRPr="00FB0564">
        <w:rPr>
          <w:rFonts w:ascii="Times New Roman" w:hAnsi="Times New Roman" w:cs="Times New Roman"/>
          <w:sz w:val="28"/>
          <w:szCs w:val="28"/>
        </w:rPr>
        <w:t>3</w:t>
      </w:r>
      <w:r w:rsidR="00FB0564"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FB0564" w:rsidRPr="00792645">
        <w:rPr>
          <w:rFonts w:ascii="Times New Roman" w:hAnsi="Times New Roman" w:cs="Times New Roman"/>
          <w:sz w:val="28"/>
          <w:szCs w:val="28"/>
        </w:rPr>
        <w:t>1</w:t>
      </w:r>
      <w:r w:rsidR="00FB0564" w:rsidRPr="00FB0564">
        <w:rPr>
          <w:rFonts w:ascii="Times New Roman" w:hAnsi="Times New Roman" w:cs="Times New Roman"/>
          <w:sz w:val="28"/>
          <w:szCs w:val="28"/>
        </w:rPr>
        <w:t>08</w:t>
      </w:r>
      <w:r w:rsidR="00FB0564" w:rsidRPr="00C96D9C">
        <w:rPr>
          <w:rFonts w:ascii="Times New Roman" w:hAnsi="Times New Roman" w:cs="Times New Roman"/>
          <w:sz w:val="28"/>
          <w:szCs w:val="28"/>
        </w:rPr>
        <w:t xml:space="preserve"> час.), </w:t>
      </w:r>
      <w:r w:rsidRPr="00C96D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лекции –</w:t>
      </w:r>
      <w:r w:rsidR="004943C8" w:rsidRPr="00FB0564">
        <w:rPr>
          <w:rFonts w:ascii="Times New Roman" w:hAnsi="Times New Roman" w:cs="Times New Roman"/>
          <w:sz w:val="28"/>
          <w:szCs w:val="28"/>
        </w:rPr>
        <w:t xml:space="preserve"> </w:t>
      </w:r>
      <w:r w:rsidR="00792645" w:rsidRPr="004943C8">
        <w:rPr>
          <w:rFonts w:ascii="Times New Roman" w:hAnsi="Times New Roman" w:cs="Times New Roman"/>
          <w:sz w:val="28"/>
          <w:szCs w:val="28"/>
        </w:rPr>
        <w:t>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92645" w:rsidRPr="004943C8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B0564" w:rsidRPr="00EB5538">
        <w:rPr>
          <w:rFonts w:ascii="Times New Roman" w:hAnsi="Times New Roman" w:cs="Times New Roman"/>
          <w:sz w:val="28"/>
          <w:szCs w:val="28"/>
        </w:rPr>
        <w:t>92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4943C8" w:rsidRPr="004943C8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72A80" w:rsidRPr="00C96D9C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0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0"/>
    <w:rsid w:val="00120C46"/>
    <w:rsid w:val="0019070D"/>
    <w:rsid w:val="001B51BA"/>
    <w:rsid w:val="001D57F5"/>
    <w:rsid w:val="002959BB"/>
    <w:rsid w:val="002D3547"/>
    <w:rsid w:val="00342BF2"/>
    <w:rsid w:val="00386011"/>
    <w:rsid w:val="0039098B"/>
    <w:rsid w:val="004943C8"/>
    <w:rsid w:val="004B57C4"/>
    <w:rsid w:val="00601BF0"/>
    <w:rsid w:val="00687C7C"/>
    <w:rsid w:val="006D16BF"/>
    <w:rsid w:val="00792645"/>
    <w:rsid w:val="008D761D"/>
    <w:rsid w:val="008E5FE6"/>
    <w:rsid w:val="00916681"/>
    <w:rsid w:val="009B1751"/>
    <w:rsid w:val="00A076C5"/>
    <w:rsid w:val="00A43F84"/>
    <w:rsid w:val="00B155A2"/>
    <w:rsid w:val="00B53BB7"/>
    <w:rsid w:val="00B72A80"/>
    <w:rsid w:val="00B87086"/>
    <w:rsid w:val="00B93FB4"/>
    <w:rsid w:val="00BA31BB"/>
    <w:rsid w:val="00BB5048"/>
    <w:rsid w:val="00BD4597"/>
    <w:rsid w:val="00BE5878"/>
    <w:rsid w:val="00C202E0"/>
    <w:rsid w:val="00C82F79"/>
    <w:rsid w:val="00C96D9C"/>
    <w:rsid w:val="00DD1734"/>
    <w:rsid w:val="00DF7B35"/>
    <w:rsid w:val="00E263A5"/>
    <w:rsid w:val="00E50B06"/>
    <w:rsid w:val="00E71A64"/>
    <w:rsid w:val="00E73537"/>
    <w:rsid w:val="00EB5538"/>
    <w:rsid w:val="00F073E8"/>
    <w:rsid w:val="00F80CE0"/>
    <w:rsid w:val="00FB0564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Мост2</cp:lastModifiedBy>
  <cp:revision>14</cp:revision>
  <dcterms:created xsi:type="dcterms:W3CDTF">2017-01-18T08:15:00Z</dcterms:created>
  <dcterms:modified xsi:type="dcterms:W3CDTF">2017-04-10T06:44:00Z</dcterms:modified>
</cp:coreProperties>
</file>