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F1" w:rsidRDefault="005F54F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9448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F54F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73625F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494487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623CD" w:rsidRDefault="002623CD" w:rsidP="002623C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2623CD" w:rsidRDefault="002623CD" w:rsidP="002623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Для достижения поставленной цели решаются следующие задачи:</w:t>
      </w:r>
    </w:p>
    <w:p w:rsidR="002623CD" w:rsidRDefault="002623CD" w:rsidP="002623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приобретение знаний, указанных в разделе 2 рабочей программы;</w:t>
      </w:r>
    </w:p>
    <w:p w:rsidR="002623CD" w:rsidRDefault="002623CD" w:rsidP="002623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приобретение умений, указанных в разделе 2 рабочей программы;</w:t>
      </w:r>
    </w:p>
    <w:p w:rsidR="002623CD" w:rsidRDefault="002623CD" w:rsidP="002623CD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494487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ЗНАТЬ: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bCs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законы теоретической механики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–   плоское движение твердого тела, вращение твердого тела вокруг неподвижной оси и неподвижной точки;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 xml:space="preserve">–   </w:t>
      </w:r>
      <w:r w:rsidRPr="00494487">
        <w:rPr>
          <w:rFonts w:ascii="Times New Roman" w:hAnsi="Times New Roman" w:cs="Times New Roman"/>
          <w:kern w:val="16"/>
          <w:sz w:val="24"/>
          <w:szCs w:val="24"/>
        </w:rPr>
        <w:t>основные положения и задачи статики и динамики.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i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УМЕТЬ:</w:t>
      </w:r>
      <w:r w:rsidRPr="00494487">
        <w:rPr>
          <w:rFonts w:ascii="Times New Roman" w:hAnsi="Times New Roman" w:cs="Times New Roman"/>
          <w:i/>
          <w:kern w:val="16"/>
          <w:sz w:val="24"/>
          <w:szCs w:val="24"/>
        </w:rPr>
        <w:tab/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–   использовать основные законы естественнонаучных дисциплин </w:t>
      </w:r>
      <w:proofErr w:type="gramStart"/>
      <w:r w:rsidRPr="00494487">
        <w:rPr>
          <w:rFonts w:ascii="Times New Roman" w:hAnsi="Times New Roman" w:cs="Times New Roman"/>
          <w:kern w:val="16"/>
          <w:sz w:val="24"/>
          <w:szCs w:val="24"/>
        </w:rPr>
        <w:t>в  профессиональной</w:t>
      </w:r>
      <w:proofErr w:type="gramEnd"/>
      <w:r w:rsidRPr="00494487">
        <w:rPr>
          <w:rFonts w:ascii="Times New Roman" w:hAnsi="Times New Roman" w:cs="Times New Roman"/>
          <w:kern w:val="16"/>
          <w:sz w:val="24"/>
          <w:szCs w:val="24"/>
        </w:rPr>
        <w:t xml:space="preserve"> деятельности</w:t>
      </w:r>
      <w:r w:rsidRPr="00494487">
        <w:rPr>
          <w:rFonts w:ascii="Times New Roman" w:hAnsi="Times New Roman" w:cs="Times New Roman"/>
          <w:bCs/>
          <w:kern w:val="16"/>
          <w:sz w:val="24"/>
          <w:szCs w:val="24"/>
        </w:rPr>
        <w:t>;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применять математические методы, физические законы и вычислительную технику для решения практических задач.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ВЛАДЕТЬ: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–   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494487" w:rsidRPr="00494487" w:rsidRDefault="00494487" w:rsidP="00494487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0772" w:rsidRDefault="00390772" w:rsidP="0039077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390772" w:rsidRPr="00924830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sz w:val="24"/>
          <w:szCs w:val="24"/>
        </w:rPr>
        <w:t>; т</w:t>
      </w:r>
      <w:r w:rsidRPr="00924830">
        <w:rPr>
          <w:rFonts w:ascii="Times New Roman" w:hAnsi="Times New Roman" w:cs="Times New Roman"/>
          <w:iCs/>
          <w:sz w:val="24"/>
          <w:szCs w:val="24"/>
        </w:rPr>
        <w:t>ре</w:t>
      </w:r>
      <w:r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390772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t>Кинематика</w:t>
      </w:r>
      <w:r>
        <w:rPr>
          <w:iCs/>
          <w:sz w:val="24"/>
          <w:szCs w:val="24"/>
        </w:rPr>
        <w:t>:</w:t>
      </w:r>
    </w:p>
    <w:p w:rsidR="00390772" w:rsidRDefault="00390772" w:rsidP="00390772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390772" w:rsidRPr="00924830" w:rsidRDefault="00390772" w:rsidP="00390772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390772" w:rsidRDefault="00390772" w:rsidP="00390772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оменты </w:t>
      </w:r>
      <w:r w:rsidRPr="00924830">
        <w:rPr>
          <w:rFonts w:ascii="Times New Roman" w:hAnsi="Times New Roman" w:cs="Times New Roman"/>
          <w:iCs/>
          <w:sz w:val="24"/>
          <w:szCs w:val="24"/>
        </w:rPr>
        <w:lastRenderedPageBreak/>
        <w:t>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390772" w:rsidRPr="00924830" w:rsidRDefault="00390772" w:rsidP="00390772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390772" w:rsidRPr="00924830" w:rsidRDefault="00390772" w:rsidP="00390772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64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46D08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C46D08" w:rsidRPr="007E3C95" w:rsidRDefault="00C46D08" w:rsidP="00C46D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6D08" w:rsidRPr="007E3C95" w:rsidRDefault="00C46D0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46D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2623CD"/>
    <w:rsid w:val="003879B4"/>
    <w:rsid w:val="00390772"/>
    <w:rsid w:val="00392B41"/>
    <w:rsid w:val="00403D4E"/>
    <w:rsid w:val="004364D6"/>
    <w:rsid w:val="00494487"/>
    <w:rsid w:val="00554D26"/>
    <w:rsid w:val="005A2389"/>
    <w:rsid w:val="005F54F1"/>
    <w:rsid w:val="00632136"/>
    <w:rsid w:val="00677863"/>
    <w:rsid w:val="006E419F"/>
    <w:rsid w:val="006E519C"/>
    <w:rsid w:val="00723430"/>
    <w:rsid w:val="0073625F"/>
    <w:rsid w:val="00771DE9"/>
    <w:rsid w:val="007E3C95"/>
    <w:rsid w:val="00960B5F"/>
    <w:rsid w:val="00986C3D"/>
    <w:rsid w:val="009C22D2"/>
    <w:rsid w:val="00A3637B"/>
    <w:rsid w:val="00B95F6B"/>
    <w:rsid w:val="00C46D08"/>
    <w:rsid w:val="00CA35C1"/>
    <w:rsid w:val="00D06585"/>
    <w:rsid w:val="00D11404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39077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90772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3907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90772"/>
  </w:style>
  <w:style w:type="paragraph" w:styleId="a7">
    <w:name w:val="Normal (Web)"/>
    <w:basedOn w:val="a"/>
    <w:uiPriority w:val="99"/>
    <w:semiHidden/>
    <w:unhideWhenUsed/>
    <w:rsid w:val="00262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4</cp:revision>
  <cp:lastPrinted>2016-02-19T06:41:00Z</cp:lastPrinted>
  <dcterms:created xsi:type="dcterms:W3CDTF">2017-11-03T09:58:00Z</dcterms:created>
  <dcterms:modified xsi:type="dcterms:W3CDTF">2017-11-03T10:00:00Z</dcterms:modified>
</cp:coreProperties>
</file>