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872B8">
        <w:rPr>
          <w:rFonts w:ascii="Times New Roman" w:hAnsi="Times New Roman" w:cs="Times New Roman"/>
          <w:sz w:val="24"/>
          <w:szCs w:val="24"/>
        </w:rPr>
        <w:t>Способы сооружения тоннелей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C872B8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C872B8">
        <w:rPr>
          <w:rFonts w:ascii="Times New Roman" w:hAnsi="Times New Roman" w:cs="Times New Roman"/>
          <w:sz w:val="24"/>
          <w:szCs w:val="24"/>
        </w:rPr>
        <w:t>Способы сооружения тоннелей</w:t>
      </w:r>
      <w:r w:rsidRPr="00B67915">
        <w:rPr>
          <w:rFonts w:ascii="Times New Roman" w:hAnsi="Times New Roman" w:cs="Times New Roman"/>
          <w:sz w:val="24"/>
          <w:szCs w:val="24"/>
        </w:rPr>
        <w:t>» (Б1.</w:t>
      </w:r>
      <w:r w:rsidR="00772144">
        <w:rPr>
          <w:rFonts w:ascii="Times New Roman" w:hAnsi="Times New Roman" w:cs="Times New Roman"/>
          <w:sz w:val="24"/>
          <w:szCs w:val="24"/>
        </w:rPr>
        <w:t>В.ОД.6</w:t>
      </w:r>
      <w:bookmarkStart w:id="0" w:name="_GoBack"/>
      <w:bookmarkEnd w:id="0"/>
      <w:r w:rsidRPr="00B67915">
        <w:rPr>
          <w:rFonts w:ascii="Times New Roman" w:hAnsi="Times New Roman" w:cs="Times New Roman"/>
          <w:sz w:val="24"/>
          <w:szCs w:val="24"/>
        </w:rPr>
        <w:t xml:space="preserve">) относится к базовой части и является обязательной.  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B8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теоретических знаний в области проектирования основных элементов и технологии строительства тоннелей, сооружаемых щитовым и специальными способами.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B8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Pr="00C872B8">
        <w:rPr>
          <w:rFonts w:ascii="Times New Roman" w:hAnsi="Times New Roman" w:cs="Times New Roman"/>
          <w:sz w:val="24"/>
          <w:szCs w:val="24"/>
        </w:rPr>
        <w:t xml:space="preserve">изучение требований действующей нормативной документации; 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872B8">
        <w:rPr>
          <w:rFonts w:ascii="Times New Roman" w:hAnsi="Times New Roman" w:cs="Times New Roman"/>
          <w:sz w:val="24"/>
          <w:szCs w:val="24"/>
        </w:rPr>
        <w:t>изучение основных требований к плану и продольному профилю подводных транспортных тоннелей;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872B8">
        <w:rPr>
          <w:rFonts w:ascii="Times New Roman" w:hAnsi="Times New Roman" w:cs="Times New Roman"/>
          <w:sz w:val="24"/>
          <w:szCs w:val="24"/>
        </w:rPr>
        <w:t xml:space="preserve">изучение конструкций обделок железнодорожных и автодорожных тоннелей, сооружаемых </w:t>
      </w:r>
      <w:proofErr w:type="gramStart"/>
      <w:r w:rsidRPr="00C872B8">
        <w:rPr>
          <w:rFonts w:ascii="Times New Roman" w:hAnsi="Times New Roman" w:cs="Times New Roman"/>
          <w:sz w:val="24"/>
          <w:szCs w:val="24"/>
        </w:rPr>
        <w:t>щитовым</w:t>
      </w:r>
      <w:proofErr w:type="gramEnd"/>
      <w:r w:rsidRPr="00C872B8">
        <w:rPr>
          <w:rFonts w:ascii="Times New Roman" w:hAnsi="Times New Roman" w:cs="Times New Roman"/>
          <w:sz w:val="24"/>
          <w:szCs w:val="24"/>
        </w:rPr>
        <w:t xml:space="preserve"> и специальными способами;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C872B8">
        <w:rPr>
          <w:rFonts w:ascii="Times New Roman" w:hAnsi="Times New Roman" w:cs="Times New Roman"/>
          <w:sz w:val="24"/>
          <w:szCs w:val="24"/>
        </w:rPr>
        <w:t xml:space="preserve">изучение методов статического расчета обделок тоннелей,  сооружаемых щитовым способом; </w:t>
      </w:r>
    </w:p>
    <w:p w:rsidR="00D4755D" w:rsidRPr="00D4755D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872B8">
        <w:rPr>
          <w:rFonts w:ascii="Times New Roman" w:hAnsi="Times New Roman" w:cs="Times New Roman"/>
          <w:sz w:val="24"/>
          <w:szCs w:val="24"/>
        </w:rPr>
        <w:t xml:space="preserve">изучение основных технологических схем, используемых при сооружении транспортных тоннелей </w:t>
      </w:r>
      <w:proofErr w:type="gramStart"/>
      <w:r w:rsidRPr="00C872B8">
        <w:rPr>
          <w:rFonts w:ascii="Times New Roman" w:hAnsi="Times New Roman" w:cs="Times New Roman"/>
          <w:sz w:val="24"/>
          <w:szCs w:val="24"/>
        </w:rPr>
        <w:t>щитовым</w:t>
      </w:r>
      <w:proofErr w:type="gramEnd"/>
      <w:r w:rsidRPr="00C872B8">
        <w:rPr>
          <w:rFonts w:ascii="Times New Roman" w:hAnsi="Times New Roman" w:cs="Times New Roman"/>
          <w:sz w:val="24"/>
          <w:szCs w:val="24"/>
        </w:rPr>
        <w:t xml:space="preserve"> и специальными способами.</w:t>
      </w:r>
      <w:r w:rsidR="00D4755D" w:rsidRPr="00D4755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DC216C">
        <w:rPr>
          <w:rFonts w:ascii="Times New Roman" w:hAnsi="Times New Roman" w:cs="Times New Roman"/>
          <w:sz w:val="24"/>
          <w:szCs w:val="24"/>
        </w:rPr>
        <w:t xml:space="preserve">их </w:t>
      </w:r>
      <w:r w:rsidRPr="00B6791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</w:t>
      </w:r>
      <w:r w:rsidR="00DC216C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, ПК-</w:t>
      </w:r>
      <w:r w:rsidR="003D12A4">
        <w:rPr>
          <w:rFonts w:ascii="Times New Roman" w:hAnsi="Times New Roman" w:cs="Times New Roman"/>
          <w:sz w:val="24"/>
          <w:szCs w:val="24"/>
        </w:rPr>
        <w:t>3, ПК-6</w:t>
      </w:r>
      <w:r w:rsidR="005A2389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ЗНАТЬ: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D12A4">
        <w:rPr>
          <w:rFonts w:ascii="Times New Roman" w:hAnsi="Times New Roman" w:cs="Times New Roman"/>
          <w:sz w:val="24"/>
          <w:szCs w:val="24"/>
        </w:rPr>
        <w:t xml:space="preserve">нормы и правила проектирования подводных тоннелей, сооружаемых </w:t>
      </w:r>
      <w:proofErr w:type="gramStart"/>
      <w:r w:rsidRPr="003D12A4">
        <w:rPr>
          <w:rFonts w:ascii="Times New Roman" w:hAnsi="Times New Roman" w:cs="Times New Roman"/>
          <w:sz w:val="24"/>
          <w:szCs w:val="24"/>
        </w:rPr>
        <w:t>щитовым</w:t>
      </w:r>
      <w:proofErr w:type="gramEnd"/>
      <w:r w:rsidRPr="003D12A4">
        <w:rPr>
          <w:rFonts w:ascii="Times New Roman" w:hAnsi="Times New Roman" w:cs="Times New Roman"/>
          <w:sz w:val="24"/>
          <w:szCs w:val="24"/>
        </w:rPr>
        <w:t xml:space="preserve"> и специальными способами;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D12A4">
        <w:rPr>
          <w:rFonts w:ascii="Times New Roman" w:hAnsi="Times New Roman" w:cs="Times New Roman"/>
          <w:sz w:val="24"/>
          <w:szCs w:val="24"/>
        </w:rPr>
        <w:t>основные требования к плану и продольному профилю подводных железнодорожных и автодорожных тоннелей;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D12A4">
        <w:rPr>
          <w:rFonts w:ascii="Times New Roman" w:hAnsi="Times New Roman" w:cs="Times New Roman"/>
          <w:sz w:val="24"/>
          <w:szCs w:val="24"/>
        </w:rPr>
        <w:t xml:space="preserve">элементы конструкции обделок железнодорожных и автодорожных тоннелей, сооружаемых </w:t>
      </w:r>
      <w:proofErr w:type="gramStart"/>
      <w:r w:rsidRPr="003D12A4">
        <w:rPr>
          <w:rFonts w:ascii="Times New Roman" w:hAnsi="Times New Roman" w:cs="Times New Roman"/>
          <w:sz w:val="24"/>
          <w:szCs w:val="24"/>
        </w:rPr>
        <w:t>щитовым</w:t>
      </w:r>
      <w:proofErr w:type="gramEnd"/>
      <w:r w:rsidRPr="003D12A4">
        <w:rPr>
          <w:rFonts w:ascii="Times New Roman" w:hAnsi="Times New Roman" w:cs="Times New Roman"/>
          <w:sz w:val="24"/>
          <w:szCs w:val="24"/>
        </w:rPr>
        <w:t xml:space="preserve"> и специальными способами;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D12A4">
        <w:rPr>
          <w:rFonts w:ascii="Times New Roman" w:hAnsi="Times New Roman" w:cs="Times New Roman"/>
          <w:sz w:val="24"/>
          <w:szCs w:val="24"/>
        </w:rPr>
        <w:t>основные технологические схемы, используемые при сооружении тоннелей щитовых способом;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D12A4">
        <w:rPr>
          <w:rFonts w:ascii="Times New Roman" w:hAnsi="Times New Roman" w:cs="Times New Roman"/>
          <w:sz w:val="24"/>
          <w:szCs w:val="24"/>
        </w:rPr>
        <w:t>особенности применения специальных способов сооружения тоннелей, в том числе при ремонте и реконструкции транспортных тоннелей.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УМЕТЬ: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D12A4">
        <w:rPr>
          <w:rFonts w:ascii="Times New Roman" w:hAnsi="Times New Roman" w:cs="Times New Roman"/>
          <w:sz w:val="24"/>
          <w:szCs w:val="24"/>
        </w:rPr>
        <w:t>разрабатывать объемно-планировочные и конструктивные решения тоннелей, сооружаемых щитовым способом;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3D12A4">
        <w:rPr>
          <w:rFonts w:ascii="Times New Roman" w:hAnsi="Times New Roman" w:cs="Times New Roman"/>
          <w:sz w:val="24"/>
          <w:szCs w:val="24"/>
        </w:rPr>
        <w:t>собирать нагрузки на конструкцию;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3D12A4">
        <w:rPr>
          <w:rFonts w:ascii="Times New Roman" w:hAnsi="Times New Roman" w:cs="Times New Roman"/>
          <w:sz w:val="24"/>
          <w:szCs w:val="24"/>
        </w:rPr>
        <w:t>выполнять статический расчет конструкций тоннелей, сооружаемых щитовым способом;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D12A4">
        <w:rPr>
          <w:rFonts w:ascii="Times New Roman" w:hAnsi="Times New Roman" w:cs="Times New Roman"/>
          <w:sz w:val="24"/>
          <w:szCs w:val="24"/>
        </w:rPr>
        <w:t>выбирать основные технологические схемы, используемые при сооружении тоннелей щитовым способом в соответствии с инженерно-геологическими условиями.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ВЛАДЕТЬ:</w:t>
      </w:r>
    </w:p>
    <w:p w:rsidR="003D12A4" w:rsidRP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3D12A4">
        <w:rPr>
          <w:rFonts w:ascii="Times New Roman" w:hAnsi="Times New Roman" w:cs="Times New Roman"/>
          <w:sz w:val="24"/>
          <w:szCs w:val="24"/>
        </w:rPr>
        <w:tab/>
        <w:t>методами проектирования и средствами расчета конструкций тоннелей, сооружаемых щитовым способом;</w:t>
      </w:r>
    </w:p>
    <w:p w:rsidR="003D12A4" w:rsidRDefault="003D12A4" w:rsidP="003D12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D12A4">
        <w:rPr>
          <w:rFonts w:ascii="Times New Roman" w:hAnsi="Times New Roman" w:cs="Times New Roman"/>
          <w:sz w:val="24"/>
          <w:szCs w:val="24"/>
        </w:rPr>
        <w:tab/>
        <w:t>методами оценки прочности конструкций тоннелей, сооружаемых щитовым способом.</w:t>
      </w:r>
    </w:p>
    <w:p w:rsidR="00D06585" w:rsidRPr="007E3C95" w:rsidRDefault="007E3C95" w:rsidP="003D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Способы сооружения тоннелей. Основные понятия о сооружении тоннелей щитовым способом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Конструкции тоннельных обделок кругового очертания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Гидроизоляция сборных обделок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Статический расчет тоннельных обделок кругового очертания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Проходческие щиты и комплексы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Щитовая проходка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Специальные способы сооружения тоннелей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Сооружение тоннелей с использованием метода «стена в грунте»</w:t>
      </w:r>
    </w:p>
    <w:p w:rsidR="003D12A4" w:rsidRP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Сооружение тоннелей из опускных секций</w:t>
      </w:r>
    </w:p>
    <w:p w:rsid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Сооружение тоннелей способом продавливания</w:t>
      </w:r>
    </w:p>
    <w:p w:rsid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216C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B67915">
        <w:rPr>
          <w:rFonts w:ascii="Times New Roman" w:hAnsi="Times New Roman" w:cs="Times New Roman"/>
          <w:sz w:val="24"/>
          <w:szCs w:val="24"/>
        </w:rPr>
        <w:t>1</w:t>
      </w:r>
      <w:r w:rsidR="00DC216C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D12A4">
        <w:rPr>
          <w:rFonts w:ascii="Times New Roman" w:hAnsi="Times New Roman" w:cs="Times New Roman"/>
          <w:sz w:val="24"/>
          <w:szCs w:val="24"/>
        </w:rPr>
        <w:t>34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C216C">
        <w:rPr>
          <w:rFonts w:ascii="Times New Roman" w:hAnsi="Times New Roman" w:cs="Times New Roman"/>
          <w:sz w:val="24"/>
          <w:szCs w:val="24"/>
        </w:rPr>
        <w:t>3</w:t>
      </w:r>
      <w:r w:rsidR="003D12A4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D12A4">
        <w:rPr>
          <w:rFonts w:ascii="Times New Roman" w:hAnsi="Times New Roman" w:cs="Times New Roman"/>
          <w:sz w:val="24"/>
          <w:szCs w:val="24"/>
        </w:rPr>
        <w:t>76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D12A4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3D12A4">
        <w:rPr>
          <w:rFonts w:ascii="Times New Roman" w:hAnsi="Times New Roman" w:cs="Times New Roman"/>
          <w:sz w:val="24"/>
          <w:szCs w:val="24"/>
        </w:rPr>
        <w:t>зачет, зачет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216C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DC216C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D12A4">
        <w:rPr>
          <w:rFonts w:ascii="Times New Roman" w:hAnsi="Times New Roman" w:cs="Times New Roman"/>
          <w:sz w:val="24"/>
          <w:szCs w:val="24"/>
        </w:rPr>
        <w:t>34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D12A4">
        <w:rPr>
          <w:rFonts w:ascii="Times New Roman" w:hAnsi="Times New Roman" w:cs="Times New Roman"/>
          <w:sz w:val="24"/>
          <w:szCs w:val="24"/>
        </w:rPr>
        <w:t>34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4755D">
        <w:rPr>
          <w:rFonts w:ascii="Times New Roman" w:hAnsi="Times New Roman" w:cs="Times New Roman"/>
          <w:sz w:val="24"/>
          <w:szCs w:val="24"/>
        </w:rPr>
        <w:t>7</w:t>
      </w:r>
      <w:r w:rsidR="003D12A4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D12A4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D12A4" w:rsidRPr="003D12A4">
        <w:rPr>
          <w:rFonts w:ascii="Times New Roman" w:hAnsi="Times New Roman" w:cs="Times New Roman"/>
          <w:sz w:val="24"/>
          <w:szCs w:val="24"/>
        </w:rPr>
        <w:t>зачет, зачет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216C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DC216C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</w:t>
      </w:r>
      <w:r w:rsidR="003D12A4">
        <w:rPr>
          <w:rFonts w:ascii="Times New Roman" w:hAnsi="Times New Roman" w:cs="Times New Roman"/>
          <w:sz w:val="24"/>
          <w:szCs w:val="24"/>
        </w:rPr>
        <w:t>12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D12A4">
        <w:rPr>
          <w:rFonts w:ascii="Times New Roman" w:hAnsi="Times New Roman" w:cs="Times New Roman"/>
          <w:sz w:val="24"/>
          <w:szCs w:val="24"/>
        </w:rPr>
        <w:t>12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216C">
        <w:rPr>
          <w:rFonts w:ascii="Times New Roman" w:hAnsi="Times New Roman" w:cs="Times New Roman"/>
          <w:sz w:val="24"/>
          <w:szCs w:val="24"/>
        </w:rPr>
        <w:t>11</w:t>
      </w:r>
      <w:r w:rsidR="003D12A4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D12A4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D12A4" w:rsidRPr="003D12A4">
        <w:rPr>
          <w:rFonts w:ascii="Times New Roman" w:hAnsi="Times New Roman" w:cs="Times New Roman"/>
          <w:sz w:val="24"/>
          <w:szCs w:val="24"/>
        </w:rPr>
        <w:t>зачет, 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733C"/>
    <w:rsid w:val="0018685C"/>
    <w:rsid w:val="003879B4"/>
    <w:rsid w:val="003D12A4"/>
    <w:rsid w:val="00403D4E"/>
    <w:rsid w:val="00516368"/>
    <w:rsid w:val="00554D26"/>
    <w:rsid w:val="005A2389"/>
    <w:rsid w:val="005D147E"/>
    <w:rsid w:val="00632136"/>
    <w:rsid w:val="00677863"/>
    <w:rsid w:val="006D3C63"/>
    <w:rsid w:val="006E419F"/>
    <w:rsid w:val="006E519C"/>
    <w:rsid w:val="00723430"/>
    <w:rsid w:val="00772144"/>
    <w:rsid w:val="007E3C95"/>
    <w:rsid w:val="008D724D"/>
    <w:rsid w:val="00960B5F"/>
    <w:rsid w:val="00986C3D"/>
    <w:rsid w:val="00A3637B"/>
    <w:rsid w:val="00AB28A5"/>
    <w:rsid w:val="00AE0F0C"/>
    <w:rsid w:val="00B67915"/>
    <w:rsid w:val="00C07E01"/>
    <w:rsid w:val="00C11404"/>
    <w:rsid w:val="00C54A5A"/>
    <w:rsid w:val="00C872B8"/>
    <w:rsid w:val="00CA35C1"/>
    <w:rsid w:val="00CE464C"/>
    <w:rsid w:val="00D06585"/>
    <w:rsid w:val="00D155A3"/>
    <w:rsid w:val="00D4755D"/>
    <w:rsid w:val="00D5166C"/>
    <w:rsid w:val="00D61835"/>
    <w:rsid w:val="00D74877"/>
    <w:rsid w:val="00DC216C"/>
    <w:rsid w:val="00F1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CC5F-DAA5-464C-BF14-463F4C0F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Snoval4</cp:lastModifiedBy>
  <cp:revision>26</cp:revision>
  <cp:lastPrinted>2016-02-19T06:41:00Z</cp:lastPrinted>
  <dcterms:created xsi:type="dcterms:W3CDTF">2016-02-10T06:02:00Z</dcterms:created>
  <dcterms:modified xsi:type="dcterms:W3CDTF">2017-12-18T07:30:00Z</dcterms:modified>
</cp:coreProperties>
</file>