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C216C">
        <w:rPr>
          <w:rFonts w:ascii="Times New Roman" w:hAnsi="Times New Roman" w:cs="Times New Roman"/>
          <w:sz w:val="24"/>
          <w:szCs w:val="24"/>
        </w:rPr>
        <w:t>Тоннельные пересечения на транспортных магистралях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B751DD">
        <w:rPr>
          <w:rFonts w:ascii="Times New Roman" w:hAnsi="Times New Roman" w:cs="Times New Roman"/>
          <w:sz w:val="24"/>
          <w:szCs w:val="24"/>
        </w:rPr>
        <w:t>Мосты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DC216C">
        <w:rPr>
          <w:rFonts w:ascii="Times New Roman" w:hAnsi="Times New Roman" w:cs="Times New Roman"/>
          <w:sz w:val="24"/>
          <w:szCs w:val="24"/>
        </w:rPr>
        <w:t>Тоннельные пересечения на транспортных магистралях</w:t>
      </w:r>
      <w:r w:rsidRPr="00B6791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B679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67915">
        <w:rPr>
          <w:rFonts w:ascii="Times New Roman" w:hAnsi="Times New Roman" w:cs="Times New Roman"/>
          <w:sz w:val="24"/>
          <w:szCs w:val="24"/>
        </w:rPr>
        <w:t>.Б.</w:t>
      </w:r>
      <w:r w:rsidR="00DC216C">
        <w:rPr>
          <w:rFonts w:ascii="Times New Roman" w:hAnsi="Times New Roman" w:cs="Times New Roman"/>
          <w:sz w:val="24"/>
          <w:szCs w:val="24"/>
        </w:rPr>
        <w:t>36</w:t>
      </w:r>
      <w:r w:rsidRPr="00B67915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обязательной.  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4755D" w:rsidRPr="00D4755D" w:rsidRDefault="00D4755D" w:rsidP="00D475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55D">
        <w:rPr>
          <w:rFonts w:ascii="Times New Roman" w:hAnsi="Times New Roman" w:cs="Times New Roman"/>
          <w:sz w:val="24"/>
          <w:szCs w:val="24"/>
        </w:rPr>
        <w:t>Целью изучения дисциплины «Тоннельные пересечения на транспортных магистралях» является приобретение теоретических знаний в области проектирования основных элементов и технологии строительства тоннелей, сооружаемых горным способом.</w:t>
      </w:r>
    </w:p>
    <w:p w:rsidR="00D4755D" w:rsidRPr="00D4755D" w:rsidRDefault="00D4755D" w:rsidP="00D475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55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4755D" w:rsidRPr="00D4755D" w:rsidRDefault="00D4755D" w:rsidP="00D475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 xml:space="preserve">изучение требований действующей нормативной документации; </w:t>
      </w:r>
    </w:p>
    <w:p w:rsidR="00D4755D" w:rsidRPr="00D4755D" w:rsidRDefault="00D4755D" w:rsidP="00D475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изучение основных требований к плану и продольному профилю железнодорожных и автодорожных тоннелей;</w:t>
      </w:r>
    </w:p>
    <w:p w:rsidR="00D4755D" w:rsidRPr="00D4755D" w:rsidRDefault="00D4755D" w:rsidP="00D475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изучение методов инженерно-геологических изысканий</w:t>
      </w:r>
      <w:r>
        <w:rPr>
          <w:rFonts w:ascii="Times New Roman" w:hAnsi="Times New Roman" w:cs="Times New Roman"/>
          <w:sz w:val="24"/>
          <w:szCs w:val="24"/>
        </w:rPr>
        <w:t xml:space="preserve"> и геодезических работ</w:t>
      </w:r>
      <w:r w:rsidRPr="00D4755D">
        <w:rPr>
          <w:rFonts w:ascii="Times New Roman" w:hAnsi="Times New Roman" w:cs="Times New Roman"/>
          <w:sz w:val="24"/>
          <w:szCs w:val="24"/>
        </w:rPr>
        <w:t>, применяемых при проектировании и строительстве тоннелей, сооружаемых горным способом;</w:t>
      </w:r>
    </w:p>
    <w:p w:rsidR="00D4755D" w:rsidRPr="00D4755D" w:rsidRDefault="00D4755D" w:rsidP="00D475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изучение конструкций обделок железнодорожных и автодорожных тоннелей, сооружаемых горным способом;</w:t>
      </w:r>
    </w:p>
    <w:p w:rsidR="00D4755D" w:rsidRPr="00D4755D" w:rsidRDefault="00D4755D" w:rsidP="00D475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 xml:space="preserve">изучение методов статического расчета обделок тоннелей,  сооружаемых горным способом; </w:t>
      </w:r>
    </w:p>
    <w:p w:rsidR="00D4755D" w:rsidRPr="00D4755D" w:rsidRDefault="00D4755D" w:rsidP="00D475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изучение способов вентиляции тоннелей;</w:t>
      </w:r>
    </w:p>
    <w:p w:rsidR="00D4755D" w:rsidRPr="00D4755D" w:rsidRDefault="00D4755D" w:rsidP="00D475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изучение основных технологических схем, используемых при сооружении тоннелей горным способом.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DC216C">
        <w:rPr>
          <w:rFonts w:ascii="Times New Roman" w:hAnsi="Times New Roman" w:cs="Times New Roman"/>
          <w:sz w:val="24"/>
          <w:szCs w:val="24"/>
        </w:rPr>
        <w:t xml:space="preserve">их </w:t>
      </w:r>
      <w:r w:rsidRPr="00B6791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ОК-6, </w:t>
      </w:r>
      <w:r w:rsidR="00DC216C">
        <w:rPr>
          <w:rFonts w:ascii="Times New Roman" w:hAnsi="Times New Roman" w:cs="Times New Roman"/>
          <w:sz w:val="24"/>
          <w:szCs w:val="24"/>
        </w:rPr>
        <w:t>О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 w:rsidR="00B67915" w:rsidRPr="00B67915">
        <w:rPr>
          <w:rFonts w:ascii="Times New Roman" w:hAnsi="Times New Roman" w:cs="Times New Roman"/>
          <w:sz w:val="24"/>
          <w:szCs w:val="24"/>
        </w:rPr>
        <w:t>1</w:t>
      </w:r>
      <w:r w:rsidR="00DC216C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</w:t>
      </w:r>
      <w:r w:rsidR="00DC216C">
        <w:rPr>
          <w:rFonts w:ascii="Times New Roman" w:hAnsi="Times New Roman" w:cs="Times New Roman"/>
          <w:sz w:val="24"/>
          <w:szCs w:val="24"/>
        </w:rPr>
        <w:t>1</w:t>
      </w:r>
      <w:r w:rsidR="00B67915" w:rsidRPr="00B67915">
        <w:rPr>
          <w:rFonts w:ascii="Times New Roman" w:hAnsi="Times New Roman" w:cs="Times New Roman"/>
          <w:sz w:val="24"/>
          <w:szCs w:val="24"/>
        </w:rPr>
        <w:t>, ПК-7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4755D" w:rsidRP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55D">
        <w:rPr>
          <w:rFonts w:ascii="Times New Roman" w:hAnsi="Times New Roman" w:cs="Times New Roman"/>
          <w:sz w:val="24"/>
          <w:szCs w:val="24"/>
        </w:rPr>
        <w:t>ЗНАТЬ:</w:t>
      </w:r>
    </w:p>
    <w:p w:rsidR="00D4755D" w:rsidRP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принципы и методы изысканий, нормы и правила проектирования тоннелей;</w:t>
      </w:r>
    </w:p>
    <w:p w:rsidR="00D4755D" w:rsidRP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основные требования к плану и продольному профилю железнодорожных и автодорожных тоннелей;</w:t>
      </w:r>
    </w:p>
    <w:p w:rsidR="00D4755D" w:rsidRP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элементы конструкции обделок железнодорожных и автодорожных тоннелей;</w:t>
      </w:r>
    </w:p>
    <w:p w:rsidR="00D4755D" w:rsidRP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способы вентиляции тоннелей;</w:t>
      </w:r>
    </w:p>
    <w:p w:rsidR="00D4755D" w:rsidRP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основные технологические схемы, используемые при сооружении тоннелей горным способом.</w:t>
      </w:r>
    </w:p>
    <w:p w:rsidR="00D4755D" w:rsidRP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55D">
        <w:rPr>
          <w:rFonts w:ascii="Times New Roman" w:hAnsi="Times New Roman" w:cs="Times New Roman"/>
          <w:sz w:val="24"/>
          <w:szCs w:val="24"/>
        </w:rPr>
        <w:t>УМЕТЬ:</w:t>
      </w:r>
    </w:p>
    <w:p w:rsidR="00D4755D" w:rsidRP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разрабатывать объемно-планировочные и конструктивные решения тоннелей, сооружаемых горным способом;</w:t>
      </w:r>
    </w:p>
    <w:p w:rsidR="00D4755D" w:rsidRP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собирать нагрузки на конструкцию;</w:t>
      </w:r>
    </w:p>
    <w:p w:rsidR="00D4755D" w:rsidRP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выполнять статический расчет конструкций тоннелей, сооружаемых горным способом;</w:t>
      </w:r>
    </w:p>
    <w:p w:rsidR="00D4755D" w:rsidRP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выполнять расчет вентиляции тоннелей, сооружаемых горным способом;</w:t>
      </w:r>
    </w:p>
    <w:p w:rsidR="00D4755D" w:rsidRP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выбирать основные технологические схемы, используемые при сооружении тоннелей горным способом в соответствии с инженерно-геологическими условиями.</w:t>
      </w:r>
    </w:p>
    <w:p w:rsid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755D" w:rsidRP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55D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D4755D" w:rsidRP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методами проектирования и средствами расчета конструкций тоннелей, сооружаемых горным способом;</w:t>
      </w:r>
    </w:p>
    <w:p w:rsidR="00D4755D" w:rsidRP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методами оценки прочности конструкций тоннелей, сооружаемых горным способом.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4755D" w:rsidRPr="00D4755D" w:rsidRDefault="00D4755D" w:rsidP="00D475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55D">
        <w:rPr>
          <w:rFonts w:ascii="Times New Roman" w:hAnsi="Times New Roman" w:cs="Times New Roman"/>
          <w:sz w:val="24"/>
          <w:szCs w:val="24"/>
        </w:rPr>
        <w:t>История тоннелестроения. Стратегия развития транспортных магистралей в России.</w:t>
      </w:r>
    </w:p>
    <w:p w:rsidR="00D4755D" w:rsidRPr="00D4755D" w:rsidRDefault="00D4755D" w:rsidP="00D475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55D">
        <w:rPr>
          <w:rFonts w:ascii="Times New Roman" w:hAnsi="Times New Roman" w:cs="Times New Roman"/>
          <w:sz w:val="24"/>
          <w:szCs w:val="24"/>
        </w:rPr>
        <w:t xml:space="preserve">Инженерно-геологические изыскания и геодезические работы при проектировании тоннелей и строительстве тоннелей. </w:t>
      </w:r>
    </w:p>
    <w:p w:rsidR="00D4755D" w:rsidRPr="00D4755D" w:rsidRDefault="00D4755D" w:rsidP="00D475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55D">
        <w:rPr>
          <w:rFonts w:ascii="Times New Roman" w:hAnsi="Times New Roman" w:cs="Times New Roman"/>
          <w:sz w:val="24"/>
          <w:szCs w:val="24"/>
        </w:rPr>
        <w:t>Трасса и поперечное сечение железнодорожных и автодорожных тоннелей</w:t>
      </w:r>
    </w:p>
    <w:p w:rsidR="00D4755D" w:rsidRDefault="00D4755D" w:rsidP="00D475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55D">
        <w:rPr>
          <w:rFonts w:ascii="Times New Roman" w:hAnsi="Times New Roman" w:cs="Times New Roman"/>
          <w:sz w:val="24"/>
          <w:szCs w:val="24"/>
        </w:rPr>
        <w:t xml:space="preserve">Конструкция обделок и </w:t>
      </w:r>
      <w:proofErr w:type="spellStart"/>
      <w:r w:rsidRPr="00D4755D">
        <w:rPr>
          <w:rFonts w:ascii="Times New Roman" w:hAnsi="Times New Roman" w:cs="Times New Roman"/>
          <w:sz w:val="24"/>
          <w:szCs w:val="24"/>
        </w:rPr>
        <w:t>притоннельных</w:t>
      </w:r>
      <w:proofErr w:type="spellEnd"/>
      <w:r w:rsidRPr="00D4755D">
        <w:rPr>
          <w:rFonts w:ascii="Times New Roman" w:hAnsi="Times New Roman" w:cs="Times New Roman"/>
          <w:sz w:val="24"/>
          <w:szCs w:val="24"/>
        </w:rPr>
        <w:t xml:space="preserve"> сооружений  транспортных тоннелей</w:t>
      </w:r>
    </w:p>
    <w:p w:rsidR="00D4755D" w:rsidRPr="00D4755D" w:rsidRDefault="00D4755D" w:rsidP="00D475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55D">
        <w:rPr>
          <w:rFonts w:ascii="Times New Roman" w:hAnsi="Times New Roman" w:cs="Times New Roman"/>
          <w:sz w:val="24"/>
          <w:szCs w:val="24"/>
        </w:rPr>
        <w:t>Теоретические аспекты силового взаимодействия конструкции подземного сооружения с грунтовым массивом. Расчет конструкций подземных сооружений.</w:t>
      </w:r>
    </w:p>
    <w:p w:rsidR="00D4755D" w:rsidRDefault="00D4755D" w:rsidP="00D475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55D">
        <w:rPr>
          <w:rFonts w:ascii="Times New Roman" w:hAnsi="Times New Roman" w:cs="Times New Roman"/>
          <w:sz w:val="24"/>
          <w:szCs w:val="24"/>
        </w:rPr>
        <w:t>Технология строительства тоннелей горным способом</w:t>
      </w:r>
    </w:p>
    <w:p w:rsidR="00D06585" w:rsidRPr="007E3C95" w:rsidRDefault="007E3C95" w:rsidP="005D14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216C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</w:t>
      </w:r>
      <w:r w:rsidR="00DC216C"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C216C">
        <w:rPr>
          <w:rFonts w:ascii="Times New Roman" w:hAnsi="Times New Roman" w:cs="Times New Roman"/>
          <w:sz w:val="24"/>
          <w:szCs w:val="24"/>
        </w:rPr>
        <w:t>1</w:t>
      </w:r>
      <w:r w:rsidR="00D2180B" w:rsidRPr="00D2180B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C216C">
        <w:rPr>
          <w:rFonts w:ascii="Times New Roman" w:hAnsi="Times New Roman" w:cs="Times New Roman"/>
          <w:sz w:val="24"/>
          <w:szCs w:val="24"/>
        </w:rPr>
        <w:t>3</w:t>
      </w:r>
      <w:r w:rsidR="00D2180B" w:rsidRPr="00D2180B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C216C">
        <w:rPr>
          <w:rFonts w:ascii="Times New Roman" w:hAnsi="Times New Roman" w:cs="Times New Roman"/>
          <w:sz w:val="24"/>
          <w:szCs w:val="24"/>
        </w:rPr>
        <w:t>5</w:t>
      </w:r>
      <w:r w:rsidR="00D2180B" w:rsidRPr="00511324">
        <w:rPr>
          <w:rFonts w:ascii="Times New Roman" w:hAnsi="Times New Roman" w:cs="Times New Roman"/>
          <w:sz w:val="24"/>
          <w:szCs w:val="24"/>
        </w:rPr>
        <w:t>5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C216C">
        <w:rPr>
          <w:rFonts w:ascii="Times New Roman" w:hAnsi="Times New Roman" w:cs="Times New Roman"/>
          <w:sz w:val="24"/>
          <w:szCs w:val="24"/>
        </w:rPr>
        <w:t>45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DC216C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216C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 w:rsidR="00DC216C"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11324" w:rsidRPr="00511324">
        <w:rPr>
          <w:rFonts w:ascii="Times New Roman" w:hAnsi="Times New Roman" w:cs="Times New Roman"/>
          <w:sz w:val="24"/>
          <w:szCs w:val="24"/>
        </w:rPr>
        <w:t>16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11324" w:rsidRPr="00511324">
        <w:rPr>
          <w:rFonts w:ascii="Times New Roman" w:hAnsi="Times New Roman" w:cs="Times New Roman"/>
          <w:sz w:val="24"/>
          <w:szCs w:val="24"/>
        </w:rPr>
        <w:t>16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11324">
        <w:rPr>
          <w:rFonts w:ascii="Times New Roman" w:hAnsi="Times New Roman" w:cs="Times New Roman"/>
          <w:sz w:val="24"/>
          <w:szCs w:val="24"/>
          <w:lang w:val="en-US"/>
        </w:rPr>
        <w:t>76</w:t>
      </w:r>
      <w:bookmarkStart w:id="0" w:name="_GoBack"/>
      <w:bookmarkEnd w:id="0"/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4755D">
        <w:rPr>
          <w:rFonts w:ascii="Times New Roman" w:hAnsi="Times New Roman" w:cs="Times New Roman"/>
          <w:sz w:val="24"/>
          <w:szCs w:val="24"/>
        </w:rPr>
        <w:t>36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DC216C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216C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 w:rsidR="00DC216C"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–8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C216C">
        <w:rPr>
          <w:rFonts w:ascii="Times New Roman" w:hAnsi="Times New Roman" w:cs="Times New Roman"/>
          <w:sz w:val="24"/>
          <w:szCs w:val="24"/>
        </w:rPr>
        <w:t>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C216C">
        <w:rPr>
          <w:rFonts w:ascii="Times New Roman" w:hAnsi="Times New Roman" w:cs="Times New Roman"/>
          <w:sz w:val="24"/>
          <w:szCs w:val="24"/>
        </w:rPr>
        <w:t>119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C216C"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DC216C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733C"/>
    <w:rsid w:val="0018685C"/>
    <w:rsid w:val="003879B4"/>
    <w:rsid w:val="00403D4E"/>
    <w:rsid w:val="00511324"/>
    <w:rsid w:val="00516368"/>
    <w:rsid w:val="00554D26"/>
    <w:rsid w:val="005A2389"/>
    <w:rsid w:val="005D147E"/>
    <w:rsid w:val="00632136"/>
    <w:rsid w:val="00677863"/>
    <w:rsid w:val="006D3C63"/>
    <w:rsid w:val="006E419F"/>
    <w:rsid w:val="006E519C"/>
    <w:rsid w:val="00723430"/>
    <w:rsid w:val="007E3C95"/>
    <w:rsid w:val="008D724D"/>
    <w:rsid w:val="00960B5F"/>
    <w:rsid w:val="00986C3D"/>
    <w:rsid w:val="00A3637B"/>
    <w:rsid w:val="00AB28A5"/>
    <w:rsid w:val="00AE0F0C"/>
    <w:rsid w:val="00B67915"/>
    <w:rsid w:val="00B751DD"/>
    <w:rsid w:val="00C07E01"/>
    <w:rsid w:val="00C11404"/>
    <w:rsid w:val="00C54A5A"/>
    <w:rsid w:val="00CA35C1"/>
    <w:rsid w:val="00CE464C"/>
    <w:rsid w:val="00D06585"/>
    <w:rsid w:val="00D155A3"/>
    <w:rsid w:val="00D2180B"/>
    <w:rsid w:val="00D4755D"/>
    <w:rsid w:val="00D5166C"/>
    <w:rsid w:val="00D61835"/>
    <w:rsid w:val="00D74877"/>
    <w:rsid w:val="00DC216C"/>
    <w:rsid w:val="00F1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styleId="a5">
    <w:name w:val="annotation reference"/>
    <w:basedOn w:val="a0"/>
    <w:uiPriority w:val="99"/>
    <w:semiHidden/>
    <w:unhideWhenUsed/>
    <w:rsid w:val="00D6183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18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183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18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183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0392-8DB7-4DFD-906D-0BAF5093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Snoval4</cp:lastModifiedBy>
  <cp:revision>27</cp:revision>
  <cp:lastPrinted>2017-05-18T11:45:00Z</cp:lastPrinted>
  <dcterms:created xsi:type="dcterms:W3CDTF">2016-02-10T06:02:00Z</dcterms:created>
  <dcterms:modified xsi:type="dcterms:W3CDTF">2017-12-18T07:52:00Z</dcterms:modified>
</cp:coreProperties>
</file>