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ФЕДЕРАЛЬНОЕ АГЕНТСТВО ЖЕЛЕЗНОДОРОЖНОГО ТРАНСПОРТА </w:t>
      </w: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Федеральное государственное бюджетное образовательное учреждение высшего профессионального образования</w:t>
      </w: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Императора Александра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»</w:t>
      </w: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(ФГБОУ ВПО ПГУПС)</w:t>
      </w: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Кафедра «Экономика и менеджмент в строительстве»</w:t>
      </w: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РАБОЧАЯ ПРОГРАММА</w:t>
      </w:r>
    </w:p>
    <w:p w:rsidR="00DB53CC" w:rsidRDefault="00DB53CC" w:rsidP="00DB53CC">
      <w:pPr>
        <w:widowControl/>
        <w:spacing w:line="240" w:lineRule="auto"/>
        <w:ind w:firstLine="0"/>
        <w:jc w:val="center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дисциплины</w:t>
      </w: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«СОВРЕМЕННЫЙ СТРАТЕГИЧЕСКИЙ АНАЛИЗ» (Б1.В.ОД.2)</w:t>
      </w:r>
    </w:p>
    <w:p w:rsidR="00DB53CC" w:rsidRDefault="00DB53CC" w:rsidP="00DB53CC">
      <w:pPr>
        <w:widowControl/>
        <w:spacing w:line="240" w:lineRule="auto"/>
        <w:ind w:firstLine="0"/>
        <w:jc w:val="center"/>
        <w:rPr>
          <w:i/>
          <w:color w:val="008000"/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для направления</w:t>
      </w: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08.04.01 «Строительство» </w:t>
      </w: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по магистерской программе </w:t>
      </w: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«Оценка стоимости земельных участков, </w:t>
      </w: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объектов недвижимости и прав на них» </w:t>
      </w:r>
    </w:p>
    <w:p w:rsidR="00DB53CC" w:rsidRDefault="00DB53CC" w:rsidP="00DB53CC">
      <w:pPr>
        <w:widowControl/>
        <w:spacing w:line="240" w:lineRule="auto"/>
        <w:ind w:firstLine="0"/>
        <w:jc w:val="center"/>
        <w:rPr>
          <w:i/>
          <w:sz w:val="24"/>
          <w:szCs w:val="28"/>
        </w:rPr>
      </w:pP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Форма обучения – очная, заочная</w:t>
      </w: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Санкт-Петербург</w:t>
      </w:r>
    </w:p>
    <w:p w:rsidR="00DB53CC" w:rsidRDefault="00DB53CC" w:rsidP="00DB53CC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2015</w:t>
      </w:r>
    </w:p>
    <w:p w:rsidR="00457480" w:rsidRDefault="00457480">
      <w:pPr>
        <w:widowControl/>
        <w:spacing w:after="200" w:line="276" w:lineRule="auto"/>
        <w:ind w:firstLine="0"/>
        <w:jc w:val="left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br w:type="page"/>
      </w:r>
    </w:p>
    <w:p w:rsidR="00DB53CC" w:rsidRDefault="00DB53CC" w:rsidP="00DB53CC">
      <w:pPr>
        <w:widowControl/>
        <w:spacing w:line="276" w:lineRule="auto"/>
        <w:ind w:firstLine="0"/>
        <w:jc w:val="center"/>
        <w:rPr>
          <w:i/>
          <w:sz w:val="28"/>
          <w:szCs w:val="28"/>
        </w:rPr>
      </w:pPr>
    </w:p>
    <w:p w:rsidR="00DB53CC" w:rsidRDefault="00DB53CC" w:rsidP="00DB53CC">
      <w:pPr>
        <w:widowControl/>
        <w:spacing w:line="276" w:lineRule="auto"/>
        <w:ind w:firstLine="851"/>
        <w:rPr>
          <w:sz w:val="28"/>
          <w:szCs w:val="28"/>
        </w:rPr>
      </w:pPr>
    </w:p>
    <w:p w:rsidR="00DB53CC" w:rsidRDefault="00003B7D" w:rsidP="00003B7D">
      <w:pPr>
        <w:widowControl/>
        <w:spacing w:line="276" w:lineRule="auto"/>
        <w:ind w:firstLine="0"/>
        <w:jc w:val="center"/>
        <w:rPr>
          <w:sz w:val="28"/>
          <w:szCs w:val="28"/>
        </w:rPr>
        <w:sectPr w:rsidR="00DB53CC">
          <w:pgSz w:w="11906" w:h="16838"/>
          <w:pgMar w:top="1134" w:right="850" w:bottom="1134" w:left="1701" w:header="708" w:footer="708" w:gutter="0"/>
          <w:cols w:space="720"/>
        </w:sectPr>
      </w:pPr>
      <w:r w:rsidRPr="00003B7D">
        <w:rPr>
          <w:noProof/>
          <w:sz w:val="28"/>
          <w:szCs w:val="28"/>
        </w:rPr>
        <w:drawing>
          <wp:inline distT="0" distB="0" distL="0" distR="0">
            <wp:extent cx="5940425" cy="8172161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53CC">
        <w:rPr>
          <w:sz w:val="28"/>
          <w:szCs w:val="28"/>
        </w:rPr>
        <w:br w:type="page"/>
      </w:r>
      <w:r>
        <w:rPr>
          <w:noProof/>
        </w:rPr>
        <w:lastRenderedPageBreak/>
        <w:drawing>
          <wp:inline distT="0" distB="0" distL="0" distR="0" wp14:anchorId="18D68237" wp14:editId="5C09C8A5">
            <wp:extent cx="5940425" cy="817499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DB53CC" w:rsidRDefault="00DB53CC" w:rsidP="00DB53CC">
      <w:pPr>
        <w:numPr>
          <w:ilvl w:val="0"/>
          <w:numId w:val="1"/>
        </w:numPr>
        <w:autoSpaceDE w:val="0"/>
        <w:autoSpaceDN w:val="0"/>
        <w:adjustRightInd w:val="0"/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Цели и задачи дисциплины</w:t>
      </w:r>
    </w:p>
    <w:p w:rsidR="00DB53CC" w:rsidRDefault="00DB53CC" w:rsidP="00DB53CC">
      <w:pPr>
        <w:rPr>
          <w:b/>
          <w:sz w:val="32"/>
          <w:szCs w:val="32"/>
        </w:rPr>
      </w:pPr>
    </w:p>
    <w:p w:rsidR="00DB53CC" w:rsidRDefault="00DB53CC" w:rsidP="008471E7">
      <w:pPr>
        <w:tabs>
          <w:tab w:val="left" w:pos="1080"/>
        </w:tabs>
        <w:suppressAutoHyphens/>
        <w:spacing w:line="240" w:lineRule="auto"/>
        <w:ind w:firstLine="720"/>
        <w:rPr>
          <w:sz w:val="28"/>
          <w:szCs w:val="28"/>
        </w:rPr>
      </w:pPr>
      <w:r>
        <w:rPr>
          <w:sz w:val="28"/>
          <w:szCs w:val="28"/>
        </w:rPr>
        <w:t>Рабочая программа составлена в соответствии с ФГОС ВО, утвержденным «30» октября 2014г., приказ № 1419 по направлению 08.04.01 «Строительство</w:t>
      </w:r>
      <w:proofErr w:type="gramStart"/>
      <w:r>
        <w:rPr>
          <w:sz w:val="28"/>
          <w:szCs w:val="28"/>
        </w:rPr>
        <w:t>»,  по</w:t>
      </w:r>
      <w:proofErr w:type="gramEnd"/>
      <w:r>
        <w:rPr>
          <w:sz w:val="28"/>
          <w:szCs w:val="28"/>
        </w:rPr>
        <w:t xml:space="preserve"> дисциплине «Современный стратегический анализ». </w:t>
      </w:r>
    </w:p>
    <w:p w:rsidR="00DB53CC" w:rsidRDefault="00DB53CC" w:rsidP="008471E7">
      <w:pPr>
        <w:tabs>
          <w:tab w:val="left" w:pos="1080"/>
        </w:tabs>
        <w:suppressAutoHyphens/>
        <w:spacing w:line="240" w:lineRule="auto"/>
        <w:ind w:firstLine="720"/>
        <w:rPr>
          <w:sz w:val="28"/>
          <w:szCs w:val="28"/>
        </w:rPr>
      </w:pPr>
      <w:r>
        <w:rPr>
          <w:iCs/>
          <w:sz w:val="28"/>
          <w:szCs w:val="28"/>
        </w:rPr>
        <w:t>Целью изучения дисциплины является формирование у магистрантов теоретических знаний</w:t>
      </w:r>
      <w:r>
        <w:rPr>
          <w:sz w:val="28"/>
          <w:szCs w:val="28"/>
        </w:rPr>
        <w:t>, умений, навыков и компетенций в области применения схем, современных аналитических методов и инструментов стратегического анализа для отраслевого рынка, предприятий и организаций, функционирующих на данном рынке и осуществляющих управление объектами недвижимости.</w:t>
      </w:r>
    </w:p>
    <w:p w:rsidR="00DB53CC" w:rsidRDefault="00DB53CC" w:rsidP="008471E7">
      <w:pPr>
        <w:tabs>
          <w:tab w:val="left" w:pos="5954"/>
          <w:tab w:val="left" w:pos="7655"/>
        </w:tabs>
        <w:spacing w:line="240" w:lineRule="auto"/>
        <w:ind w:left="-567" w:firstLine="1276"/>
        <w:rPr>
          <w:iCs/>
          <w:sz w:val="28"/>
          <w:szCs w:val="28"/>
        </w:rPr>
      </w:pPr>
      <w:r>
        <w:rPr>
          <w:iCs/>
          <w:sz w:val="28"/>
          <w:szCs w:val="28"/>
        </w:rPr>
        <w:t>Для достижения поставленной цели решаются следующие задачи:</w:t>
      </w:r>
    </w:p>
    <w:p w:rsidR="00DB53CC" w:rsidRDefault="00DB53CC" w:rsidP="008471E7">
      <w:pPr>
        <w:pStyle w:val="Default"/>
        <w:numPr>
          <w:ilvl w:val="0"/>
          <w:numId w:val="2"/>
        </w:numPr>
        <w:suppressAutoHyphens/>
        <w:ind w:left="0"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ознакомление с основными понятиями, схемами и инструментами современного стратегического анализа предприятий (организаций) и отраслевого рынка;</w:t>
      </w:r>
    </w:p>
    <w:p w:rsidR="00DB53CC" w:rsidRDefault="00DB53CC" w:rsidP="00DB53CC">
      <w:pPr>
        <w:pStyle w:val="Default"/>
        <w:numPr>
          <w:ilvl w:val="0"/>
          <w:numId w:val="2"/>
        </w:numPr>
        <w:suppressAutoHyphens/>
        <w:ind w:left="0"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понимание воздействия фундаментальных факторов, определяющих успешное формирование и реализацию корпоративной и бизнес - стратегий предприятий и организаций, занятых в сфере проектирования и инвестиционно-строительной деятельности;</w:t>
      </w:r>
    </w:p>
    <w:p w:rsidR="00DB53CC" w:rsidRDefault="00DB53CC" w:rsidP="00DB53CC">
      <w:pPr>
        <w:pStyle w:val="Default"/>
        <w:numPr>
          <w:ilvl w:val="0"/>
          <w:numId w:val="2"/>
        </w:numPr>
        <w:suppressAutoHyphens/>
        <w:ind w:left="0" w:firstLine="709"/>
        <w:contextualSpacing/>
        <w:jc w:val="both"/>
        <w:rPr>
          <w:color w:val="auto"/>
          <w:sz w:val="28"/>
          <w:szCs w:val="28"/>
        </w:rPr>
      </w:pPr>
      <w:proofErr w:type="gramStart"/>
      <w:r>
        <w:rPr>
          <w:color w:val="auto"/>
          <w:sz w:val="28"/>
          <w:szCs w:val="28"/>
        </w:rPr>
        <w:t>овладение</w:t>
      </w:r>
      <w:proofErr w:type="gramEnd"/>
      <w:r>
        <w:rPr>
          <w:color w:val="auto"/>
          <w:sz w:val="28"/>
          <w:szCs w:val="28"/>
        </w:rPr>
        <w:t xml:space="preserve"> аналитическим инструментарием количественного и качественного анализа внутренней и внешней среды организаций, осуществляющих управление инвестиционными и архитектурно -строительными проектами промышленных зданий и сооружений;</w:t>
      </w:r>
    </w:p>
    <w:p w:rsidR="00DB53CC" w:rsidRDefault="00DB53CC" w:rsidP="00DB53CC">
      <w:pPr>
        <w:pStyle w:val="Default"/>
        <w:numPr>
          <w:ilvl w:val="0"/>
          <w:numId w:val="2"/>
        </w:numPr>
        <w:suppressAutoHyphens/>
        <w:ind w:left="0"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понимание природы и источников формирования конкурентного преимущества организаций, осуществляющих инвестиционно-строительную деятельность, а также различные виды деятельности в сфере управления инвестиционными и  архитектурно-строительными проектами.</w:t>
      </w:r>
    </w:p>
    <w:p w:rsidR="00DB53CC" w:rsidRDefault="00DB53CC" w:rsidP="00DB53CC">
      <w:pPr>
        <w:pStyle w:val="Default"/>
        <w:numPr>
          <w:ilvl w:val="0"/>
          <w:numId w:val="3"/>
        </w:numPr>
        <w:suppressAutoHyphens/>
        <w:ind w:left="0"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формирование и развитие способностей в проведении самостоятельных  исследований, направленных на поиск решения проблемы выбора и принятия  эффективных стратегических решений в бизнесе  в процессе  управления инвестиционными и архитектурно - строительными проектами на основе обеспечения качественного стратегического анализа;</w:t>
      </w:r>
    </w:p>
    <w:p w:rsidR="00DB53CC" w:rsidRDefault="00DB53CC" w:rsidP="00DB53CC">
      <w:pPr>
        <w:pStyle w:val="Default"/>
        <w:numPr>
          <w:ilvl w:val="0"/>
          <w:numId w:val="3"/>
        </w:numPr>
        <w:suppressAutoHyphens/>
        <w:ind w:left="0"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овладение современными инструментами в области обоснования и  выбора вариантов принятия эффективных управленческих решений в деятельности организаций, занятых процессом управления инвестиционными и архитектурно-строительными проектами; </w:t>
      </w:r>
    </w:p>
    <w:p w:rsidR="00DB53CC" w:rsidRDefault="00DB53CC" w:rsidP="00DB53CC">
      <w:pPr>
        <w:pStyle w:val="Default"/>
        <w:numPr>
          <w:ilvl w:val="0"/>
          <w:numId w:val="3"/>
        </w:numPr>
        <w:suppressAutoHyphens/>
        <w:ind w:left="0" w:firstLine="709"/>
        <w:contextualSpacing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формирование и развитие знаний, умений и способностей по овладению современными методами  стратегического анализа в целях эффективного управления инвестиционными и архитектурно - строительными проектами в процессе осуществления инвестиционно-строительной деятельности предприятий и организаций.</w:t>
      </w:r>
    </w:p>
    <w:p w:rsidR="00DB53CC" w:rsidRDefault="00DB53CC" w:rsidP="00DB53CC">
      <w:pPr>
        <w:tabs>
          <w:tab w:val="left" w:pos="1080"/>
        </w:tabs>
        <w:suppressAutoHyphens/>
        <w:ind w:firstLine="720"/>
        <w:rPr>
          <w:sz w:val="28"/>
          <w:szCs w:val="28"/>
        </w:rPr>
      </w:pPr>
    </w:p>
    <w:p w:rsidR="00DB53CC" w:rsidRDefault="00DB53CC" w:rsidP="00DB53CC">
      <w:pPr>
        <w:tabs>
          <w:tab w:val="left" w:pos="1080"/>
        </w:tabs>
        <w:suppressAutoHyphens/>
        <w:ind w:firstLine="720"/>
        <w:rPr>
          <w:sz w:val="28"/>
          <w:szCs w:val="28"/>
        </w:rPr>
      </w:pPr>
    </w:p>
    <w:p w:rsidR="00DB53CC" w:rsidRDefault="00DB53CC" w:rsidP="00DB53CC">
      <w:pPr>
        <w:jc w:val="center"/>
        <w:rPr>
          <w:b/>
          <w:sz w:val="28"/>
          <w:szCs w:val="28"/>
        </w:rPr>
      </w:pPr>
    </w:p>
    <w:p w:rsidR="00DB53CC" w:rsidRDefault="00DB53CC" w:rsidP="00DB53C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 Перечень планируемых результатов обучения по дисциплине, </w:t>
      </w:r>
    </w:p>
    <w:p w:rsidR="00DB53CC" w:rsidRDefault="00DB53CC" w:rsidP="00DB53CC">
      <w:pPr>
        <w:jc w:val="center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соотнесенных</w:t>
      </w:r>
      <w:proofErr w:type="gramEnd"/>
      <w:r>
        <w:rPr>
          <w:b/>
          <w:sz w:val="28"/>
          <w:szCs w:val="28"/>
        </w:rPr>
        <w:t xml:space="preserve"> с планируемыми результатами освоения основной</w:t>
      </w:r>
    </w:p>
    <w:p w:rsidR="00DB53CC" w:rsidRDefault="00DB53CC" w:rsidP="00DB53C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профессиональной образовательной программы</w:t>
      </w:r>
    </w:p>
    <w:p w:rsidR="00DB53CC" w:rsidRDefault="00DB53CC" w:rsidP="00DB53CC">
      <w:pPr>
        <w:rPr>
          <w:sz w:val="28"/>
          <w:szCs w:val="28"/>
        </w:rPr>
      </w:pPr>
    </w:p>
    <w:p w:rsidR="00DB53CC" w:rsidRDefault="00DB53CC" w:rsidP="008471E7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Планируемыми результатами обучения по дисциплине являются:</w:t>
      </w:r>
    </w:p>
    <w:p w:rsidR="00DB53CC" w:rsidRDefault="00DB53CC" w:rsidP="008471E7">
      <w:pPr>
        <w:spacing w:line="240" w:lineRule="auto"/>
        <w:rPr>
          <w:b/>
          <w:sz w:val="32"/>
          <w:szCs w:val="32"/>
        </w:rPr>
      </w:pPr>
      <w:proofErr w:type="gramStart"/>
      <w:r>
        <w:rPr>
          <w:sz w:val="28"/>
          <w:szCs w:val="28"/>
        </w:rPr>
        <w:t>приобретение  знаний</w:t>
      </w:r>
      <w:proofErr w:type="gramEnd"/>
      <w:r>
        <w:rPr>
          <w:sz w:val="28"/>
          <w:szCs w:val="28"/>
        </w:rPr>
        <w:t>, умений, навыков.</w:t>
      </w:r>
    </w:p>
    <w:p w:rsidR="00DB53CC" w:rsidRDefault="00DB53CC" w:rsidP="008471E7">
      <w:pPr>
        <w:spacing w:line="240" w:lineRule="auto"/>
        <w:ind w:firstLine="708"/>
        <w:rPr>
          <w:sz w:val="28"/>
          <w:szCs w:val="28"/>
        </w:rPr>
      </w:pPr>
      <w:r>
        <w:rPr>
          <w:sz w:val="28"/>
          <w:szCs w:val="28"/>
        </w:rPr>
        <w:t>В результате освоения дисциплины обучающийся должен:</w:t>
      </w:r>
    </w:p>
    <w:p w:rsidR="00DB53CC" w:rsidRDefault="00DB53CC" w:rsidP="008471E7">
      <w:pPr>
        <w:widowControl/>
        <w:spacing w:line="240" w:lineRule="auto"/>
        <w:rPr>
          <w:sz w:val="28"/>
          <w:szCs w:val="28"/>
        </w:rPr>
      </w:pPr>
      <w:r>
        <w:rPr>
          <w:b/>
          <w:sz w:val="28"/>
          <w:szCs w:val="28"/>
        </w:rPr>
        <w:t xml:space="preserve">          ЗНАТЬ</w:t>
      </w:r>
      <w:r>
        <w:rPr>
          <w:sz w:val="28"/>
          <w:szCs w:val="28"/>
        </w:rPr>
        <w:t>:</w:t>
      </w:r>
    </w:p>
    <w:p w:rsidR="00DB53CC" w:rsidRDefault="00DB53CC" w:rsidP="008471E7">
      <w:pPr>
        <w:widowControl/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sz w:val="32"/>
          <w:szCs w:val="28"/>
        </w:rPr>
        <w:t>–</w:t>
      </w:r>
      <w:r>
        <w:rPr>
          <w:sz w:val="28"/>
          <w:szCs w:val="28"/>
        </w:rPr>
        <w:t xml:space="preserve">    основы и отличительные особенности теории и методологии стратегического управления  и современного стратегического анализа;</w:t>
      </w:r>
    </w:p>
    <w:p w:rsidR="00DB53CC" w:rsidRDefault="00DB53CC" w:rsidP="008471E7">
      <w:pPr>
        <w:widowControl/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sz w:val="32"/>
          <w:szCs w:val="28"/>
        </w:rPr>
        <w:t>–</w:t>
      </w:r>
      <w:r>
        <w:rPr>
          <w:sz w:val="28"/>
          <w:szCs w:val="28"/>
        </w:rPr>
        <w:t xml:space="preserve">    предмет и метод современного стратегического анализа;</w:t>
      </w:r>
    </w:p>
    <w:p w:rsidR="00DB53CC" w:rsidRDefault="00DB53CC" w:rsidP="008471E7">
      <w:pPr>
        <w:widowControl/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b/>
          <w:sz w:val="32"/>
          <w:szCs w:val="28"/>
        </w:rPr>
        <w:t>–</w:t>
      </w:r>
      <w:r>
        <w:rPr>
          <w:sz w:val="28"/>
          <w:szCs w:val="28"/>
        </w:rPr>
        <w:t xml:space="preserve">    основные понятия и особенности продуктивного применения современного стратегического анализа рынка и инвестиционно-строительной деятельности предприятий и организаций; </w:t>
      </w:r>
    </w:p>
    <w:p w:rsidR="00DB53CC" w:rsidRDefault="00DB53CC" w:rsidP="008471E7">
      <w:pPr>
        <w:widowControl/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sz w:val="32"/>
          <w:szCs w:val="28"/>
        </w:rPr>
        <w:t>–</w:t>
      </w:r>
      <w:r>
        <w:rPr>
          <w:sz w:val="28"/>
          <w:szCs w:val="28"/>
        </w:rPr>
        <w:t xml:space="preserve">    основные стратегические аналитические методы, их сильные и слабые стороны;</w:t>
      </w:r>
    </w:p>
    <w:p w:rsidR="00DB53CC" w:rsidRDefault="00DB53CC" w:rsidP="008471E7">
      <w:pPr>
        <w:pStyle w:val="Default"/>
        <w:suppressAutoHyphens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sz w:val="32"/>
          <w:szCs w:val="28"/>
        </w:rPr>
        <w:t>–</w:t>
      </w:r>
      <w:r>
        <w:rPr>
          <w:sz w:val="28"/>
          <w:szCs w:val="28"/>
        </w:rPr>
        <w:t xml:space="preserve">   основные  методы и инструменты осуществления количественного и качественного стратегического анализа микро- и макросреды предприятий и организаций, занятых в сфере управления объектами недвижимости;</w:t>
      </w:r>
    </w:p>
    <w:p w:rsidR="00DB53CC" w:rsidRDefault="00DB53CC" w:rsidP="008471E7">
      <w:pPr>
        <w:pStyle w:val="Default"/>
        <w:suppressAutoHyphens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sz w:val="32"/>
          <w:szCs w:val="28"/>
        </w:rPr>
        <w:t>–</w:t>
      </w:r>
      <w:r>
        <w:rPr>
          <w:sz w:val="28"/>
          <w:szCs w:val="28"/>
        </w:rPr>
        <w:t xml:space="preserve"> основные элементы и структуру  стратегического анализа, особенности применения альтернативных методов стратегического анализа в целях повышения эффективности стратегического  управления ростом и развитием предприятий и организаций, функционирующих на инвестиционно-строительном рынке;</w:t>
      </w:r>
    </w:p>
    <w:p w:rsidR="00DB53CC" w:rsidRDefault="00DB53CC" w:rsidP="00DB53CC">
      <w:pPr>
        <w:pStyle w:val="Default"/>
        <w:suppressAutoHyphens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sz w:val="32"/>
          <w:szCs w:val="28"/>
        </w:rPr>
        <w:t>–</w:t>
      </w:r>
      <w:r>
        <w:rPr>
          <w:sz w:val="28"/>
          <w:szCs w:val="28"/>
        </w:rPr>
        <w:t xml:space="preserve">   основные  методы и инструменты  количественного и качественного стратегического анализа внешней среды предприятий и организаций различных форм собственности;</w:t>
      </w:r>
    </w:p>
    <w:p w:rsidR="00DB53CC" w:rsidRDefault="00DB53CC" w:rsidP="00DB53CC">
      <w:pPr>
        <w:pStyle w:val="Default"/>
        <w:suppressAutoHyphens/>
        <w:ind w:left="36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>
        <w:rPr>
          <w:sz w:val="32"/>
          <w:szCs w:val="28"/>
        </w:rPr>
        <w:t>–</w:t>
      </w:r>
      <w:r>
        <w:rPr>
          <w:sz w:val="28"/>
          <w:szCs w:val="28"/>
        </w:rPr>
        <w:t xml:space="preserve">   условия и возможности   формирования альтернативных стратегий </w:t>
      </w:r>
    </w:p>
    <w:p w:rsidR="00DB53CC" w:rsidRDefault="00DB53CC" w:rsidP="00DB53CC">
      <w:pPr>
        <w:pStyle w:val="Default"/>
        <w:suppressAutoHyphens/>
        <w:jc w:val="both"/>
        <w:rPr>
          <w:sz w:val="28"/>
          <w:szCs w:val="28"/>
        </w:rPr>
      </w:pPr>
      <w:r>
        <w:rPr>
          <w:sz w:val="28"/>
          <w:szCs w:val="28"/>
        </w:rPr>
        <w:t>роста и развития предприятий и организаций на основе применения современных методов и инструментов   стратегического анализа.</w:t>
      </w:r>
    </w:p>
    <w:p w:rsidR="00DB53CC" w:rsidRDefault="00DB53CC" w:rsidP="00DB53CC">
      <w:pPr>
        <w:pStyle w:val="Default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УМЕТЬ:</w:t>
      </w:r>
    </w:p>
    <w:p w:rsidR="00DB53CC" w:rsidRDefault="00DB53CC" w:rsidP="00DB53CC">
      <w:pPr>
        <w:pStyle w:val="Default"/>
        <w:numPr>
          <w:ilvl w:val="0"/>
          <w:numId w:val="3"/>
        </w:numPr>
        <w:suppressAutoHyphens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применять современные методы стратегического  анализа в целях обоснования и разработки корпоративной стратегии организаций и предприятий и их бизнес - стратегий;</w:t>
      </w:r>
    </w:p>
    <w:p w:rsidR="00DB53CC" w:rsidRDefault="00DB53CC" w:rsidP="00DB53CC">
      <w:pPr>
        <w:pStyle w:val="Default"/>
        <w:numPr>
          <w:ilvl w:val="0"/>
          <w:numId w:val="3"/>
        </w:numPr>
        <w:suppressAutoHyphens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обрабатывать эмпирические и экспериментальные данные анализа внешней среды в целях совершенствования управления бизнес-процессами предприятий и организаций;</w:t>
      </w:r>
    </w:p>
    <w:p w:rsidR="00DB53CC" w:rsidRDefault="00DB53CC" w:rsidP="00DB53CC">
      <w:pPr>
        <w:pStyle w:val="Default"/>
        <w:numPr>
          <w:ilvl w:val="0"/>
          <w:numId w:val="3"/>
        </w:numPr>
        <w:suppressAutoHyphens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осуществлять применение ключевых инструментов стратегического анализа микро- и макросреды предприятий и организаций, занятых в сфере управления объектами недвижимости; </w:t>
      </w:r>
    </w:p>
    <w:p w:rsidR="00DB53CC" w:rsidRDefault="00DB53CC" w:rsidP="00DB53CC">
      <w:pPr>
        <w:pStyle w:val="Default"/>
        <w:numPr>
          <w:ilvl w:val="0"/>
          <w:numId w:val="3"/>
        </w:numPr>
        <w:suppressAutoHyphens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разрабатывать схемы, направления и способы применения ключевых инструментов стратегического анализа на стадиях управления объектами недвижимости; </w:t>
      </w:r>
    </w:p>
    <w:p w:rsidR="00DB53CC" w:rsidRDefault="00DB53CC" w:rsidP="00DB53CC">
      <w:pPr>
        <w:pStyle w:val="Default"/>
        <w:numPr>
          <w:ilvl w:val="0"/>
          <w:numId w:val="3"/>
        </w:numPr>
        <w:suppressAutoHyphens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проводить стратегический анализ отраслевого рынка и конкурентной среды предприятий и организаций, занятых в сфере проектирования, строительства и эксплуатации объектов промышленно-гражданского строительства;</w:t>
      </w:r>
    </w:p>
    <w:p w:rsidR="00DB53CC" w:rsidRDefault="00DB53CC" w:rsidP="00DB53CC">
      <w:pPr>
        <w:pStyle w:val="Default"/>
        <w:suppressAutoHyphens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>
        <w:rPr>
          <w:sz w:val="32"/>
          <w:szCs w:val="28"/>
        </w:rPr>
        <w:t xml:space="preserve">- </w:t>
      </w:r>
      <w:r>
        <w:rPr>
          <w:sz w:val="28"/>
          <w:szCs w:val="28"/>
        </w:rPr>
        <w:t xml:space="preserve">объяснять полученные результаты стратегического анализа и последствия их реализации в целях обеспечения эффективного стратегического управления деятельностью предприятий и организаций; </w:t>
      </w:r>
    </w:p>
    <w:p w:rsidR="00DB53CC" w:rsidRDefault="00DB53CC" w:rsidP="00DB53CC">
      <w:pPr>
        <w:pStyle w:val="Default"/>
        <w:suppressAutoHyphens/>
        <w:ind w:left="720"/>
        <w:contextualSpacing/>
        <w:jc w:val="both"/>
        <w:rPr>
          <w:sz w:val="28"/>
          <w:szCs w:val="28"/>
        </w:rPr>
      </w:pPr>
      <w:r>
        <w:rPr>
          <w:b/>
          <w:sz w:val="28"/>
          <w:szCs w:val="28"/>
        </w:rPr>
        <w:t>ВЛАДЕТЬ:</w:t>
      </w:r>
    </w:p>
    <w:p w:rsidR="00DB53CC" w:rsidRDefault="00DB53CC" w:rsidP="00DB53CC">
      <w:pPr>
        <w:pStyle w:val="Default"/>
        <w:suppressAutoHyphens/>
        <w:rPr>
          <w:sz w:val="28"/>
          <w:szCs w:val="28"/>
        </w:rPr>
      </w:pPr>
      <w:r>
        <w:rPr>
          <w:sz w:val="32"/>
          <w:szCs w:val="28"/>
        </w:rPr>
        <w:t xml:space="preserve">   </w:t>
      </w:r>
      <w:proofErr w:type="gramStart"/>
      <w:r>
        <w:rPr>
          <w:sz w:val="32"/>
          <w:szCs w:val="28"/>
        </w:rPr>
        <w:t xml:space="preserve">–  </w:t>
      </w:r>
      <w:r>
        <w:rPr>
          <w:sz w:val="28"/>
          <w:szCs w:val="28"/>
        </w:rPr>
        <w:t>навыками</w:t>
      </w:r>
      <w:proofErr w:type="gramEnd"/>
      <w:r>
        <w:rPr>
          <w:sz w:val="28"/>
          <w:szCs w:val="28"/>
        </w:rPr>
        <w:t xml:space="preserve"> количественного и качественного стратегического анализа для принятия стратегических управленческих решений в деятельности </w:t>
      </w:r>
      <w:proofErr w:type="spellStart"/>
      <w:r>
        <w:rPr>
          <w:sz w:val="28"/>
          <w:szCs w:val="28"/>
        </w:rPr>
        <w:t>предприя-тий</w:t>
      </w:r>
      <w:proofErr w:type="spellEnd"/>
      <w:r>
        <w:rPr>
          <w:sz w:val="28"/>
          <w:szCs w:val="28"/>
        </w:rPr>
        <w:t xml:space="preserve"> и организаций;</w:t>
      </w:r>
    </w:p>
    <w:p w:rsidR="00DB53CC" w:rsidRDefault="00DB53CC" w:rsidP="00DB53CC">
      <w:pPr>
        <w:pStyle w:val="Default"/>
        <w:suppressAutoHyphens/>
        <w:rPr>
          <w:sz w:val="28"/>
          <w:szCs w:val="28"/>
        </w:rPr>
      </w:pPr>
      <w:r>
        <w:rPr>
          <w:sz w:val="32"/>
          <w:szCs w:val="28"/>
        </w:rPr>
        <w:t xml:space="preserve">   –  </w:t>
      </w:r>
      <w:r>
        <w:rPr>
          <w:sz w:val="28"/>
          <w:szCs w:val="28"/>
        </w:rPr>
        <w:t>методикой построения аналитических экономических моделей для целей анализа изменения внутренней и внешней среды предприятий и организаций, занятых в сфере проектирования, строительства и эксплуатации объектов промышленно-гражданского строительства;</w:t>
      </w:r>
    </w:p>
    <w:p w:rsidR="00DB53CC" w:rsidRDefault="00DB53CC" w:rsidP="00DB53CC">
      <w:pPr>
        <w:pStyle w:val="Default"/>
        <w:suppressAutoHyphens/>
        <w:rPr>
          <w:sz w:val="28"/>
          <w:szCs w:val="28"/>
        </w:rPr>
      </w:pPr>
      <w:r>
        <w:rPr>
          <w:sz w:val="32"/>
          <w:szCs w:val="28"/>
        </w:rPr>
        <w:t xml:space="preserve">   – </w:t>
      </w:r>
      <w:r>
        <w:rPr>
          <w:sz w:val="28"/>
          <w:szCs w:val="28"/>
        </w:rPr>
        <w:t xml:space="preserve">специальной терминологией, лексикой и методологическим </w:t>
      </w:r>
      <w:proofErr w:type="spellStart"/>
      <w:proofErr w:type="gramStart"/>
      <w:r>
        <w:rPr>
          <w:sz w:val="28"/>
          <w:szCs w:val="28"/>
        </w:rPr>
        <w:t>инструмен-тарием</w:t>
      </w:r>
      <w:proofErr w:type="spellEnd"/>
      <w:proofErr w:type="gramEnd"/>
      <w:r>
        <w:rPr>
          <w:sz w:val="28"/>
          <w:szCs w:val="28"/>
        </w:rPr>
        <w:t xml:space="preserve"> изучаемой дисциплины;</w:t>
      </w:r>
    </w:p>
    <w:p w:rsidR="00DB53CC" w:rsidRDefault="00DB53CC" w:rsidP="00DB53CC">
      <w:pPr>
        <w:pStyle w:val="Default"/>
        <w:suppressAutoHyphens/>
        <w:rPr>
          <w:sz w:val="28"/>
          <w:szCs w:val="28"/>
        </w:rPr>
      </w:pPr>
      <w:r>
        <w:rPr>
          <w:sz w:val="32"/>
          <w:szCs w:val="28"/>
        </w:rPr>
        <w:t xml:space="preserve">   – </w:t>
      </w:r>
      <w:r>
        <w:rPr>
          <w:rFonts w:ascii="Georgia" w:hAnsi="Georgia"/>
          <w:sz w:val="28"/>
          <w:szCs w:val="28"/>
        </w:rPr>
        <w:t>аналитическими схемами и инструментами современного страте-</w:t>
      </w:r>
      <w:proofErr w:type="spellStart"/>
      <w:r>
        <w:rPr>
          <w:rFonts w:ascii="Georgia" w:hAnsi="Georgia"/>
          <w:sz w:val="28"/>
          <w:szCs w:val="28"/>
        </w:rPr>
        <w:t>гического</w:t>
      </w:r>
      <w:proofErr w:type="spellEnd"/>
      <w:r>
        <w:rPr>
          <w:rFonts w:ascii="Georgia" w:hAnsi="Georgia"/>
          <w:sz w:val="28"/>
          <w:szCs w:val="28"/>
        </w:rPr>
        <w:t xml:space="preserve"> анализа отраслевого рынка и конкурентной среды </w:t>
      </w:r>
      <w:proofErr w:type="spellStart"/>
      <w:r>
        <w:rPr>
          <w:rFonts w:ascii="Georgia" w:hAnsi="Georgia"/>
          <w:sz w:val="28"/>
          <w:szCs w:val="28"/>
        </w:rPr>
        <w:t>предпри-ятий</w:t>
      </w:r>
      <w:proofErr w:type="spellEnd"/>
      <w:r>
        <w:rPr>
          <w:rFonts w:ascii="Georgia" w:hAnsi="Georgia"/>
          <w:sz w:val="28"/>
          <w:szCs w:val="28"/>
        </w:rPr>
        <w:t xml:space="preserve"> и организаций, </w:t>
      </w:r>
      <w:proofErr w:type="gramStart"/>
      <w:r>
        <w:rPr>
          <w:sz w:val="28"/>
          <w:szCs w:val="28"/>
        </w:rPr>
        <w:t>занятых  на</w:t>
      </w:r>
      <w:proofErr w:type="gramEnd"/>
      <w:r>
        <w:rPr>
          <w:sz w:val="28"/>
          <w:szCs w:val="28"/>
        </w:rPr>
        <w:t xml:space="preserve"> рынке недвижимости; </w:t>
      </w:r>
    </w:p>
    <w:p w:rsidR="00DB53CC" w:rsidRDefault="00DB53CC" w:rsidP="00DB53CC">
      <w:pPr>
        <w:pStyle w:val="Default"/>
        <w:suppressAutoHyphens/>
        <w:jc w:val="both"/>
        <w:rPr>
          <w:sz w:val="28"/>
          <w:szCs w:val="28"/>
        </w:rPr>
      </w:pPr>
      <w:r>
        <w:rPr>
          <w:sz w:val="32"/>
          <w:szCs w:val="28"/>
        </w:rPr>
        <w:t xml:space="preserve">    – </w:t>
      </w:r>
      <w:r>
        <w:rPr>
          <w:sz w:val="28"/>
          <w:szCs w:val="28"/>
        </w:rPr>
        <w:t xml:space="preserve">методами количественного </w:t>
      </w:r>
      <w:proofErr w:type="gramStart"/>
      <w:r>
        <w:rPr>
          <w:sz w:val="28"/>
          <w:szCs w:val="28"/>
        </w:rPr>
        <w:t>анализа  воздействия</w:t>
      </w:r>
      <w:proofErr w:type="gramEnd"/>
      <w:r>
        <w:rPr>
          <w:sz w:val="28"/>
          <w:szCs w:val="28"/>
        </w:rPr>
        <w:t xml:space="preserve"> фундаментальных  факторов на разработку и реализацию корпоративной стратегии и бизнес - стратегий в деятельности предприятий и организаций, осуществляющих управление инвестиционными и архитектурно-строительными проектами;</w:t>
      </w:r>
    </w:p>
    <w:p w:rsidR="00DB53CC" w:rsidRDefault="00DB53CC" w:rsidP="00DB53CC">
      <w:pPr>
        <w:pStyle w:val="Default"/>
        <w:suppressAutoHyphens/>
        <w:jc w:val="both"/>
        <w:rPr>
          <w:sz w:val="28"/>
          <w:szCs w:val="28"/>
        </w:rPr>
      </w:pPr>
      <w:r>
        <w:rPr>
          <w:sz w:val="32"/>
          <w:szCs w:val="28"/>
        </w:rPr>
        <w:t xml:space="preserve">    - а</w:t>
      </w:r>
      <w:r>
        <w:rPr>
          <w:rFonts w:ascii="Georgia" w:hAnsi="Georgia"/>
          <w:sz w:val="28"/>
          <w:szCs w:val="28"/>
        </w:rPr>
        <w:t>налитическим инструментарием количественного и качественного анализа изменения внутренней и внешней среды организаций и предприятий,</w:t>
      </w:r>
      <w:r>
        <w:rPr>
          <w:sz w:val="28"/>
          <w:szCs w:val="28"/>
        </w:rPr>
        <w:t xml:space="preserve"> занятых в процессе инвестиционно-строительной деятельности;</w:t>
      </w:r>
    </w:p>
    <w:p w:rsidR="00DB53CC" w:rsidRDefault="00DB53CC" w:rsidP="008471E7">
      <w:pPr>
        <w:pStyle w:val="Default"/>
        <w:suppressAutoHyphens/>
        <w:jc w:val="both"/>
        <w:rPr>
          <w:sz w:val="28"/>
          <w:szCs w:val="28"/>
        </w:rPr>
      </w:pPr>
      <w:r>
        <w:rPr>
          <w:sz w:val="32"/>
          <w:szCs w:val="28"/>
        </w:rPr>
        <w:t xml:space="preserve">     </w:t>
      </w:r>
      <w:r>
        <w:rPr>
          <w:b/>
          <w:color w:val="auto"/>
          <w:sz w:val="28"/>
          <w:szCs w:val="28"/>
        </w:rPr>
        <w:t xml:space="preserve">  </w:t>
      </w:r>
      <w:r>
        <w:rPr>
          <w:sz w:val="28"/>
          <w:szCs w:val="28"/>
        </w:rPr>
        <w:t xml:space="preserve">          Изучение дисциплины направлено на формирование следующих </w:t>
      </w:r>
    </w:p>
    <w:p w:rsidR="00DB53CC" w:rsidRDefault="00DB53CC" w:rsidP="008471E7">
      <w:pPr>
        <w:pStyle w:val="Default"/>
        <w:suppressAutoHyphens/>
        <w:jc w:val="both"/>
        <w:rPr>
          <w:sz w:val="28"/>
          <w:szCs w:val="28"/>
        </w:rPr>
      </w:pPr>
      <w:proofErr w:type="gramStart"/>
      <w:r>
        <w:rPr>
          <w:b/>
          <w:sz w:val="28"/>
          <w:szCs w:val="28"/>
        </w:rPr>
        <w:t>общекультурных</w:t>
      </w:r>
      <w:proofErr w:type="gramEnd"/>
      <w:r>
        <w:rPr>
          <w:b/>
          <w:sz w:val="28"/>
          <w:szCs w:val="28"/>
        </w:rPr>
        <w:t xml:space="preserve"> компетенций (ОК):</w:t>
      </w:r>
      <w:r>
        <w:rPr>
          <w:sz w:val="28"/>
          <w:szCs w:val="28"/>
        </w:rPr>
        <w:t xml:space="preserve"> </w:t>
      </w:r>
    </w:p>
    <w:p w:rsidR="00DB53CC" w:rsidRDefault="00DB53CC" w:rsidP="008471E7">
      <w:pPr>
        <w:pStyle w:val="Default"/>
        <w:suppressAutoHyphens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-    способностью к абстрактному мышлению, анализу, синтезу (ОК-1);</w:t>
      </w:r>
    </w:p>
    <w:p w:rsidR="00DB53CC" w:rsidRDefault="00DB53CC" w:rsidP="008471E7">
      <w:pPr>
        <w:pStyle w:val="Default"/>
        <w:suppressAutoHyphens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- готовностью действовать в нестандартных ситуациях, нести социальную и этическую ответственность  за принятые решения (ОК-2). </w:t>
      </w:r>
    </w:p>
    <w:p w:rsidR="00DB53CC" w:rsidRDefault="00DB53CC" w:rsidP="008471E7">
      <w:pPr>
        <w:pStyle w:val="Default"/>
        <w:suppressAutoHyphens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Изучение дисциплины направлено на формирование следующих </w:t>
      </w:r>
    </w:p>
    <w:p w:rsidR="00DB53CC" w:rsidRDefault="00DB53CC" w:rsidP="008471E7">
      <w:pPr>
        <w:pStyle w:val="Default"/>
        <w:suppressAutoHyphens/>
        <w:jc w:val="both"/>
        <w:rPr>
          <w:sz w:val="28"/>
          <w:szCs w:val="28"/>
        </w:rPr>
      </w:pPr>
      <w:r>
        <w:rPr>
          <w:b/>
          <w:sz w:val="28"/>
          <w:szCs w:val="28"/>
        </w:rPr>
        <w:t>общепрофессиональных компетенций (ОПК):</w:t>
      </w:r>
      <w:r>
        <w:rPr>
          <w:sz w:val="28"/>
          <w:szCs w:val="28"/>
        </w:rPr>
        <w:t xml:space="preserve"> </w:t>
      </w:r>
    </w:p>
    <w:p w:rsidR="00DB53CC" w:rsidRDefault="00DB53CC" w:rsidP="00DB53CC">
      <w:pPr>
        <w:pStyle w:val="Default"/>
        <w:suppressAutoHyphens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- способностью использовать на практике навыки и умения в организации научно-исследовательских и научно-производственных работ, в управлении коллективом, влиять на формирование целей команды, воздействовать на ее социально-психологический климат в нужном для достижения целей направлении, оценивать качество результатов достижения стабильностью к активной социальной мобильности (ОПК-3);</w:t>
      </w:r>
    </w:p>
    <w:p w:rsidR="00DB53CC" w:rsidRDefault="00DB53CC" w:rsidP="00DB53CC">
      <w:pPr>
        <w:pStyle w:val="Default"/>
        <w:suppressAutoHyphens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-  способностью использовать углубленные знания правовых и этических норм при оценке последствий своей профессиональной деятельности, при разработке и осуществлении социально-значимых проектов (ОПК-7);</w:t>
      </w:r>
    </w:p>
    <w:p w:rsidR="00DB53CC" w:rsidRDefault="00DB53CC" w:rsidP="00DB53CC">
      <w:pPr>
        <w:pStyle w:val="Default"/>
        <w:suppressAutoHyphens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-  способностью демонстрировать навыки работы в научном коллективе, способностью порождать новые идеи (креативность) (ОПК-8);</w:t>
      </w:r>
    </w:p>
    <w:p w:rsidR="00DB53CC" w:rsidRDefault="00DB53CC" w:rsidP="00DB53CC">
      <w:pPr>
        <w:pStyle w:val="Default"/>
        <w:suppressAutoHyphens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- способностью и готовностью ориентироваться в постановке задач, применять знания о современных методах исследования, анализировать, синтезировать и критически резюмировать  информацию (ОПК-10);</w:t>
      </w:r>
    </w:p>
    <w:p w:rsidR="00DB53CC" w:rsidRDefault="00DB53CC" w:rsidP="00DB53CC">
      <w:pPr>
        <w:pStyle w:val="Default"/>
        <w:suppressAutoHyphens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- способностью оформлять, представлять и докладывать результаты выполненной работы (ОПК-12).</w:t>
      </w:r>
    </w:p>
    <w:p w:rsidR="00272004" w:rsidRDefault="00272004" w:rsidP="00DB53CC">
      <w:pPr>
        <w:pStyle w:val="Default"/>
        <w:suppressAutoHyphens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Изучение дисциплины направлено на формирование следующих </w:t>
      </w:r>
      <w:r w:rsidRPr="004359EA">
        <w:rPr>
          <w:b/>
          <w:sz w:val="28"/>
          <w:szCs w:val="28"/>
        </w:rPr>
        <w:t>профессиональных компетенций</w:t>
      </w:r>
      <w:r>
        <w:rPr>
          <w:sz w:val="28"/>
          <w:szCs w:val="28"/>
        </w:rPr>
        <w:t>:</w:t>
      </w:r>
    </w:p>
    <w:p w:rsidR="00272004" w:rsidRPr="004359EA" w:rsidRDefault="00272004" w:rsidP="00DB53CC">
      <w:pPr>
        <w:pStyle w:val="Default"/>
        <w:suppressAutoHyphens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владение методами оценки инновационного потенциала, риска коммерциализации проекта, технико-экономического анализа </w:t>
      </w:r>
      <w:r w:rsidRPr="004359EA">
        <w:rPr>
          <w:sz w:val="28"/>
          <w:szCs w:val="28"/>
        </w:rPr>
        <w:t>проектируемых объектов и продукции (ПК-2);</w:t>
      </w:r>
    </w:p>
    <w:p w:rsidR="00272004" w:rsidRDefault="00272004" w:rsidP="00DB53CC">
      <w:pPr>
        <w:pStyle w:val="Default"/>
        <w:suppressAutoHyphens/>
        <w:jc w:val="both"/>
        <w:rPr>
          <w:sz w:val="28"/>
          <w:szCs w:val="28"/>
        </w:rPr>
      </w:pPr>
      <w:r>
        <w:rPr>
          <w:sz w:val="28"/>
          <w:szCs w:val="28"/>
        </w:rPr>
        <w:t>- умение вести сбор, анализ и систематизацию информации по теме исследования, готовить научно-технические отчеты, обзоры публикаций по теме исследования (ПК-6).</w:t>
      </w:r>
    </w:p>
    <w:p w:rsidR="00DB53CC" w:rsidRDefault="00DB53CC" w:rsidP="00DB53CC">
      <w:pPr>
        <w:pStyle w:val="Default"/>
        <w:rPr>
          <w:color w:val="auto"/>
          <w:sz w:val="28"/>
          <w:szCs w:val="28"/>
        </w:rPr>
      </w:pPr>
      <w:r>
        <w:rPr>
          <w:sz w:val="28"/>
          <w:szCs w:val="28"/>
        </w:rPr>
        <w:t xml:space="preserve">       </w:t>
      </w:r>
      <w:r>
        <w:rPr>
          <w:color w:val="auto"/>
          <w:sz w:val="28"/>
          <w:szCs w:val="28"/>
        </w:rPr>
        <w:t xml:space="preserve">Область профессиональной </w:t>
      </w:r>
      <w:proofErr w:type="gramStart"/>
      <w:r>
        <w:rPr>
          <w:color w:val="auto"/>
          <w:sz w:val="28"/>
          <w:szCs w:val="28"/>
        </w:rPr>
        <w:t>деятельности  обучающихся</w:t>
      </w:r>
      <w:proofErr w:type="gramEnd"/>
      <w:r>
        <w:rPr>
          <w:color w:val="auto"/>
          <w:sz w:val="28"/>
          <w:szCs w:val="28"/>
        </w:rPr>
        <w:t xml:space="preserve">, освоивших </w:t>
      </w:r>
    </w:p>
    <w:p w:rsidR="00DB53CC" w:rsidRDefault="00DB53CC" w:rsidP="00DB53CC">
      <w:pPr>
        <w:pStyle w:val="Default"/>
        <w:rPr>
          <w:color w:val="auto"/>
          <w:sz w:val="28"/>
          <w:szCs w:val="28"/>
        </w:rPr>
      </w:pPr>
      <w:proofErr w:type="gramStart"/>
      <w:r>
        <w:rPr>
          <w:color w:val="auto"/>
          <w:sz w:val="28"/>
          <w:szCs w:val="28"/>
        </w:rPr>
        <w:t>данную</w:t>
      </w:r>
      <w:proofErr w:type="gramEnd"/>
      <w:r>
        <w:rPr>
          <w:color w:val="auto"/>
          <w:sz w:val="28"/>
          <w:szCs w:val="28"/>
        </w:rPr>
        <w:t xml:space="preserve"> дисциплину, приведена в п. 2.1</w:t>
      </w:r>
      <w:r w:rsidR="008471E7">
        <w:rPr>
          <w:color w:val="auto"/>
          <w:sz w:val="28"/>
          <w:szCs w:val="28"/>
        </w:rPr>
        <w:t xml:space="preserve"> общей характеристики</w:t>
      </w:r>
      <w:r>
        <w:rPr>
          <w:color w:val="auto"/>
          <w:sz w:val="28"/>
          <w:szCs w:val="28"/>
        </w:rPr>
        <w:t xml:space="preserve"> ОПОП.</w:t>
      </w:r>
    </w:p>
    <w:p w:rsidR="00DB53CC" w:rsidRDefault="00DB53CC" w:rsidP="00DB53CC">
      <w:pPr>
        <w:pStyle w:val="Defaul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      Объекты профессиональной </w:t>
      </w:r>
      <w:proofErr w:type="gramStart"/>
      <w:r>
        <w:rPr>
          <w:color w:val="auto"/>
          <w:sz w:val="28"/>
          <w:szCs w:val="28"/>
        </w:rPr>
        <w:t>деятельности  обучающихся</w:t>
      </w:r>
      <w:proofErr w:type="gramEnd"/>
      <w:r>
        <w:rPr>
          <w:color w:val="auto"/>
          <w:sz w:val="28"/>
          <w:szCs w:val="28"/>
        </w:rPr>
        <w:t xml:space="preserve">, освоивших данную дисциплину, приведены в п. 2.2 </w:t>
      </w:r>
      <w:r w:rsidR="008471E7">
        <w:rPr>
          <w:color w:val="auto"/>
          <w:sz w:val="28"/>
          <w:szCs w:val="28"/>
        </w:rPr>
        <w:t xml:space="preserve">общей характеристики </w:t>
      </w:r>
      <w:r>
        <w:rPr>
          <w:color w:val="auto"/>
          <w:sz w:val="28"/>
          <w:szCs w:val="28"/>
        </w:rPr>
        <w:t>ОПОП.</w:t>
      </w:r>
    </w:p>
    <w:p w:rsidR="00DB53CC" w:rsidRDefault="00DB53CC" w:rsidP="00DB53CC">
      <w:pPr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3.. Место дисциплины в структуре основной профессиональной</w:t>
      </w:r>
    </w:p>
    <w:p w:rsidR="00DB53CC" w:rsidRDefault="00DB53CC" w:rsidP="00DB53CC">
      <w:pPr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образовательной программы</w:t>
      </w:r>
    </w:p>
    <w:p w:rsidR="00DB53CC" w:rsidRDefault="00DB53CC" w:rsidP="00DB53CC">
      <w:pPr>
        <w:ind w:left="360"/>
        <w:jc w:val="center"/>
        <w:rPr>
          <w:b/>
          <w:bCs/>
          <w:color w:val="000000"/>
          <w:spacing w:val="-2"/>
          <w:sz w:val="28"/>
          <w:szCs w:val="28"/>
        </w:rPr>
      </w:pPr>
      <w:r>
        <w:rPr>
          <w:sz w:val="28"/>
          <w:szCs w:val="28"/>
        </w:rPr>
        <w:t xml:space="preserve">      </w:t>
      </w:r>
      <w:proofErr w:type="gramStart"/>
      <w:r>
        <w:rPr>
          <w:sz w:val="28"/>
          <w:szCs w:val="28"/>
        </w:rPr>
        <w:t xml:space="preserve">Дисциплина </w:t>
      </w:r>
      <w:r>
        <w:rPr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proofErr w:type="gramEnd"/>
      <w:r>
        <w:rPr>
          <w:sz w:val="28"/>
          <w:szCs w:val="28"/>
        </w:rPr>
        <w:t>Современный стратегический анализ»</w:t>
      </w:r>
      <w:r>
        <w:rPr>
          <w:bCs/>
          <w:color w:val="000000"/>
          <w:spacing w:val="-2"/>
          <w:sz w:val="28"/>
          <w:szCs w:val="28"/>
        </w:rPr>
        <w:t xml:space="preserve"> (Б1.В.ОД.2)</w:t>
      </w:r>
      <w:r>
        <w:rPr>
          <w:b/>
          <w:bCs/>
          <w:color w:val="000000"/>
          <w:spacing w:val="-2"/>
          <w:sz w:val="28"/>
          <w:szCs w:val="28"/>
        </w:rPr>
        <w:t xml:space="preserve"> </w:t>
      </w:r>
    </w:p>
    <w:p w:rsidR="00DB53CC" w:rsidRDefault="00DB53CC" w:rsidP="00DB53CC">
      <w:pPr>
        <w:ind w:left="360"/>
        <w:rPr>
          <w:sz w:val="28"/>
          <w:szCs w:val="28"/>
        </w:rPr>
      </w:pPr>
      <w:r>
        <w:rPr>
          <w:sz w:val="28"/>
          <w:szCs w:val="28"/>
        </w:rPr>
        <w:t xml:space="preserve">относится к вариативной части и является обязательной дисциплиной </w:t>
      </w:r>
    </w:p>
    <w:p w:rsidR="00DB53CC" w:rsidRDefault="00DB53CC" w:rsidP="00DB53CC">
      <w:pPr>
        <w:ind w:left="360"/>
        <w:rPr>
          <w:sz w:val="28"/>
          <w:szCs w:val="28"/>
        </w:rPr>
      </w:pPr>
      <w:r>
        <w:rPr>
          <w:sz w:val="28"/>
          <w:szCs w:val="28"/>
        </w:rPr>
        <w:t xml:space="preserve">обучающегося </w:t>
      </w:r>
    </w:p>
    <w:p w:rsidR="00DB53CC" w:rsidRDefault="00DB53CC" w:rsidP="00DB53CC">
      <w:pPr>
        <w:ind w:left="36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4.Объем дисциплины и виды учебной работы </w:t>
      </w:r>
    </w:p>
    <w:p w:rsidR="00DB53CC" w:rsidRDefault="00DB53CC" w:rsidP="00DB53CC">
      <w:pPr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Для очной формы обучения: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94"/>
        <w:gridCol w:w="2397"/>
        <w:gridCol w:w="2580"/>
      </w:tblGrid>
      <w:tr w:rsidR="00DB53CC" w:rsidTr="00DB53CC">
        <w:trPr>
          <w:trHeight w:val="140"/>
        </w:trPr>
        <w:tc>
          <w:tcPr>
            <w:tcW w:w="240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125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 часов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Семестр</w:t>
            </w:r>
          </w:p>
        </w:tc>
      </w:tr>
      <w:tr w:rsidR="00DB53CC" w:rsidTr="00DB53CC">
        <w:trPr>
          <w:trHeight w:val="14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>
            <w:pPr>
              <w:widowControl/>
              <w:rPr>
                <w:b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>
            <w:pPr>
              <w:widowControl/>
              <w:rPr>
                <w:b/>
                <w:sz w:val="24"/>
                <w:szCs w:val="24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</w:tr>
      <w:tr w:rsidR="00DB53CC" w:rsidTr="00DB53CC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Контактная работа (по видам учебных занятий)</w:t>
            </w:r>
          </w:p>
          <w:p w:rsidR="00DB53CC" w:rsidRDefault="00DB53C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  <w:p w:rsidR="00DB53CC" w:rsidRDefault="00DB53C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лекции (Л)</w:t>
            </w:r>
          </w:p>
          <w:p w:rsidR="00DB53CC" w:rsidRDefault="00DB53C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практические занятия (ПЗ)</w:t>
            </w:r>
          </w:p>
          <w:p w:rsidR="00DB53CC" w:rsidRDefault="00DB53CC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лабораторные работы (ЛР)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53CC" w:rsidRDefault="00DB53C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  <w:p w:rsidR="00DB53CC" w:rsidRDefault="00DB53CC">
            <w:pPr>
              <w:jc w:val="center"/>
              <w:rPr>
                <w:sz w:val="24"/>
                <w:szCs w:val="24"/>
              </w:rPr>
            </w:pPr>
          </w:p>
          <w:p w:rsidR="00DB53CC" w:rsidRDefault="00DB53CC">
            <w:pPr>
              <w:jc w:val="center"/>
              <w:rPr>
                <w:sz w:val="24"/>
                <w:szCs w:val="24"/>
              </w:rPr>
            </w:pPr>
          </w:p>
          <w:p w:rsidR="00DB53CC" w:rsidRDefault="00DB53C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  <w:p w:rsidR="00DB53CC" w:rsidRDefault="00DB53C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53CC" w:rsidRDefault="00DB53C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  <w:p w:rsidR="00DB53CC" w:rsidRDefault="00DB53CC">
            <w:pPr>
              <w:jc w:val="center"/>
              <w:rPr>
                <w:sz w:val="24"/>
                <w:szCs w:val="24"/>
              </w:rPr>
            </w:pPr>
          </w:p>
          <w:p w:rsidR="00DB53CC" w:rsidRDefault="00DB53CC">
            <w:pPr>
              <w:jc w:val="center"/>
              <w:rPr>
                <w:sz w:val="24"/>
                <w:szCs w:val="24"/>
              </w:rPr>
            </w:pPr>
          </w:p>
          <w:p w:rsidR="00DB53CC" w:rsidRDefault="00DB53C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  <w:p w:rsidR="00DB53CC" w:rsidRDefault="00DB53C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DB53CC" w:rsidTr="00DB53CC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Самостоятельная работа (СРС), всего 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</w:p>
        </w:tc>
      </w:tr>
      <w:tr w:rsidR="00DB53CC" w:rsidTr="00DB53CC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Контроль 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DB53CC" w:rsidTr="00DB53CC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Форма контроля знаний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</w:tr>
      <w:tr w:rsidR="00DB53CC" w:rsidTr="00DB53CC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Общая трудоемкость: час /</w:t>
            </w:r>
            <w:proofErr w:type="spellStart"/>
            <w:r>
              <w:rPr>
                <w:sz w:val="24"/>
                <w:szCs w:val="24"/>
              </w:rPr>
              <w:t>з.е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108/3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108/3</w:t>
            </w:r>
          </w:p>
        </w:tc>
      </w:tr>
    </w:tbl>
    <w:p w:rsidR="00F14279" w:rsidRDefault="00F14279" w:rsidP="00F14279">
      <w:pPr>
        <w:ind w:left="720"/>
        <w:rPr>
          <w:b/>
          <w:sz w:val="28"/>
          <w:szCs w:val="28"/>
        </w:rPr>
      </w:pPr>
      <w:r>
        <w:rPr>
          <w:rFonts w:eastAsia="Calibri"/>
          <w:i/>
          <w:sz w:val="28"/>
          <w:szCs w:val="28"/>
        </w:rPr>
        <w:t>Примечания: «Форма контроля знаний» – зачет (З).</w:t>
      </w:r>
    </w:p>
    <w:p w:rsidR="00DB53CC" w:rsidRDefault="00DB53CC" w:rsidP="00DB53CC">
      <w:pPr>
        <w:ind w:left="720"/>
        <w:rPr>
          <w:rFonts w:eastAsia="Calibri"/>
          <w:sz w:val="28"/>
          <w:szCs w:val="28"/>
        </w:rPr>
      </w:pPr>
    </w:p>
    <w:p w:rsidR="00DB53CC" w:rsidRDefault="00DB53CC" w:rsidP="00DB53CC">
      <w:pPr>
        <w:ind w:left="720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Для заочной формы обучения: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94"/>
        <w:gridCol w:w="2397"/>
        <w:gridCol w:w="2580"/>
      </w:tblGrid>
      <w:tr w:rsidR="00DB53CC" w:rsidTr="00DB53CC">
        <w:trPr>
          <w:trHeight w:val="140"/>
        </w:trPr>
        <w:tc>
          <w:tcPr>
            <w:tcW w:w="240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125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 часов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Курс</w:t>
            </w:r>
          </w:p>
        </w:tc>
      </w:tr>
      <w:tr w:rsidR="00DB53CC" w:rsidTr="00DB53CC">
        <w:trPr>
          <w:trHeight w:val="14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>
            <w:pPr>
              <w:widowControl/>
              <w:rPr>
                <w:b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>
            <w:pPr>
              <w:widowControl/>
              <w:rPr>
                <w:b/>
                <w:sz w:val="24"/>
                <w:szCs w:val="24"/>
              </w:rPr>
            </w:pP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</w:t>
            </w:r>
          </w:p>
        </w:tc>
      </w:tr>
      <w:tr w:rsidR="00DB53CC" w:rsidTr="00DB53CC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Контактная работа (по видам учебных занятий)</w:t>
            </w:r>
          </w:p>
          <w:p w:rsidR="00DB53CC" w:rsidRDefault="00DB53C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  <w:p w:rsidR="00DB53CC" w:rsidRDefault="00DB53C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лекции (Л)</w:t>
            </w:r>
          </w:p>
          <w:p w:rsidR="00DB53CC" w:rsidRDefault="00DB53C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практические занятия (ПЗ)</w:t>
            </w:r>
          </w:p>
          <w:p w:rsidR="00DB53CC" w:rsidRDefault="00DB53CC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лабораторные работы (ЛР)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53CC" w:rsidRDefault="00DB53C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  <w:p w:rsidR="00DB53CC" w:rsidRDefault="00DB53CC">
            <w:pPr>
              <w:jc w:val="center"/>
              <w:rPr>
                <w:sz w:val="24"/>
                <w:szCs w:val="24"/>
              </w:rPr>
            </w:pPr>
          </w:p>
          <w:p w:rsidR="00DB53CC" w:rsidRDefault="00DB53CC">
            <w:pPr>
              <w:jc w:val="center"/>
              <w:rPr>
                <w:sz w:val="24"/>
                <w:szCs w:val="24"/>
              </w:rPr>
            </w:pPr>
          </w:p>
          <w:p w:rsidR="00DB53CC" w:rsidRDefault="00DB53C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DB53CC" w:rsidRDefault="00DB53C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DB53CC" w:rsidRDefault="00DB53CC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-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53CC" w:rsidRDefault="00DB53C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  <w:p w:rsidR="00DB53CC" w:rsidRDefault="00DB53CC">
            <w:pPr>
              <w:jc w:val="center"/>
              <w:rPr>
                <w:sz w:val="24"/>
                <w:szCs w:val="24"/>
              </w:rPr>
            </w:pPr>
          </w:p>
          <w:p w:rsidR="00DB53CC" w:rsidRDefault="00DB53CC">
            <w:pPr>
              <w:jc w:val="center"/>
              <w:rPr>
                <w:sz w:val="24"/>
                <w:szCs w:val="24"/>
              </w:rPr>
            </w:pPr>
          </w:p>
          <w:p w:rsidR="00DB53CC" w:rsidRDefault="00DB53C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DB53CC" w:rsidRDefault="00DB53C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DB53CC" w:rsidTr="00DB53CC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Самостоятельная работа (СРС), всего 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</w:tr>
      <w:tr w:rsidR="00DB53CC" w:rsidTr="00DB53CC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Контроль 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DB53CC" w:rsidTr="00DB53CC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Форма контроля знаний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</w:tr>
      <w:tr w:rsidR="00DB53CC" w:rsidTr="00DB53CC">
        <w:tc>
          <w:tcPr>
            <w:tcW w:w="2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Общая трудоемкость: час /</w:t>
            </w:r>
            <w:proofErr w:type="spellStart"/>
            <w:r>
              <w:rPr>
                <w:sz w:val="24"/>
                <w:szCs w:val="24"/>
              </w:rPr>
              <w:t>з.е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12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108/3</w:t>
            </w:r>
          </w:p>
        </w:tc>
        <w:tc>
          <w:tcPr>
            <w:tcW w:w="1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108/3</w:t>
            </w:r>
          </w:p>
        </w:tc>
      </w:tr>
    </w:tbl>
    <w:p w:rsidR="00DB53CC" w:rsidRDefault="00DB53CC" w:rsidP="00DB53CC">
      <w:pPr>
        <w:ind w:left="720"/>
        <w:rPr>
          <w:b/>
          <w:sz w:val="28"/>
          <w:szCs w:val="28"/>
        </w:rPr>
      </w:pPr>
      <w:r>
        <w:rPr>
          <w:rFonts w:eastAsia="Calibri"/>
          <w:i/>
          <w:sz w:val="28"/>
          <w:szCs w:val="28"/>
        </w:rPr>
        <w:t>Примечания: «Форма контроля знаний» – зачет (З).</w:t>
      </w:r>
    </w:p>
    <w:p w:rsidR="00DB53CC" w:rsidRDefault="00DB53CC" w:rsidP="00DB53CC">
      <w:pPr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5. Содержание   и структура дисциплины</w:t>
      </w:r>
    </w:p>
    <w:p w:rsidR="00DB53CC" w:rsidRDefault="00DB53CC" w:rsidP="00DB53CC">
      <w:pPr>
        <w:rPr>
          <w:sz w:val="28"/>
          <w:szCs w:val="28"/>
        </w:rPr>
      </w:pPr>
      <w:r>
        <w:rPr>
          <w:sz w:val="28"/>
          <w:szCs w:val="28"/>
        </w:rPr>
        <w:t>5.1 Содержание дисциплины</w:t>
      </w:r>
    </w:p>
    <w:p w:rsidR="00DB53CC" w:rsidRDefault="00DB53CC" w:rsidP="00DB53CC">
      <w:pPr>
        <w:jc w:val="center"/>
        <w:rPr>
          <w:sz w:val="24"/>
          <w:szCs w:val="24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17"/>
        <w:gridCol w:w="2451"/>
        <w:gridCol w:w="6200"/>
      </w:tblGrid>
      <w:tr w:rsidR="00DB53CC" w:rsidTr="008471E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8471E7" w:rsidP="008471E7">
            <w:pPr>
              <w:spacing w:line="240" w:lineRule="auto"/>
              <w:ind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п</w:t>
            </w:r>
            <w:proofErr w:type="gramEnd"/>
            <w:r>
              <w:rPr>
                <w:b/>
                <w:sz w:val="24"/>
                <w:szCs w:val="24"/>
              </w:rPr>
              <w:t>/п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 w:rsidP="008471E7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Наименование</w:t>
            </w:r>
          </w:p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раздела дисциплины</w:t>
            </w:r>
          </w:p>
        </w:tc>
        <w:tc>
          <w:tcPr>
            <w:tcW w:w="6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Содержание раздела</w:t>
            </w:r>
          </w:p>
        </w:tc>
      </w:tr>
      <w:tr w:rsidR="00DB53CC" w:rsidTr="008471E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tabs>
                <w:tab w:val="left" w:pos="5954"/>
                <w:tab w:val="left" w:pos="7655"/>
              </w:tabs>
              <w:suppressAutoHyphens/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Инструменты стратегического анализа</w:t>
            </w:r>
          </w:p>
        </w:tc>
        <w:tc>
          <w:tcPr>
            <w:tcW w:w="6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53CC" w:rsidRDefault="00DB53CC" w:rsidP="008471E7">
            <w:pPr>
              <w:tabs>
                <w:tab w:val="left" w:pos="5954"/>
                <w:tab w:val="left" w:pos="7655"/>
              </w:tabs>
              <w:suppressAutoHyphens/>
              <w:spacing w:line="240" w:lineRule="auto"/>
              <w:ind w:firstLine="459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Введение.</w:t>
            </w:r>
            <w:r>
              <w:rPr>
                <w:sz w:val="28"/>
                <w:szCs w:val="28"/>
              </w:rPr>
              <w:t xml:space="preserve"> </w:t>
            </w:r>
          </w:p>
          <w:p w:rsidR="00DB53CC" w:rsidRDefault="00DB53CC" w:rsidP="008471E7">
            <w:pPr>
              <w:tabs>
                <w:tab w:val="left" w:pos="5954"/>
                <w:tab w:val="left" w:pos="7655"/>
              </w:tabs>
              <w:suppressAutoHyphens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Понятие стратегии, предмет, задачи дисциплины, ее связь с другими дисциплинами. Основная схема стратегического анализа. Эволюция стратегического менеджмента. Функции стратегического менеджмента. Роль анализа в разработке стратегий.</w:t>
            </w:r>
          </w:p>
          <w:p w:rsidR="00DB53CC" w:rsidRDefault="00DB53CC" w:rsidP="008471E7">
            <w:pPr>
              <w:tabs>
                <w:tab w:val="left" w:pos="5954"/>
                <w:tab w:val="left" w:pos="7655"/>
              </w:tabs>
              <w:suppressAutoHyphens/>
              <w:spacing w:line="240" w:lineRule="auto"/>
              <w:ind w:firstLine="459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Цели, ценности и эффективность в схеме стратегического анализа.</w:t>
            </w:r>
          </w:p>
          <w:p w:rsidR="00DB53CC" w:rsidRDefault="00DB53CC" w:rsidP="008471E7">
            <w:pPr>
              <w:suppressAutoHyphens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Стратегия как стремление к стоимости  организации. Бухгалтерская и экономическая прибыль. Связь прибыли и стоимости предприятия. Стратегия и реальные опционы. Роль принципов создания стоимости в стратегическом анализе. Роль ценности и миссии.</w:t>
            </w:r>
          </w:p>
          <w:p w:rsidR="00DB53CC" w:rsidRDefault="00DB53CC" w:rsidP="008471E7">
            <w:pPr>
              <w:tabs>
                <w:tab w:val="left" w:pos="5954"/>
                <w:tab w:val="left" w:pos="7655"/>
              </w:tabs>
              <w:suppressAutoHyphens/>
              <w:spacing w:line="240" w:lineRule="auto"/>
              <w:ind w:firstLine="459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Анализ отраслевой структуры и особенностей конкурентного анализа.</w:t>
            </w:r>
          </w:p>
          <w:p w:rsidR="00DB53CC" w:rsidRDefault="00DB53CC" w:rsidP="008471E7">
            <w:pPr>
              <w:suppressAutoHyphens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Детерминанты прибыли в отрасли: спрос и конкуренция. Анализ привлекательности отрасли. Применение анализа отраслевой структуры. </w:t>
            </w:r>
          </w:p>
          <w:p w:rsidR="00DB53CC" w:rsidRDefault="00DB53CC" w:rsidP="008471E7">
            <w:pPr>
              <w:suppressAutoHyphens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Модель пяти сил М. Портера. Вклад теории </w:t>
            </w:r>
            <w:r>
              <w:rPr>
                <w:sz w:val="28"/>
                <w:szCs w:val="28"/>
              </w:rPr>
              <w:lastRenderedPageBreak/>
              <w:t xml:space="preserve">игр в создание теоретической базы стратегического менеджмента. Анализ ресурсов и способностей организации. </w:t>
            </w:r>
          </w:p>
          <w:p w:rsidR="00DB53CC" w:rsidRDefault="00DB53CC" w:rsidP="008471E7">
            <w:pPr>
              <w:tabs>
                <w:tab w:val="left" w:pos="5954"/>
                <w:tab w:val="left" w:pos="7655"/>
              </w:tabs>
              <w:suppressAutoHyphens/>
              <w:spacing w:line="240" w:lineRule="auto"/>
              <w:ind w:firstLine="459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Методы стратегического и конкурентного анализа.</w:t>
            </w:r>
          </w:p>
          <w:p w:rsidR="00DB53CC" w:rsidRDefault="00DB53CC" w:rsidP="008471E7">
            <w:pPr>
              <w:tabs>
                <w:tab w:val="left" w:pos="5954"/>
                <w:tab w:val="left" w:pos="7655"/>
              </w:tabs>
              <w:suppressAutoHyphens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Система </w:t>
            </w:r>
            <w:r>
              <w:rPr>
                <w:sz w:val="28"/>
                <w:szCs w:val="28"/>
                <w:lang w:val="en-US"/>
              </w:rPr>
              <w:t>FAROUT</w:t>
            </w:r>
            <w:r>
              <w:rPr>
                <w:sz w:val="28"/>
                <w:szCs w:val="28"/>
              </w:rPr>
              <w:t xml:space="preserve"> в стратегическом и конкурентном анализе. Матрица экрана бизнеса </w:t>
            </w:r>
            <w:r>
              <w:rPr>
                <w:sz w:val="28"/>
                <w:szCs w:val="28"/>
                <w:lang w:val="en-US"/>
              </w:rPr>
              <w:t>General</w:t>
            </w:r>
            <w:r w:rsidRPr="00DB53C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>Electric</w:t>
            </w:r>
            <w:r>
              <w:rPr>
                <w:sz w:val="28"/>
                <w:szCs w:val="28"/>
              </w:rPr>
              <w:t>. Бостонская матрица. Анализ стратегических групп.</w:t>
            </w:r>
          </w:p>
          <w:p w:rsidR="00DB53CC" w:rsidRDefault="00DB53CC" w:rsidP="008471E7">
            <w:pPr>
              <w:tabs>
                <w:tab w:val="left" w:pos="5954"/>
                <w:tab w:val="left" w:pos="7655"/>
              </w:tabs>
              <w:spacing w:line="240" w:lineRule="auto"/>
              <w:rPr>
                <w:sz w:val="24"/>
                <w:szCs w:val="24"/>
              </w:rPr>
            </w:pPr>
            <w:r>
              <w:rPr>
                <w:sz w:val="28"/>
                <w:szCs w:val="28"/>
                <w:lang w:val="en-US"/>
              </w:rPr>
              <w:t>SWOT</w:t>
            </w:r>
            <w:r>
              <w:rPr>
                <w:sz w:val="28"/>
                <w:szCs w:val="28"/>
              </w:rPr>
              <w:t xml:space="preserve">-анализ. Анализ стоимостных цепочек. Анализ функциональных цепочек. Анализ функциональных возможностей и ресурсов. Анализ стратегических групп. Отраслевой анализ. </w:t>
            </w:r>
          </w:p>
          <w:p w:rsidR="00DB53CC" w:rsidRDefault="00DB53CC" w:rsidP="008471E7">
            <w:pPr>
              <w:tabs>
                <w:tab w:val="left" w:pos="5954"/>
                <w:tab w:val="left" w:pos="7655"/>
              </w:tabs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</w:rPr>
            </w:pPr>
          </w:p>
        </w:tc>
      </w:tr>
      <w:tr w:rsidR="00DB53CC" w:rsidTr="008471E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tabs>
                <w:tab w:val="left" w:pos="5954"/>
                <w:tab w:val="left" w:pos="7655"/>
              </w:tabs>
              <w:suppressAutoHyphens/>
              <w:autoSpaceDE w:val="0"/>
              <w:autoSpaceDN w:val="0"/>
              <w:adjustRightInd w:val="0"/>
              <w:spacing w:line="240" w:lineRule="auto"/>
              <w:ind w:left="14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Методы анализа конкурентного преимущества организации</w:t>
            </w:r>
          </w:p>
        </w:tc>
        <w:tc>
          <w:tcPr>
            <w:tcW w:w="6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53CC" w:rsidRDefault="00DB53CC" w:rsidP="008471E7">
            <w:pPr>
              <w:suppressAutoHyphens/>
              <w:spacing w:line="240" w:lineRule="auto"/>
              <w:ind w:firstLine="709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Анализ проявления природы, источников и типов конкурентного преимущества.</w:t>
            </w:r>
          </w:p>
          <w:p w:rsidR="00DB53CC" w:rsidRDefault="00DB53CC" w:rsidP="008471E7">
            <w:pPr>
              <w:tabs>
                <w:tab w:val="left" w:pos="5954"/>
                <w:tab w:val="left" w:pos="7655"/>
              </w:tabs>
              <w:suppressAutoHyphens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Источники конкурентного преимущества на основе изменений и инноваций. </w:t>
            </w:r>
          </w:p>
          <w:p w:rsidR="00DB53CC" w:rsidRDefault="00DB53CC" w:rsidP="008471E7">
            <w:pPr>
              <w:tabs>
                <w:tab w:val="left" w:pos="5954"/>
                <w:tab w:val="left" w:pos="7655"/>
              </w:tabs>
              <w:suppressAutoHyphens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Диагностика конкурентного преимущества. Условия подражания. </w:t>
            </w:r>
          </w:p>
          <w:p w:rsidR="00DB53CC" w:rsidRDefault="00DB53CC" w:rsidP="008471E7">
            <w:pPr>
              <w:tabs>
                <w:tab w:val="left" w:pos="5954"/>
                <w:tab w:val="left" w:pos="7655"/>
              </w:tabs>
              <w:suppressAutoHyphens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Конкурентное преимущество на производственных рынках. Отсутствие конкурентного преимущества. </w:t>
            </w:r>
          </w:p>
          <w:p w:rsidR="00DB53CC" w:rsidRDefault="00DB53CC" w:rsidP="008471E7">
            <w:pPr>
              <w:suppressAutoHyphens/>
              <w:spacing w:line="240" w:lineRule="auto"/>
              <w:ind w:firstLine="709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Сравнительный анализ типов конкурентного преимущества организации.  </w:t>
            </w:r>
          </w:p>
          <w:p w:rsidR="00DB53CC" w:rsidRDefault="00DB53CC" w:rsidP="008471E7">
            <w:pPr>
              <w:suppressAutoHyphens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Преимущество по издержкам. Роль рыночной доли. Источники преимущества по издержкам. Экономия за счет эффекта масштаба. Управление сокращением издержек. </w:t>
            </w:r>
          </w:p>
          <w:p w:rsidR="00DB53CC" w:rsidRDefault="00DB53CC" w:rsidP="008471E7">
            <w:pPr>
              <w:suppressAutoHyphens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Преимущество за счет дифференциации. Природа дифференциации. Анализ преимущества дифференциации. </w:t>
            </w:r>
          </w:p>
          <w:p w:rsidR="00DB53CC" w:rsidRDefault="00DB53CC" w:rsidP="008471E7">
            <w:pPr>
              <w:suppressAutoHyphens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Особенности анализа преимущества конкуренции ценовой и неценовой. </w:t>
            </w:r>
          </w:p>
          <w:p w:rsidR="00DB53CC" w:rsidRDefault="00DB53CC" w:rsidP="008471E7">
            <w:pPr>
              <w:spacing w:line="240" w:lineRule="auto"/>
              <w:rPr>
                <w:i/>
                <w:sz w:val="24"/>
                <w:szCs w:val="24"/>
              </w:rPr>
            </w:pPr>
            <w:r>
              <w:rPr>
                <w:sz w:val="28"/>
                <w:szCs w:val="28"/>
              </w:rPr>
              <w:t xml:space="preserve">Методы анализа и оценки конкурентоспособности организации.  </w:t>
            </w:r>
          </w:p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rPr>
                <w:i/>
                <w:sz w:val="24"/>
                <w:szCs w:val="24"/>
              </w:rPr>
            </w:pPr>
          </w:p>
        </w:tc>
      </w:tr>
      <w:tr w:rsidR="00DB53CC" w:rsidTr="008471E7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tabs>
                <w:tab w:val="left" w:pos="5954"/>
                <w:tab w:val="left" w:pos="7655"/>
              </w:tabs>
              <w:suppressAutoHyphens/>
              <w:autoSpaceDE w:val="0"/>
              <w:autoSpaceDN w:val="0"/>
              <w:adjustRightInd w:val="0"/>
              <w:spacing w:line="240" w:lineRule="auto"/>
              <w:ind w:left="14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Анализ выбора корпоративной стратегии</w:t>
            </w:r>
          </w:p>
        </w:tc>
        <w:tc>
          <w:tcPr>
            <w:tcW w:w="6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suppressAutoHyphens/>
              <w:spacing w:line="240" w:lineRule="auto"/>
              <w:ind w:firstLine="709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Анализ решения о выборе вертикальной интеграции и сфере деятельности организации.</w:t>
            </w:r>
          </w:p>
          <w:p w:rsidR="00DB53CC" w:rsidRDefault="00DB53CC" w:rsidP="008471E7">
            <w:pPr>
              <w:suppressAutoHyphens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Особенности анализа решений, определяющих диапазон деятельности организаций. Базовые концепции анализа - экономия на основе ресурсов и способностей, </w:t>
            </w:r>
            <w:proofErr w:type="spellStart"/>
            <w:r>
              <w:rPr>
                <w:sz w:val="28"/>
                <w:szCs w:val="28"/>
              </w:rPr>
              <w:t>трансакционные</w:t>
            </w:r>
            <w:proofErr w:type="spellEnd"/>
            <w:r>
              <w:rPr>
                <w:sz w:val="28"/>
                <w:szCs w:val="28"/>
              </w:rPr>
              <w:t xml:space="preserve"> издержки и затраты на </w:t>
            </w:r>
            <w:r>
              <w:rPr>
                <w:sz w:val="28"/>
                <w:szCs w:val="28"/>
              </w:rPr>
              <w:lastRenderedPageBreak/>
              <w:t xml:space="preserve">корпоративную сложность. </w:t>
            </w:r>
          </w:p>
          <w:p w:rsidR="00DB53CC" w:rsidRDefault="00DB53CC" w:rsidP="008471E7">
            <w:pPr>
              <w:suppressAutoHyphens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Организации, рынки и </w:t>
            </w:r>
            <w:proofErr w:type="spellStart"/>
            <w:r>
              <w:rPr>
                <w:sz w:val="28"/>
                <w:szCs w:val="28"/>
              </w:rPr>
              <w:t>трансакционные</w:t>
            </w:r>
            <w:proofErr w:type="spellEnd"/>
            <w:r>
              <w:rPr>
                <w:sz w:val="28"/>
                <w:szCs w:val="28"/>
              </w:rPr>
              <w:t xml:space="preserve"> издержки. Принципы экономики </w:t>
            </w:r>
            <w:proofErr w:type="spellStart"/>
            <w:r>
              <w:rPr>
                <w:sz w:val="28"/>
                <w:szCs w:val="28"/>
              </w:rPr>
              <w:t>трансакционных</w:t>
            </w:r>
            <w:proofErr w:type="spellEnd"/>
            <w:r>
              <w:rPr>
                <w:sz w:val="28"/>
                <w:szCs w:val="28"/>
              </w:rPr>
              <w:t xml:space="preserve"> издержек. </w:t>
            </w:r>
          </w:p>
          <w:p w:rsidR="00DB53CC" w:rsidRDefault="00DB53CC" w:rsidP="008471E7">
            <w:pPr>
              <w:suppressAutoHyphens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Анализ и оценка относительных преимуществ вертикальной интеграции и рыночных трансакций при организации вертикально взаимосвязанных видов деятельности организации. Идентификация и сравнительный анализ альтернативных способов организации вертикальных трансакций. </w:t>
            </w:r>
          </w:p>
          <w:p w:rsidR="00DB53CC" w:rsidRDefault="00DB53CC" w:rsidP="008471E7">
            <w:pPr>
              <w:suppressAutoHyphens/>
              <w:spacing w:line="240" w:lineRule="auto"/>
              <w:ind w:firstLine="709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Анализ решения о выборе стратегии диверсификации.</w:t>
            </w:r>
          </w:p>
          <w:p w:rsidR="00DB53CC" w:rsidRDefault="00DB53CC" w:rsidP="008471E7">
            <w:pPr>
              <w:suppressAutoHyphens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Особенности корпоративной стратегии диверсификации и тенденции диверсификации.</w:t>
            </w:r>
          </w:p>
          <w:p w:rsidR="00DB53CC" w:rsidRDefault="00DB53CC" w:rsidP="008471E7">
            <w:pPr>
              <w:suppressAutoHyphens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Сравнительный анализ основания для диверсификации: рост, снижение риска и прибыльность. </w:t>
            </w:r>
          </w:p>
          <w:p w:rsidR="00DB53CC" w:rsidRDefault="00DB53CC" w:rsidP="008471E7">
            <w:pPr>
              <w:suppressAutoHyphens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Анализ потенциала конкурентного преимущества на основе диверсификации. Особенности стратегического анализа решений относительно диверсификации, ее целей и возможностей. Аналитические инструменты оценки управленческих решений по дифференциации. </w:t>
            </w:r>
          </w:p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rPr>
                <w:i/>
                <w:sz w:val="24"/>
                <w:szCs w:val="24"/>
              </w:rPr>
            </w:pPr>
            <w:r>
              <w:rPr>
                <w:sz w:val="28"/>
                <w:szCs w:val="28"/>
              </w:rPr>
              <w:t>Анализ расхождения интересов акционеров и топ - менеджеров организации.  Сравнительный анализ эффективности дифференциации и сотрудничества с другими организациями.</w:t>
            </w:r>
          </w:p>
        </w:tc>
      </w:tr>
    </w:tbl>
    <w:p w:rsidR="00DB53CC" w:rsidRDefault="00DB53CC" w:rsidP="008471E7">
      <w:pPr>
        <w:spacing w:line="240" w:lineRule="auto"/>
        <w:rPr>
          <w:sz w:val="28"/>
          <w:szCs w:val="28"/>
        </w:rPr>
      </w:pPr>
    </w:p>
    <w:p w:rsidR="00DB53CC" w:rsidRDefault="00DB53CC" w:rsidP="008471E7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>5.2 Разделы дисциплины и виды занятий</w:t>
      </w:r>
    </w:p>
    <w:p w:rsidR="00DB53CC" w:rsidRDefault="00DB53CC" w:rsidP="008471E7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>Для очной формы обучения:</w:t>
      </w:r>
    </w:p>
    <w:tbl>
      <w:tblPr>
        <w:tblW w:w="494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17"/>
        <w:gridCol w:w="4682"/>
        <w:gridCol w:w="1047"/>
        <w:gridCol w:w="1134"/>
        <w:gridCol w:w="994"/>
        <w:gridCol w:w="992"/>
      </w:tblGrid>
      <w:tr w:rsidR="00DB53CC" w:rsidTr="00DB53CC"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п</w:t>
            </w:r>
            <w:proofErr w:type="gramEnd"/>
            <w:r>
              <w:rPr>
                <w:b/>
                <w:sz w:val="24"/>
                <w:szCs w:val="24"/>
              </w:rPr>
              <w:t>/п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Наименование раздела дисциплины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Л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ПЗ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ЛР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СРС</w:t>
            </w:r>
          </w:p>
        </w:tc>
      </w:tr>
      <w:tr w:rsidR="00DB53CC" w:rsidTr="00DB53CC"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Инструменты стратегического анализа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</w:tr>
      <w:tr w:rsidR="00DB53CC" w:rsidTr="00DB53CC"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Методы анализа конкурентного преимущества организации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</w:tr>
      <w:tr w:rsidR="00DB53CC" w:rsidTr="00DB53CC"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Анализ выбора корпоративной стратегии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</w:tr>
      <w:tr w:rsidR="00DB53CC" w:rsidTr="00DB53CC"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Итого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</w:p>
        </w:tc>
      </w:tr>
    </w:tbl>
    <w:p w:rsidR="00DB53CC" w:rsidRDefault="00DB53CC" w:rsidP="008471E7">
      <w:pPr>
        <w:spacing w:line="240" w:lineRule="auto"/>
        <w:rPr>
          <w:sz w:val="28"/>
          <w:szCs w:val="28"/>
        </w:rPr>
      </w:pPr>
    </w:p>
    <w:p w:rsidR="00DB53CC" w:rsidRDefault="00DB53CC" w:rsidP="008471E7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>Для заочной формы обучения:</w:t>
      </w:r>
    </w:p>
    <w:tbl>
      <w:tblPr>
        <w:tblW w:w="494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0"/>
        <w:gridCol w:w="4794"/>
        <w:gridCol w:w="992"/>
        <w:gridCol w:w="1132"/>
        <w:gridCol w:w="996"/>
        <w:gridCol w:w="992"/>
      </w:tblGrid>
      <w:tr w:rsidR="00DB53CC" w:rsidTr="008471E7"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</w:p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п</w:t>
            </w:r>
            <w:proofErr w:type="gramEnd"/>
            <w:r>
              <w:rPr>
                <w:b/>
                <w:sz w:val="24"/>
                <w:szCs w:val="24"/>
              </w:rPr>
              <w:lastRenderedPageBreak/>
              <w:t>/п</w:t>
            </w:r>
          </w:p>
        </w:tc>
        <w:tc>
          <w:tcPr>
            <w:tcW w:w="2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Наименование </w:t>
            </w:r>
          </w:p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разделов дисциплины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Л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ПЗ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ЛР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ind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СРС</w:t>
            </w:r>
          </w:p>
        </w:tc>
      </w:tr>
      <w:tr w:rsidR="00DB53CC" w:rsidTr="008471E7"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2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Инструменты стратегического анализа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</w:tr>
      <w:tr w:rsidR="00DB53CC" w:rsidTr="008471E7"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Методы анализа конкурентного преимущества организации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</w:tr>
      <w:tr w:rsidR="00DB53CC" w:rsidTr="008471E7"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Анализ выбора корпоративной стратегии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</w:tr>
      <w:tr w:rsidR="00DB53CC" w:rsidTr="008471E7"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Итого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</w:tr>
    </w:tbl>
    <w:p w:rsidR="00DB53CC" w:rsidRDefault="00DB53CC" w:rsidP="008471E7">
      <w:pPr>
        <w:spacing w:line="240" w:lineRule="auto"/>
        <w:jc w:val="center"/>
        <w:rPr>
          <w:b/>
          <w:sz w:val="28"/>
          <w:szCs w:val="28"/>
          <w:highlight w:val="yellow"/>
        </w:rPr>
      </w:pPr>
    </w:p>
    <w:p w:rsidR="00DB53CC" w:rsidRDefault="00DB53CC" w:rsidP="008471E7">
      <w:pPr>
        <w:numPr>
          <w:ilvl w:val="0"/>
          <w:numId w:val="4"/>
        </w:numPr>
        <w:suppressAutoHyphens/>
        <w:autoSpaceDE w:val="0"/>
        <w:autoSpaceDN w:val="0"/>
        <w:adjustRightInd w:val="0"/>
        <w:spacing w:line="240" w:lineRule="auto"/>
        <w:ind w:left="714" w:hanging="357"/>
        <w:jc w:val="center"/>
        <w:rPr>
          <w:b/>
          <w:color w:val="000000"/>
          <w:spacing w:val="-4"/>
          <w:sz w:val="28"/>
          <w:szCs w:val="28"/>
        </w:rPr>
      </w:pPr>
      <w:r>
        <w:rPr>
          <w:b/>
          <w:color w:val="000000"/>
          <w:spacing w:val="-4"/>
          <w:sz w:val="28"/>
          <w:szCs w:val="28"/>
        </w:rPr>
        <w:t>Перечень учебно-методического обеспечения для самостоятельной работы обучающихся по дисциплине</w:t>
      </w:r>
    </w:p>
    <w:p w:rsidR="00DB53CC" w:rsidRDefault="00DB53CC" w:rsidP="008471E7">
      <w:pPr>
        <w:spacing w:line="240" w:lineRule="auto"/>
        <w:jc w:val="center"/>
        <w:rPr>
          <w:color w:val="000000"/>
          <w:spacing w:val="-4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04"/>
        <w:gridCol w:w="3801"/>
        <w:gridCol w:w="4863"/>
      </w:tblGrid>
      <w:tr w:rsidR="00DB53CC" w:rsidTr="00DB53CC"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 п/п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Наименование раздела</w:t>
            </w:r>
          </w:p>
        </w:tc>
        <w:tc>
          <w:tcPr>
            <w:tcW w:w="4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b/>
                <w:color w:val="000000"/>
                <w:spacing w:val="-4"/>
                <w:sz w:val="24"/>
                <w:szCs w:val="24"/>
              </w:rPr>
            </w:pPr>
            <w:r>
              <w:rPr>
                <w:b/>
                <w:color w:val="000000"/>
                <w:spacing w:val="-4"/>
                <w:sz w:val="24"/>
                <w:szCs w:val="24"/>
              </w:rPr>
              <w:t>Перечень учебно-методического обеспечения</w:t>
            </w:r>
          </w:p>
        </w:tc>
      </w:tr>
      <w:tr w:rsidR="00DB53CC" w:rsidTr="00DB53CC">
        <w:trPr>
          <w:trHeight w:val="649"/>
        </w:trPr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53CC" w:rsidRDefault="00DB53CC" w:rsidP="008471E7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  <w:p w:rsidR="00DB53CC" w:rsidRDefault="00DB53CC" w:rsidP="008471E7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Инструменты стратегического анализа</w:t>
            </w:r>
          </w:p>
        </w:tc>
        <w:tc>
          <w:tcPr>
            <w:tcW w:w="4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53CC" w:rsidRDefault="00DB53CC" w:rsidP="008471E7">
            <w:pPr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8.1 [1,2];   8.2 [3]</w:t>
            </w:r>
          </w:p>
          <w:p w:rsidR="00DB53CC" w:rsidRDefault="00DB53CC" w:rsidP="008471E7">
            <w:pPr>
              <w:suppressAutoHyphens/>
              <w:autoSpaceDE w:val="0"/>
              <w:autoSpaceDN w:val="0"/>
              <w:adjustRightInd w:val="0"/>
              <w:spacing w:line="240" w:lineRule="auto"/>
              <w:rPr>
                <w:color w:val="000000"/>
                <w:spacing w:val="-4"/>
                <w:sz w:val="24"/>
                <w:szCs w:val="24"/>
              </w:rPr>
            </w:pPr>
          </w:p>
        </w:tc>
      </w:tr>
      <w:tr w:rsidR="00DB53CC" w:rsidTr="00DB53CC">
        <w:trPr>
          <w:trHeight w:val="788"/>
        </w:trPr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53CC" w:rsidRDefault="00DB53CC" w:rsidP="008471E7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Методы анализа конкурентного преимущества организации</w:t>
            </w:r>
          </w:p>
        </w:tc>
        <w:tc>
          <w:tcPr>
            <w:tcW w:w="4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53CC" w:rsidRDefault="00DB53CC" w:rsidP="008471E7">
            <w:pPr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8.1 [1.</w:t>
            </w:r>
            <w:r>
              <w:rPr>
                <w:bCs/>
                <w:sz w:val="24"/>
                <w:szCs w:val="24"/>
                <w:lang w:val="en-US"/>
              </w:rPr>
              <w:t>2.3</w:t>
            </w:r>
            <w:r>
              <w:rPr>
                <w:bCs/>
                <w:sz w:val="24"/>
                <w:szCs w:val="24"/>
              </w:rPr>
              <w:t>];  8.2 [2,3];  8.3 [1,4]</w:t>
            </w:r>
          </w:p>
          <w:p w:rsidR="00DB53CC" w:rsidRDefault="00DB53CC" w:rsidP="008471E7">
            <w:pPr>
              <w:spacing w:line="240" w:lineRule="auto"/>
              <w:rPr>
                <w:bCs/>
                <w:sz w:val="24"/>
                <w:szCs w:val="24"/>
              </w:rPr>
            </w:pPr>
          </w:p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rPr>
                <w:color w:val="000000"/>
                <w:spacing w:val="-4"/>
                <w:sz w:val="24"/>
                <w:szCs w:val="24"/>
              </w:rPr>
            </w:pPr>
          </w:p>
        </w:tc>
      </w:tr>
      <w:tr w:rsidR="00DB53CC" w:rsidTr="00DB53CC">
        <w:trPr>
          <w:trHeight w:val="815"/>
        </w:trPr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Анализ выбора корпоративной стратегии</w:t>
            </w:r>
          </w:p>
        </w:tc>
        <w:tc>
          <w:tcPr>
            <w:tcW w:w="4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53CC" w:rsidRDefault="00DB53CC" w:rsidP="008471E7">
            <w:pPr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8.1 [3];  8.2 [1,2,3];  8.3 [1,2,3,4,]</w:t>
            </w:r>
          </w:p>
          <w:p w:rsidR="00DB53CC" w:rsidRDefault="00DB53CC" w:rsidP="008471E7">
            <w:pPr>
              <w:autoSpaceDE w:val="0"/>
              <w:autoSpaceDN w:val="0"/>
              <w:adjustRightInd w:val="0"/>
              <w:spacing w:line="240" w:lineRule="auto"/>
              <w:rPr>
                <w:bCs/>
                <w:sz w:val="24"/>
                <w:szCs w:val="24"/>
              </w:rPr>
            </w:pPr>
          </w:p>
        </w:tc>
      </w:tr>
    </w:tbl>
    <w:p w:rsidR="00DB53CC" w:rsidRDefault="00DB53CC" w:rsidP="008471E7">
      <w:pPr>
        <w:spacing w:line="240" w:lineRule="auto"/>
        <w:jc w:val="center"/>
        <w:rPr>
          <w:sz w:val="24"/>
          <w:szCs w:val="24"/>
          <w:highlight w:val="yellow"/>
        </w:rPr>
      </w:pPr>
    </w:p>
    <w:p w:rsidR="00DB53CC" w:rsidRDefault="00DB53CC" w:rsidP="008471E7">
      <w:pPr>
        <w:spacing w:line="240" w:lineRule="auto"/>
        <w:jc w:val="center"/>
        <w:rPr>
          <w:sz w:val="24"/>
          <w:szCs w:val="24"/>
          <w:highlight w:val="yellow"/>
        </w:rPr>
      </w:pPr>
    </w:p>
    <w:p w:rsidR="00DB53CC" w:rsidRDefault="00DB53CC" w:rsidP="00250038">
      <w:pPr>
        <w:spacing w:line="240" w:lineRule="auto"/>
        <w:jc w:val="center"/>
        <w:rPr>
          <w:b/>
          <w:color w:val="000000"/>
          <w:spacing w:val="-4"/>
          <w:sz w:val="28"/>
          <w:szCs w:val="28"/>
        </w:rPr>
      </w:pPr>
      <w:r>
        <w:rPr>
          <w:b/>
          <w:color w:val="000000"/>
          <w:spacing w:val="-4"/>
          <w:sz w:val="28"/>
          <w:szCs w:val="28"/>
        </w:rPr>
        <w:t xml:space="preserve">7.  Фонд оценочных средств для проведения текущего контроля </w:t>
      </w:r>
    </w:p>
    <w:p w:rsidR="00DB53CC" w:rsidRDefault="00DB53CC" w:rsidP="00250038">
      <w:pPr>
        <w:spacing w:line="240" w:lineRule="auto"/>
        <w:jc w:val="center"/>
        <w:rPr>
          <w:b/>
          <w:color w:val="000000"/>
          <w:spacing w:val="-4"/>
          <w:sz w:val="28"/>
          <w:szCs w:val="28"/>
        </w:rPr>
      </w:pPr>
      <w:proofErr w:type="gramStart"/>
      <w:r>
        <w:rPr>
          <w:b/>
          <w:color w:val="000000"/>
          <w:spacing w:val="-4"/>
          <w:sz w:val="28"/>
          <w:szCs w:val="28"/>
        </w:rPr>
        <w:t>успеваемости</w:t>
      </w:r>
      <w:proofErr w:type="gramEnd"/>
      <w:r>
        <w:rPr>
          <w:b/>
          <w:color w:val="000000"/>
          <w:spacing w:val="-4"/>
          <w:sz w:val="28"/>
          <w:szCs w:val="28"/>
        </w:rPr>
        <w:t xml:space="preserve"> и промежуточной аттестации обучающихся по дисциплине</w:t>
      </w:r>
    </w:p>
    <w:p w:rsidR="00DB53CC" w:rsidRDefault="00DB53CC" w:rsidP="00250038">
      <w:pPr>
        <w:spacing w:line="240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Фонд оценочных средств по дисциплине 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DB53CC" w:rsidRDefault="00DB53CC" w:rsidP="00250038">
      <w:pPr>
        <w:spacing w:line="240" w:lineRule="auto"/>
        <w:ind w:firstLine="851"/>
        <w:rPr>
          <w:bCs/>
          <w:sz w:val="28"/>
          <w:szCs w:val="28"/>
        </w:rPr>
      </w:pPr>
    </w:p>
    <w:p w:rsidR="00DB53CC" w:rsidRDefault="00DB53CC" w:rsidP="00250038">
      <w:pPr>
        <w:spacing w:line="240" w:lineRule="auto"/>
        <w:ind w:firstLine="851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8. Перечень основной и дополнительной  учебной литературы,</w:t>
      </w:r>
    </w:p>
    <w:p w:rsidR="00DB53CC" w:rsidRDefault="00DB53CC" w:rsidP="00250038">
      <w:pPr>
        <w:spacing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нормативно-правовой документации и других изданий, необходимых</w:t>
      </w:r>
    </w:p>
    <w:p w:rsidR="00DB53CC" w:rsidRDefault="00DB53CC" w:rsidP="00250038">
      <w:pPr>
        <w:spacing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для освоения дисциплины</w:t>
      </w:r>
    </w:p>
    <w:p w:rsidR="00DB53CC" w:rsidRDefault="00DB53CC" w:rsidP="00250038">
      <w:pPr>
        <w:spacing w:line="240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Каждый обучающийся обеспечен доступом к электронно-библиотечной системе (ЭБС) через сайт Научно-технической библиотеки Университета http://library.pgups.ru/, содержащей основные издания по изучаемой дисциплине.</w:t>
      </w:r>
    </w:p>
    <w:p w:rsidR="00DB53CC" w:rsidRDefault="00DB53CC" w:rsidP="00250038">
      <w:pPr>
        <w:spacing w:line="240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ЭБС обеспечивает возможность индивидуального доступа для каждого обучающегося из любой точки, в которой имеется доступ к сети Интернет.</w:t>
      </w:r>
    </w:p>
    <w:p w:rsidR="00DB53CC" w:rsidRDefault="00DB53CC" w:rsidP="00250038">
      <w:pPr>
        <w:widowControl/>
        <w:shd w:val="clear" w:color="auto" w:fill="FFFFFF"/>
        <w:spacing w:line="240" w:lineRule="auto"/>
        <w:rPr>
          <w:color w:val="000000"/>
          <w:sz w:val="20"/>
          <w:szCs w:val="28"/>
        </w:rPr>
      </w:pPr>
      <w:r>
        <w:rPr>
          <w:bCs/>
          <w:sz w:val="28"/>
          <w:szCs w:val="28"/>
        </w:rPr>
        <w:t xml:space="preserve">     8.1 Перечень основной учебной литературы, необходимой для освоения дисциплины:</w:t>
      </w:r>
      <w:r>
        <w:rPr>
          <w:color w:val="000000"/>
          <w:spacing w:val="-4"/>
          <w:sz w:val="28"/>
          <w:szCs w:val="28"/>
        </w:rPr>
        <w:t xml:space="preserve"> </w:t>
      </w:r>
    </w:p>
    <w:p w:rsidR="00DB53CC" w:rsidRDefault="00DB53CC" w:rsidP="00250038">
      <w:pPr>
        <w:widowControl/>
        <w:shd w:val="clear" w:color="auto" w:fill="FFFFFF"/>
        <w:spacing w:line="240" w:lineRule="auto"/>
        <w:rPr>
          <w:color w:val="000000"/>
          <w:sz w:val="28"/>
          <w:szCs w:val="28"/>
        </w:rPr>
      </w:pPr>
      <w:r>
        <w:rPr>
          <w:color w:val="000000"/>
          <w:spacing w:val="-4"/>
          <w:sz w:val="28"/>
          <w:szCs w:val="28"/>
        </w:rPr>
        <w:t xml:space="preserve">     1.  </w:t>
      </w:r>
      <w:proofErr w:type="spellStart"/>
      <w:r>
        <w:rPr>
          <w:color w:val="000000"/>
          <w:sz w:val="28"/>
          <w:szCs w:val="28"/>
        </w:rPr>
        <w:t>Илышев</w:t>
      </w:r>
      <w:proofErr w:type="spellEnd"/>
      <w:r>
        <w:rPr>
          <w:color w:val="000000"/>
          <w:sz w:val="28"/>
          <w:szCs w:val="28"/>
        </w:rPr>
        <w:t xml:space="preserve"> А.М. Стратегический конкурентный анализ в транзитивной экономике России [Электронный ресурс]: / А.М. </w:t>
      </w:r>
      <w:proofErr w:type="spellStart"/>
      <w:r>
        <w:rPr>
          <w:color w:val="000000"/>
          <w:sz w:val="28"/>
          <w:szCs w:val="28"/>
        </w:rPr>
        <w:t>Илышев</w:t>
      </w:r>
      <w:proofErr w:type="spellEnd"/>
      <w:r>
        <w:rPr>
          <w:color w:val="000000"/>
          <w:sz w:val="28"/>
          <w:szCs w:val="28"/>
        </w:rPr>
        <w:t xml:space="preserve">, Н.Н. </w:t>
      </w:r>
      <w:proofErr w:type="spellStart"/>
      <w:r>
        <w:rPr>
          <w:color w:val="000000"/>
          <w:sz w:val="28"/>
          <w:szCs w:val="28"/>
        </w:rPr>
        <w:lastRenderedPageBreak/>
        <w:t>Илышева</w:t>
      </w:r>
      <w:proofErr w:type="spellEnd"/>
      <w:r>
        <w:rPr>
          <w:color w:val="000000"/>
          <w:sz w:val="28"/>
          <w:szCs w:val="28"/>
        </w:rPr>
        <w:t xml:space="preserve">, Т.С. </w:t>
      </w:r>
      <w:proofErr w:type="spellStart"/>
      <w:r>
        <w:rPr>
          <w:color w:val="000000"/>
          <w:sz w:val="28"/>
          <w:szCs w:val="28"/>
        </w:rPr>
        <w:t>Селевич</w:t>
      </w:r>
      <w:proofErr w:type="spellEnd"/>
      <w:r>
        <w:rPr>
          <w:color w:val="000000"/>
          <w:sz w:val="28"/>
          <w:szCs w:val="28"/>
        </w:rPr>
        <w:t>. - Электрон</w:t>
      </w:r>
      <w:proofErr w:type="gramStart"/>
      <w:r>
        <w:rPr>
          <w:color w:val="000000"/>
          <w:sz w:val="28"/>
          <w:szCs w:val="28"/>
        </w:rPr>
        <w:t>. дан</w:t>
      </w:r>
      <w:proofErr w:type="gramEnd"/>
      <w:r>
        <w:rPr>
          <w:color w:val="000000"/>
          <w:sz w:val="28"/>
          <w:szCs w:val="28"/>
        </w:rPr>
        <w:t xml:space="preserve">. - </w:t>
      </w:r>
      <w:proofErr w:type="gramStart"/>
      <w:r>
        <w:rPr>
          <w:color w:val="000000"/>
          <w:sz w:val="28"/>
          <w:szCs w:val="28"/>
        </w:rPr>
        <w:t>М. :</w:t>
      </w:r>
      <w:proofErr w:type="gramEnd"/>
      <w:r>
        <w:rPr>
          <w:color w:val="000000"/>
          <w:sz w:val="28"/>
          <w:szCs w:val="28"/>
        </w:rPr>
        <w:t xml:space="preserve"> Финансы и статистика, 2010. - 480 с. - Режим доступа: </w:t>
      </w:r>
      <w:hyperlink r:id="rId7" w:tgtFrame="_blank" w:history="1">
        <w:r>
          <w:rPr>
            <w:rStyle w:val="a3"/>
            <w:color w:val="660099"/>
            <w:sz w:val="28"/>
            <w:szCs w:val="28"/>
          </w:rPr>
          <w:t>http://e.lanbook.com/books/element.php?pl1_id=5329</w:t>
        </w:r>
      </w:hyperlink>
      <w:r>
        <w:rPr>
          <w:color w:val="000000"/>
          <w:sz w:val="28"/>
          <w:szCs w:val="28"/>
        </w:rPr>
        <w:t> </w:t>
      </w:r>
    </w:p>
    <w:p w:rsidR="00DB53CC" w:rsidRDefault="00DB53CC" w:rsidP="00250038">
      <w:pPr>
        <w:widowControl/>
        <w:shd w:val="clear" w:color="auto" w:fill="FFFFFF"/>
        <w:spacing w:line="24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2. Руденко А.А. Стратегическое управление материальными ресурсами [Электронный ресурс</w:t>
      </w:r>
      <w:proofErr w:type="gramStart"/>
      <w:r>
        <w:rPr>
          <w:color w:val="000000"/>
          <w:sz w:val="28"/>
          <w:szCs w:val="28"/>
        </w:rPr>
        <w:t>] :</w:t>
      </w:r>
      <w:proofErr w:type="gramEnd"/>
      <w:r>
        <w:rPr>
          <w:color w:val="000000"/>
          <w:sz w:val="28"/>
          <w:szCs w:val="28"/>
        </w:rPr>
        <w:t xml:space="preserve"> монография. - Электрон</w:t>
      </w:r>
      <w:proofErr w:type="gramStart"/>
      <w:r>
        <w:rPr>
          <w:color w:val="000000"/>
          <w:sz w:val="28"/>
          <w:szCs w:val="28"/>
        </w:rPr>
        <w:t>. дан</w:t>
      </w:r>
      <w:proofErr w:type="gramEnd"/>
      <w:r>
        <w:rPr>
          <w:color w:val="000000"/>
          <w:sz w:val="28"/>
          <w:szCs w:val="28"/>
        </w:rPr>
        <w:t>. - М.: Финансы и статистика, 2014. - 160 с. - Режим доступа: </w:t>
      </w:r>
      <w:hyperlink r:id="rId8" w:tgtFrame="_blank" w:history="1">
        <w:r>
          <w:rPr>
            <w:rStyle w:val="a3"/>
            <w:color w:val="660099"/>
            <w:sz w:val="28"/>
            <w:szCs w:val="28"/>
          </w:rPr>
          <w:t>http://e.lanbook.com/books/element.php?pl1_id=69210</w:t>
        </w:r>
      </w:hyperlink>
      <w:r>
        <w:rPr>
          <w:color w:val="000000"/>
          <w:sz w:val="28"/>
          <w:szCs w:val="28"/>
        </w:rPr>
        <w:t> </w:t>
      </w:r>
    </w:p>
    <w:p w:rsidR="00DB53CC" w:rsidRDefault="00DB53CC" w:rsidP="00250038">
      <w:pPr>
        <w:widowControl/>
        <w:shd w:val="clear" w:color="auto" w:fill="FFFFFF"/>
        <w:spacing w:line="24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3. Тарасов А.К. Принципы стратегического управления в теории принятия решений: Монография [Электронный ресурс]: монография. - Электрон</w:t>
      </w:r>
      <w:proofErr w:type="gramStart"/>
      <w:r>
        <w:rPr>
          <w:color w:val="000000"/>
          <w:sz w:val="28"/>
          <w:szCs w:val="28"/>
        </w:rPr>
        <w:t>. дан</w:t>
      </w:r>
      <w:proofErr w:type="gramEnd"/>
      <w:r>
        <w:rPr>
          <w:color w:val="000000"/>
          <w:sz w:val="28"/>
          <w:szCs w:val="28"/>
        </w:rPr>
        <w:t xml:space="preserve">. - М.: Финансы и статистика, 2012. - 144 с. - Режим </w:t>
      </w:r>
      <w:proofErr w:type="spellStart"/>
      <w:r>
        <w:rPr>
          <w:color w:val="000000"/>
          <w:sz w:val="28"/>
          <w:szCs w:val="28"/>
        </w:rPr>
        <w:t>доступа:</w:t>
      </w:r>
      <w:hyperlink r:id="rId9" w:tgtFrame="_blank" w:history="1">
        <w:r>
          <w:rPr>
            <w:rStyle w:val="a3"/>
            <w:color w:val="660099"/>
            <w:sz w:val="28"/>
            <w:szCs w:val="28"/>
          </w:rPr>
          <w:t>http</w:t>
        </w:r>
        <w:proofErr w:type="spellEnd"/>
        <w:r>
          <w:rPr>
            <w:rStyle w:val="a3"/>
            <w:color w:val="660099"/>
            <w:sz w:val="28"/>
            <w:szCs w:val="28"/>
          </w:rPr>
          <w:t>://e.lanbook.com/</w:t>
        </w:r>
        <w:proofErr w:type="spellStart"/>
        <w:r>
          <w:rPr>
            <w:rStyle w:val="a3"/>
            <w:color w:val="660099"/>
            <w:sz w:val="28"/>
            <w:szCs w:val="28"/>
          </w:rPr>
          <w:t>books</w:t>
        </w:r>
        <w:proofErr w:type="spellEnd"/>
        <w:r>
          <w:rPr>
            <w:rStyle w:val="a3"/>
            <w:color w:val="660099"/>
            <w:sz w:val="28"/>
            <w:szCs w:val="28"/>
          </w:rPr>
          <w:t>/element.php?pl1_id=28368</w:t>
        </w:r>
      </w:hyperlink>
      <w:r>
        <w:rPr>
          <w:color w:val="000000"/>
          <w:sz w:val="28"/>
          <w:szCs w:val="28"/>
        </w:rPr>
        <w:t>  </w:t>
      </w:r>
    </w:p>
    <w:p w:rsidR="00DB53CC" w:rsidRDefault="00DB53CC" w:rsidP="00250038">
      <w:pPr>
        <w:widowControl/>
        <w:shd w:val="clear" w:color="auto" w:fill="FFFFFF"/>
        <w:spacing w:line="240" w:lineRule="auto"/>
        <w:ind w:left="357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</w:p>
    <w:p w:rsidR="00DB53CC" w:rsidRDefault="00DB53CC" w:rsidP="00250038">
      <w:pPr>
        <w:widowControl/>
        <w:shd w:val="clear" w:color="auto" w:fill="FFFFFF"/>
        <w:spacing w:line="240" w:lineRule="auto"/>
        <w:ind w:left="357"/>
        <w:rPr>
          <w:color w:val="000000"/>
          <w:sz w:val="28"/>
          <w:szCs w:val="28"/>
        </w:rPr>
      </w:pPr>
      <w:r>
        <w:rPr>
          <w:sz w:val="28"/>
          <w:szCs w:val="28"/>
        </w:rPr>
        <w:t>8.2 П</w:t>
      </w:r>
      <w:r>
        <w:rPr>
          <w:bCs/>
          <w:sz w:val="28"/>
          <w:szCs w:val="28"/>
        </w:rPr>
        <w:t>еречень дополнительной учебной литературы, необходимой для освоения дисциплины:</w:t>
      </w:r>
    </w:p>
    <w:p w:rsidR="00DB53CC" w:rsidRDefault="00DB53CC" w:rsidP="00250038">
      <w:pPr>
        <w:widowControl/>
        <w:shd w:val="clear" w:color="auto" w:fill="FFFFFF"/>
        <w:spacing w:line="240" w:lineRule="auto"/>
        <w:rPr>
          <w:color w:val="000000"/>
          <w:sz w:val="28"/>
          <w:szCs w:val="28"/>
        </w:rPr>
      </w:pPr>
      <w:r>
        <w:rPr>
          <w:color w:val="000000"/>
          <w:spacing w:val="-4"/>
          <w:sz w:val="28"/>
          <w:szCs w:val="28"/>
        </w:rPr>
        <w:t xml:space="preserve">   1.  </w:t>
      </w:r>
      <w:proofErr w:type="spellStart"/>
      <w:r>
        <w:rPr>
          <w:color w:val="000000"/>
          <w:sz w:val="28"/>
          <w:szCs w:val="28"/>
        </w:rPr>
        <w:t>Дрогобыцкий</w:t>
      </w:r>
      <w:proofErr w:type="spellEnd"/>
      <w:r>
        <w:rPr>
          <w:color w:val="000000"/>
          <w:sz w:val="28"/>
          <w:szCs w:val="28"/>
        </w:rPr>
        <w:t xml:space="preserve"> И.Н. Системный анализ в экономике [Электронный ресурс]: учебное пособие. - Электрон</w:t>
      </w:r>
      <w:proofErr w:type="gramStart"/>
      <w:r>
        <w:rPr>
          <w:color w:val="000000"/>
          <w:sz w:val="28"/>
          <w:szCs w:val="28"/>
        </w:rPr>
        <w:t>. дан</w:t>
      </w:r>
      <w:proofErr w:type="gramEnd"/>
      <w:r>
        <w:rPr>
          <w:color w:val="000000"/>
          <w:sz w:val="28"/>
          <w:szCs w:val="28"/>
        </w:rPr>
        <w:t>. - М.: Финансы и статистика, 2009. - 509 с. - Режим доступа: </w:t>
      </w:r>
      <w:hyperlink r:id="rId10" w:tgtFrame="_blank" w:history="1">
        <w:r>
          <w:rPr>
            <w:rStyle w:val="a3"/>
            <w:color w:val="660099"/>
            <w:sz w:val="28"/>
            <w:szCs w:val="28"/>
          </w:rPr>
          <w:t>http://e.lanbook.com/books/element.php?pl1_id=1024</w:t>
        </w:r>
      </w:hyperlink>
      <w:r>
        <w:rPr>
          <w:color w:val="000000"/>
          <w:sz w:val="28"/>
          <w:szCs w:val="28"/>
        </w:rPr>
        <w:t> -</w:t>
      </w:r>
    </w:p>
    <w:p w:rsidR="00DB53CC" w:rsidRDefault="00DB53CC" w:rsidP="00250038">
      <w:pPr>
        <w:widowControl/>
        <w:shd w:val="clear" w:color="auto" w:fill="FFFFFF"/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2. Литвинова Н.Г. Основы теории экономического анализа [Электронный ресурс]: учебное пособие. – Электрон</w:t>
      </w:r>
      <w:proofErr w:type="gramStart"/>
      <w:r>
        <w:rPr>
          <w:sz w:val="28"/>
          <w:szCs w:val="28"/>
        </w:rPr>
        <w:t>. дан</w:t>
      </w:r>
      <w:proofErr w:type="gramEnd"/>
      <w:r>
        <w:rPr>
          <w:sz w:val="28"/>
          <w:szCs w:val="28"/>
        </w:rPr>
        <w:t xml:space="preserve">. – М.  Финансы и статистика, 2010. – 96 с. – Режим доступа: </w:t>
      </w:r>
      <w:hyperlink r:id="rId11" w:history="1">
        <w:r>
          <w:rPr>
            <w:rStyle w:val="a3"/>
            <w:sz w:val="28"/>
            <w:szCs w:val="28"/>
          </w:rPr>
          <w:t>http://e.lanbook.com/books/element.php?pl1_id=1040</w:t>
        </w:r>
      </w:hyperlink>
      <w:r>
        <w:rPr>
          <w:sz w:val="28"/>
          <w:szCs w:val="28"/>
        </w:rPr>
        <w:t xml:space="preserve">  </w:t>
      </w:r>
    </w:p>
    <w:p w:rsidR="00DB53CC" w:rsidRDefault="00DB53CC" w:rsidP="00250038">
      <w:pPr>
        <w:widowControl/>
        <w:shd w:val="clear" w:color="auto" w:fill="FFFFFF"/>
        <w:spacing w:line="24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3.  Сухарев О.С. Управление экономикой. Введение в теорию кризисов и роста [Электронный ресурс</w:t>
      </w:r>
      <w:proofErr w:type="gramStart"/>
      <w:r>
        <w:rPr>
          <w:color w:val="000000"/>
          <w:sz w:val="28"/>
          <w:szCs w:val="28"/>
        </w:rPr>
        <w:t>] :</w:t>
      </w:r>
      <w:proofErr w:type="gramEnd"/>
      <w:r>
        <w:rPr>
          <w:color w:val="000000"/>
          <w:sz w:val="28"/>
          <w:szCs w:val="28"/>
        </w:rPr>
        <w:t xml:space="preserve"> -  Электрон. дан. - </w:t>
      </w:r>
      <w:proofErr w:type="gramStart"/>
      <w:r>
        <w:rPr>
          <w:color w:val="000000"/>
          <w:sz w:val="28"/>
          <w:szCs w:val="28"/>
        </w:rPr>
        <w:t>М. :</w:t>
      </w:r>
      <w:proofErr w:type="gramEnd"/>
      <w:r>
        <w:rPr>
          <w:color w:val="000000"/>
          <w:sz w:val="28"/>
          <w:szCs w:val="28"/>
        </w:rPr>
        <w:t xml:space="preserve"> Финансы и статистика, 2012. - 280 с. - Режим доступа: </w:t>
      </w:r>
      <w:hyperlink r:id="rId12" w:tgtFrame="_blank" w:history="1">
        <w:r>
          <w:rPr>
            <w:rStyle w:val="a3"/>
            <w:color w:val="660099"/>
            <w:sz w:val="28"/>
            <w:szCs w:val="28"/>
          </w:rPr>
          <w:t>http://e.lanbook.com/books/element.php?pl1_id=28366</w:t>
        </w:r>
      </w:hyperlink>
      <w:r>
        <w:rPr>
          <w:color w:val="000000"/>
          <w:sz w:val="28"/>
          <w:szCs w:val="28"/>
        </w:rPr>
        <w:t> </w:t>
      </w:r>
    </w:p>
    <w:p w:rsidR="00DB53CC" w:rsidRDefault="00DB53CC" w:rsidP="00250038">
      <w:pPr>
        <w:tabs>
          <w:tab w:val="left" w:pos="1170"/>
          <w:tab w:val="left" w:pos="1404"/>
        </w:tabs>
        <w:spacing w:line="240" w:lineRule="auto"/>
        <w:rPr>
          <w:sz w:val="28"/>
          <w:szCs w:val="28"/>
        </w:rPr>
      </w:pPr>
      <w:r>
        <w:rPr>
          <w:color w:val="000000"/>
          <w:spacing w:val="-4"/>
          <w:sz w:val="28"/>
          <w:szCs w:val="28"/>
        </w:rPr>
        <w:t xml:space="preserve"> </w:t>
      </w:r>
      <w:r>
        <w:rPr>
          <w:sz w:val="28"/>
          <w:szCs w:val="28"/>
        </w:rPr>
        <w:t xml:space="preserve">     </w:t>
      </w:r>
    </w:p>
    <w:p w:rsidR="00DB53CC" w:rsidRDefault="00DB53CC" w:rsidP="00250038">
      <w:pPr>
        <w:tabs>
          <w:tab w:val="left" w:pos="1170"/>
          <w:tab w:val="left" w:pos="1404"/>
        </w:tabs>
        <w:spacing w:line="240" w:lineRule="auto"/>
        <w:rPr>
          <w:bCs/>
          <w:sz w:val="28"/>
          <w:szCs w:val="28"/>
        </w:rPr>
      </w:pPr>
      <w:r>
        <w:rPr>
          <w:sz w:val="28"/>
          <w:szCs w:val="28"/>
        </w:rPr>
        <w:t xml:space="preserve">     8.3 Перечень нормативно-правовой документации, необходимой для освоения дисциплины  </w:t>
      </w:r>
    </w:p>
    <w:p w:rsidR="00DB53CC" w:rsidRDefault="00DB53CC" w:rsidP="00250038">
      <w:pPr>
        <w:widowControl/>
        <w:spacing w:line="240" w:lineRule="auto"/>
        <w:outlineLvl w:val="0"/>
        <w:rPr>
          <w:color w:val="000000"/>
          <w:sz w:val="28"/>
          <w:szCs w:val="28"/>
        </w:rPr>
      </w:pPr>
      <w:r>
        <w:rPr>
          <w:rStyle w:val="apple-converted-space"/>
          <w:sz w:val="28"/>
          <w:szCs w:val="28"/>
          <w:shd w:val="clear" w:color="auto" w:fill="FFFFFF"/>
        </w:rPr>
        <w:t xml:space="preserve">     1. </w:t>
      </w:r>
      <w:r>
        <w:rPr>
          <w:bCs/>
          <w:color w:val="222222"/>
          <w:sz w:val="28"/>
          <w:szCs w:val="28"/>
          <w:shd w:val="clear" w:color="auto" w:fill="FFFFFF"/>
        </w:rPr>
        <w:t>Гражданский кодекс Российской</w:t>
      </w:r>
      <w:r>
        <w:rPr>
          <w:rStyle w:val="apple-converted-space"/>
          <w:color w:val="222222"/>
          <w:sz w:val="28"/>
          <w:szCs w:val="28"/>
          <w:shd w:val="clear" w:color="auto" w:fill="FFFFFF"/>
        </w:rPr>
        <w:t> </w:t>
      </w:r>
      <w:r>
        <w:rPr>
          <w:color w:val="222222"/>
          <w:sz w:val="28"/>
          <w:szCs w:val="28"/>
          <w:shd w:val="clear" w:color="auto" w:fill="FFFFFF"/>
        </w:rPr>
        <w:t>Федерации [Текст]: официальный текст: по состоянию на 23 мая 2014 г. Ч. 1, 2, 3, 4. - Москва: Омега-Л, 2014. – 592 с</w:t>
      </w:r>
      <w:r>
        <w:rPr>
          <w:rStyle w:val="apple-converted-space"/>
          <w:color w:val="222222"/>
          <w:sz w:val="28"/>
          <w:szCs w:val="28"/>
          <w:shd w:val="clear" w:color="auto" w:fill="FFFFFF"/>
        </w:rPr>
        <w:t>.</w:t>
      </w:r>
      <w:r>
        <w:rPr>
          <w:color w:val="000000"/>
          <w:sz w:val="28"/>
          <w:szCs w:val="28"/>
        </w:rPr>
        <w:t xml:space="preserve"> </w:t>
      </w:r>
    </w:p>
    <w:p w:rsidR="00DB53CC" w:rsidRDefault="00DB53CC" w:rsidP="00250038">
      <w:pPr>
        <w:widowControl/>
        <w:spacing w:line="240" w:lineRule="auto"/>
        <w:outlineLvl w:val="0"/>
        <w:rPr>
          <w:bCs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2.  ГОСТ</w:t>
      </w:r>
      <w:r>
        <w:rPr>
          <w:bCs/>
          <w:color w:val="000000"/>
          <w:sz w:val="28"/>
          <w:szCs w:val="28"/>
        </w:rPr>
        <w:t xml:space="preserve"> Р ИСО 31000-2010 </w:t>
      </w:r>
      <w:r>
        <w:rPr>
          <w:color w:val="000000"/>
          <w:sz w:val="28"/>
          <w:szCs w:val="28"/>
        </w:rPr>
        <w:t>Менеджмент</w:t>
      </w:r>
      <w:r>
        <w:rPr>
          <w:bCs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риска</w:t>
      </w:r>
      <w:r>
        <w:rPr>
          <w:bCs/>
          <w:color w:val="000000"/>
          <w:sz w:val="28"/>
          <w:szCs w:val="28"/>
        </w:rPr>
        <w:t>. Принципы и руководство.</w:t>
      </w:r>
    </w:p>
    <w:p w:rsidR="00DB53CC" w:rsidRDefault="00DB53CC" w:rsidP="00250038">
      <w:pPr>
        <w:widowControl/>
        <w:spacing w:line="240" w:lineRule="auto"/>
        <w:outlineLvl w:val="0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3.   ГОСТ</w:t>
      </w:r>
      <w:r>
        <w:rPr>
          <w:bCs/>
          <w:color w:val="000000"/>
          <w:sz w:val="28"/>
          <w:szCs w:val="28"/>
        </w:rPr>
        <w:t xml:space="preserve"> Р 51897-2002: </w:t>
      </w:r>
      <w:r>
        <w:rPr>
          <w:color w:val="000000"/>
          <w:sz w:val="28"/>
          <w:szCs w:val="28"/>
        </w:rPr>
        <w:t>Менеджмент</w:t>
      </w:r>
      <w:r>
        <w:rPr>
          <w:bCs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риска</w:t>
      </w:r>
      <w:r>
        <w:rPr>
          <w:bCs/>
          <w:color w:val="000000"/>
          <w:sz w:val="28"/>
          <w:szCs w:val="28"/>
        </w:rPr>
        <w:t>. Термины и определения</w:t>
      </w:r>
    </w:p>
    <w:p w:rsidR="00DB53CC" w:rsidRDefault="00DB53CC" w:rsidP="00250038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4.   Федеральный закон от 26.07.2006 N 135-ФЗ (ред. от 13.07.2015)  «О защите конкуренции».</w:t>
      </w:r>
    </w:p>
    <w:p w:rsidR="00DB53CC" w:rsidRDefault="00DB53CC" w:rsidP="00250038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8.4  Другие издания, необходимые для освоения дисциплины не требуются</w:t>
      </w:r>
    </w:p>
    <w:p w:rsidR="00DB53CC" w:rsidRDefault="00DB53CC" w:rsidP="00250038">
      <w:pPr>
        <w:spacing w:line="240" w:lineRule="auto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     </w:t>
      </w:r>
      <w:r>
        <w:rPr>
          <w:b/>
          <w:bCs/>
          <w:sz w:val="28"/>
          <w:szCs w:val="28"/>
        </w:rPr>
        <w:t xml:space="preserve"> 9. Перечень ресурсов информационно-телекоммуникационной сети «Интернет», необходимых для освоения дисциплины  </w:t>
      </w:r>
    </w:p>
    <w:p w:rsidR="00DB53CC" w:rsidRDefault="00DB53CC" w:rsidP="00250038">
      <w:pPr>
        <w:tabs>
          <w:tab w:val="left" w:pos="1092"/>
        </w:tabs>
        <w:spacing w:line="240" w:lineRule="auto"/>
        <w:ind w:firstLine="709"/>
        <w:rPr>
          <w:bCs/>
          <w:sz w:val="28"/>
          <w:szCs w:val="28"/>
        </w:rPr>
      </w:pPr>
    </w:p>
    <w:p w:rsidR="00DB53CC" w:rsidRDefault="00DB53CC" w:rsidP="00250038">
      <w:pPr>
        <w:tabs>
          <w:tab w:val="left" w:pos="1092"/>
        </w:tabs>
        <w:spacing w:line="240" w:lineRule="auto"/>
        <w:ind w:firstLine="709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1.  Гарант. РУ. Информационно-правовой портал [Электронный ресурс] – Режим </w:t>
      </w:r>
      <w:proofErr w:type="gramStart"/>
      <w:r>
        <w:rPr>
          <w:bCs/>
          <w:sz w:val="28"/>
          <w:szCs w:val="28"/>
        </w:rPr>
        <w:t>доступа :</w:t>
      </w:r>
      <w:proofErr w:type="gramEnd"/>
      <w:r>
        <w:t xml:space="preserve"> </w:t>
      </w:r>
      <w:hyperlink r:id="rId13" w:history="1">
        <w:r>
          <w:rPr>
            <w:rStyle w:val="a3"/>
            <w:bCs/>
            <w:szCs w:val="28"/>
          </w:rPr>
          <w:t>http://www.garant.ru/</w:t>
        </w:r>
      </w:hyperlink>
      <w:r>
        <w:rPr>
          <w:bCs/>
          <w:sz w:val="28"/>
          <w:szCs w:val="28"/>
        </w:rPr>
        <w:t xml:space="preserve">, свободный. </w:t>
      </w:r>
    </w:p>
    <w:p w:rsidR="00DB53CC" w:rsidRDefault="00DB53CC" w:rsidP="00250038">
      <w:pPr>
        <w:tabs>
          <w:tab w:val="left" w:pos="1092"/>
        </w:tabs>
        <w:spacing w:line="240" w:lineRule="auto"/>
        <w:ind w:firstLine="709"/>
        <w:rPr>
          <w:caps/>
          <w:sz w:val="28"/>
          <w:szCs w:val="28"/>
        </w:rPr>
      </w:pPr>
      <w:r>
        <w:rPr>
          <w:sz w:val="28"/>
          <w:szCs w:val="28"/>
        </w:rPr>
        <w:t xml:space="preserve">2.  Журнал «Эксперт». – Режим доступа:  </w:t>
      </w:r>
      <w:hyperlink r:id="rId14" w:history="1">
        <w:r>
          <w:rPr>
            <w:rStyle w:val="a3"/>
            <w:szCs w:val="28"/>
          </w:rPr>
          <w:t>http://www.expert.ru</w:t>
        </w:r>
      </w:hyperlink>
      <w:r>
        <w:rPr>
          <w:sz w:val="28"/>
          <w:szCs w:val="28"/>
        </w:rPr>
        <w:t xml:space="preserve">  - свободный.</w:t>
      </w:r>
    </w:p>
    <w:p w:rsidR="00DB53CC" w:rsidRDefault="00DB53CC" w:rsidP="00250038">
      <w:pPr>
        <w:spacing w:line="240" w:lineRule="auto"/>
        <w:ind w:firstLine="709"/>
        <w:rPr>
          <w:sz w:val="28"/>
          <w:szCs w:val="28"/>
        </w:rPr>
      </w:pPr>
      <w:r>
        <w:rPr>
          <w:bCs/>
          <w:sz w:val="28"/>
          <w:szCs w:val="28"/>
        </w:rPr>
        <w:t xml:space="preserve">3. Интернет версии системы Консультант Плюс [Электронный ресурс] – Режим </w:t>
      </w:r>
      <w:proofErr w:type="gramStart"/>
      <w:r>
        <w:rPr>
          <w:bCs/>
          <w:sz w:val="28"/>
          <w:szCs w:val="28"/>
        </w:rPr>
        <w:t>доступа :</w:t>
      </w:r>
      <w:proofErr w:type="gramEnd"/>
      <w:r>
        <w:t xml:space="preserve"> </w:t>
      </w:r>
      <w:hyperlink r:id="rId15" w:history="1">
        <w:r>
          <w:rPr>
            <w:rStyle w:val="a3"/>
            <w:bCs/>
            <w:szCs w:val="28"/>
          </w:rPr>
          <w:t>http://www.consultant.ru/online/</w:t>
        </w:r>
      </w:hyperlink>
      <w:r>
        <w:rPr>
          <w:bCs/>
          <w:sz w:val="28"/>
          <w:szCs w:val="28"/>
        </w:rPr>
        <w:t xml:space="preserve">, свободный. </w:t>
      </w:r>
      <w:r>
        <w:rPr>
          <w:sz w:val="28"/>
          <w:szCs w:val="28"/>
        </w:rPr>
        <w:t xml:space="preserve">Журнал «Вопросы </w:t>
      </w:r>
      <w:r>
        <w:rPr>
          <w:sz w:val="28"/>
          <w:szCs w:val="28"/>
        </w:rPr>
        <w:lastRenderedPageBreak/>
        <w:t xml:space="preserve">экономики». – Режим доступа: </w:t>
      </w:r>
      <w:hyperlink r:id="rId16" w:history="1">
        <w:r>
          <w:rPr>
            <w:rStyle w:val="a3"/>
            <w:szCs w:val="28"/>
          </w:rPr>
          <w:t>http://www.vopreco.ru</w:t>
        </w:r>
      </w:hyperlink>
      <w:r>
        <w:rPr>
          <w:sz w:val="28"/>
          <w:szCs w:val="28"/>
        </w:rPr>
        <w:t xml:space="preserve"> – свободный. </w:t>
      </w:r>
    </w:p>
    <w:p w:rsidR="00DB53CC" w:rsidRDefault="00DB53CC" w:rsidP="00250038">
      <w:pPr>
        <w:spacing w:line="240" w:lineRule="auto"/>
        <w:ind w:firstLine="709"/>
        <w:rPr>
          <w:color w:val="000000"/>
          <w:spacing w:val="-4"/>
          <w:sz w:val="28"/>
          <w:szCs w:val="28"/>
        </w:rPr>
      </w:pPr>
      <w:r>
        <w:rPr>
          <w:color w:val="000000"/>
          <w:spacing w:val="-4"/>
          <w:sz w:val="28"/>
          <w:szCs w:val="28"/>
        </w:rPr>
        <w:t xml:space="preserve">4. Официальный сайт информационной сети [Электронный ресурс] – Режим доступа: </w:t>
      </w:r>
      <w:r>
        <w:rPr>
          <w:i/>
          <w:color w:val="000000"/>
          <w:spacing w:val="-4"/>
          <w:sz w:val="28"/>
          <w:szCs w:val="28"/>
        </w:rPr>
        <w:t>http://library.pgups.ru/</w:t>
      </w:r>
      <w:r>
        <w:rPr>
          <w:color w:val="000000"/>
          <w:spacing w:val="-4"/>
          <w:sz w:val="28"/>
          <w:szCs w:val="28"/>
        </w:rPr>
        <w:t xml:space="preserve">, свободный. </w:t>
      </w:r>
    </w:p>
    <w:p w:rsidR="00DB53CC" w:rsidRDefault="00DB53CC" w:rsidP="00250038">
      <w:pPr>
        <w:tabs>
          <w:tab w:val="left" w:pos="1092"/>
        </w:tabs>
        <w:spacing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5. Статистическая база данных по российской экономике. Институт информационного развития Государственного университета Высшая школа экономики (ГУ-ВШЭ). – Режим доступа: </w:t>
      </w:r>
      <w:hyperlink r:id="rId17" w:history="1">
        <w:r>
          <w:rPr>
            <w:rStyle w:val="a3"/>
            <w:szCs w:val="28"/>
          </w:rPr>
          <w:t>http://stat.hse.ru</w:t>
        </w:r>
      </w:hyperlink>
      <w:r>
        <w:rPr>
          <w:sz w:val="28"/>
          <w:szCs w:val="28"/>
        </w:rPr>
        <w:t xml:space="preserve">  - свободный.</w:t>
      </w:r>
    </w:p>
    <w:p w:rsidR="00DB53CC" w:rsidRDefault="00DB53CC" w:rsidP="00250038">
      <w:pPr>
        <w:tabs>
          <w:tab w:val="left" w:pos="1092"/>
        </w:tabs>
        <w:spacing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6. Федеральная служба государственной статистики. – Режим доступа:  </w:t>
      </w:r>
      <w:hyperlink r:id="rId18" w:history="1">
        <w:r>
          <w:rPr>
            <w:rStyle w:val="a3"/>
            <w:szCs w:val="28"/>
          </w:rPr>
          <w:t>http://www.gks.ru</w:t>
        </w:r>
      </w:hyperlink>
      <w:r>
        <w:rPr>
          <w:sz w:val="28"/>
          <w:szCs w:val="28"/>
        </w:rPr>
        <w:t xml:space="preserve"> – свободный. </w:t>
      </w:r>
    </w:p>
    <w:p w:rsidR="00DB53CC" w:rsidRDefault="00DB53CC" w:rsidP="00250038">
      <w:pPr>
        <w:tabs>
          <w:tab w:val="left" w:pos="1092"/>
        </w:tabs>
        <w:spacing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7. Центр экономических и финансовых исследований и разработок в российской экономической школе. – Режим доступа: </w:t>
      </w:r>
      <w:hyperlink r:id="rId19" w:history="1">
        <w:r>
          <w:rPr>
            <w:rStyle w:val="a3"/>
            <w:szCs w:val="28"/>
          </w:rPr>
          <w:t>http://www.cefir.org</w:t>
        </w:r>
      </w:hyperlink>
      <w:r>
        <w:rPr>
          <w:sz w:val="28"/>
          <w:szCs w:val="28"/>
        </w:rPr>
        <w:t xml:space="preserve"> – свободный.</w:t>
      </w:r>
    </w:p>
    <w:p w:rsidR="00DB53CC" w:rsidRDefault="00DB53CC" w:rsidP="00250038">
      <w:pPr>
        <w:tabs>
          <w:tab w:val="left" w:pos="1092"/>
        </w:tabs>
        <w:spacing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8. Центральный банк Российской Федерации. – Режим доступа: </w:t>
      </w:r>
      <w:hyperlink r:id="rId20" w:history="1">
        <w:r>
          <w:rPr>
            <w:rStyle w:val="a3"/>
            <w:szCs w:val="28"/>
          </w:rPr>
          <w:t>http://www.cbr.ru</w:t>
        </w:r>
      </w:hyperlink>
      <w:r>
        <w:rPr>
          <w:sz w:val="28"/>
          <w:szCs w:val="28"/>
        </w:rPr>
        <w:t xml:space="preserve"> – свободный.</w:t>
      </w:r>
    </w:p>
    <w:p w:rsidR="008A5CA8" w:rsidRPr="00250038" w:rsidRDefault="008A5CA8" w:rsidP="008A5CA8">
      <w:pPr>
        <w:widowControl/>
        <w:tabs>
          <w:tab w:val="left" w:pos="1134"/>
          <w:tab w:val="left" w:pos="1418"/>
        </w:tabs>
        <w:spacing w:line="240" w:lineRule="auto"/>
        <w:ind w:firstLine="709"/>
        <w:rPr>
          <w:bCs/>
          <w:sz w:val="28"/>
          <w:szCs w:val="28"/>
        </w:rPr>
      </w:pPr>
      <w:r>
        <w:rPr>
          <w:sz w:val="28"/>
          <w:szCs w:val="28"/>
        </w:rPr>
        <w:t xml:space="preserve">9. Личный кабинет обучающегося. </w:t>
      </w:r>
      <w:r>
        <w:rPr>
          <w:bCs/>
          <w:sz w:val="28"/>
          <w:szCs w:val="28"/>
        </w:rPr>
        <w:t>Э</w:t>
      </w:r>
      <w:r w:rsidRPr="00250038">
        <w:rPr>
          <w:bCs/>
          <w:sz w:val="28"/>
          <w:szCs w:val="28"/>
        </w:rPr>
        <w:t>лектронная информационно-образовательная среда Петербургского государственного университета путей сообщения Императора Александра I [Электронный ресурс]. Режи</w:t>
      </w:r>
      <w:r>
        <w:rPr>
          <w:bCs/>
          <w:sz w:val="28"/>
          <w:szCs w:val="28"/>
        </w:rPr>
        <w:t xml:space="preserve">м </w:t>
      </w:r>
      <w:proofErr w:type="gramStart"/>
      <w:r>
        <w:rPr>
          <w:bCs/>
          <w:sz w:val="28"/>
          <w:szCs w:val="28"/>
        </w:rPr>
        <w:t>доступа:  http://sdo.pgups.ru</w:t>
      </w:r>
      <w:proofErr w:type="gramEnd"/>
      <w:r>
        <w:rPr>
          <w:bCs/>
          <w:sz w:val="28"/>
          <w:szCs w:val="28"/>
        </w:rPr>
        <w:t>.</w:t>
      </w:r>
      <w:r w:rsidRPr="00250038">
        <w:rPr>
          <w:bCs/>
          <w:sz w:val="28"/>
          <w:szCs w:val="28"/>
        </w:rPr>
        <w:t xml:space="preserve"> </w:t>
      </w:r>
    </w:p>
    <w:p w:rsidR="00DB53CC" w:rsidRDefault="00DB53CC" w:rsidP="008A5CA8">
      <w:pPr>
        <w:widowControl/>
        <w:spacing w:line="240" w:lineRule="auto"/>
        <w:ind w:firstLine="0"/>
        <w:rPr>
          <w:b/>
          <w:bCs/>
          <w:sz w:val="28"/>
          <w:szCs w:val="28"/>
        </w:rPr>
      </w:pPr>
    </w:p>
    <w:p w:rsidR="00DB53CC" w:rsidRDefault="00DB53CC" w:rsidP="008A5CA8">
      <w:pPr>
        <w:widowControl/>
        <w:spacing w:line="240" w:lineRule="auto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10. Методические указания для обучающихся по освоению дисциплины</w:t>
      </w:r>
    </w:p>
    <w:p w:rsidR="00DB53CC" w:rsidRDefault="00DB53CC" w:rsidP="00250038">
      <w:pPr>
        <w:widowControl/>
        <w:spacing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Порядок изучения дисциплины следующий:</w:t>
      </w:r>
    </w:p>
    <w:p w:rsidR="00DB53CC" w:rsidRDefault="00DB53CC" w:rsidP="00250038">
      <w:pPr>
        <w:pStyle w:val="a4"/>
        <w:widowControl/>
        <w:numPr>
          <w:ilvl w:val="0"/>
          <w:numId w:val="5"/>
        </w:numPr>
        <w:tabs>
          <w:tab w:val="left" w:pos="1418"/>
        </w:tabs>
        <w:autoSpaceDE/>
        <w:adjustRightInd/>
        <w:ind w:left="0"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DB53CC" w:rsidRDefault="00DB53CC" w:rsidP="00250038">
      <w:pPr>
        <w:pStyle w:val="a4"/>
        <w:widowControl/>
        <w:shd w:val="clear" w:color="auto" w:fill="FFFFFF"/>
        <w:tabs>
          <w:tab w:val="left" w:pos="1418"/>
        </w:tabs>
        <w:autoSpaceDE/>
        <w:adjustRightInd/>
        <w:spacing w:before="38"/>
        <w:ind w:left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2.   Для формирования компетенций обучающийся должен представить </w:t>
      </w:r>
    </w:p>
    <w:p w:rsidR="00DB53CC" w:rsidRDefault="00DB53CC" w:rsidP="00250038">
      <w:pPr>
        <w:pStyle w:val="a4"/>
        <w:widowControl/>
        <w:shd w:val="clear" w:color="auto" w:fill="FFFFFF"/>
        <w:tabs>
          <w:tab w:val="left" w:pos="1418"/>
        </w:tabs>
        <w:autoSpaceDE/>
        <w:adjustRightInd/>
        <w:spacing w:before="38"/>
        <w:ind w:left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выполненные типовые контрольные задания или иные материалы, необходимые для оценки знаний, умений, навыков и (или) опыта деятельности, предусмотренные текущим контролем (см. фонд оценочных средств по дисциплине).</w:t>
      </w:r>
    </w:p>
    <w:p w:rsidR="00DB53CC" w:rsidRDefault="00DB53CC" w:rsidP="008A5CA8">
      <w:pPr>
        <w:shd w:val="clear" w:color="auto" w:fill="FFFFFF"/>
        <w:spacing w:before="38" w:line="336" w:lineRule="exact"/>
        <w:ind w:firstLine="708"/>
        <w:rPr>
          <w:b/>
          <w:bCs/>
          <w:sz w:val="28"/>
          <w:szCs w:val="28"/>
        </w:rPr>
      </w:pPr>
      <w:r>
        <w:rPr>
          <w:bCs/>
          <w:sz w:val="28"/>
          <w:szCs w:val="28"/>
        </w:rPr>
        <w:t>3.   По итогам текущего контроля по дисциплине, обучающийся должен пройти промежуточную аттестацию (см. фонд оценочных средств по дисциплине).</w:t>
      </w:r>
      <w:r>
        <w:rPr>
          <w:b/>
          <w:bCs/>
          <w:sz w:val="28"/>
          <w:szCs w:val="28"/>
        </w:rPr>
        <w:t xml:space="preserve"> </w:t>
      </w:r>
    </w:p>
    <w:p w:rsidR="00DB53CC" w:rsidRDefault="00DB53CC" w:rsidP="008A5CA8">
      <w:pPr>
        <w:shd w:val="clear" w:color="auto" w:fill="FFFFFF"/>
        <w:spacing w:before="38" w:line="336" w:lineRule="exact"/>
        <w:ind w:firstLine="708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11. Перечень информационных технологий, используемых при</w:t>
      </w:r>
    </w:p>
    <w:p w:rsidR="00DB53CC" w:rsidRDefault="00DB53CC" w:rsidP="008A5CA8">
      <w:pPr>
        <w:shd w:val="clear" w:color="auto" w:fill="FFFFFF"/>
        <w:spacing w:before="38" w:line="336" w:lineRule="exact"/>
        <w:jc w:val="center"/>
        <w:rPr>
          <w:b/>
          <w:bCs/>
          <w:sz w:val="28"/>
          <w:szCs w:val="28"/>
        </w:rPr>
      </w:pPr>
      <w:proofErr w:type="gramStart"/>
      <w:r>
        <w:rPr>
          <w:b/>
          <w:bCs/>
          <w:sz w:val="28"/>
          <w:szCs w:val="28"/>
        </w:rPr>
        <w:t>осуществлении</w:t>
      </w:r>
      <w:proofErr w:type="gramEnd"/>
      <w:r>
        <w:rPr>
          <w:b/>
          <w:bCs/>
          <w:sz w:val="28"/>
          <w:szCs w:val="28"/>
        </w:rPr>
        <w:t xml:space="preserve"> образовательного процесса по дисциплине, включая</w:t>
      </w:r>
    </w:p>
    <w:p w:rsidR="00DB53CC" w:rsidRPr="008A5CA8" w:rsidRDefault="00DB53CC" w:rsidP="008A5CA8">
      <w:pPr>
        <w:shd w:val="clear" w:color="auto" w:fill="FFFFFF"/>
        <w:spacing w:before="38" w:line="336" w:lineRule="exact"/>
        <w:jc w:val="center"/>
        <w:rPr>
          <w:b/>
          <w:bCs/>
          <w:sz w:val="28"/>
          <w:szCs w:val="28"/>
        </w:rPr>
      </w:pPr>
      <w:proofErr w:type="gramStart"/>
      <w:r>
        <w:rPr>
          <w:b/>
          <w:bCs/>
          <w:sz w:val="28"/>
          <w:szCs w:val="28"/>
        </w:rPr>
        <w:t>перечень</w:t>
      </w:r>
      <w:proofErr w:type="gramEnd"/>
      <w:r>
        <w:rPr>
          <w:b/>
          <w:bCs/>
          <w:sz w:val="28"/>
          <w:szCs w:val="28"/>
        </w:rPr>
        <w:t xml:space="preserve"> программного обеспеч</w:t>
      </w:r>
      <w:r w:rsidR="008A5CA8">
        <w:rPr>
          <w:b/>
          <w:bCs/>
          <w:sz w:val="28"/>
          <w:szCs w:val="28"/>
        </w:rPr>
        <w:t>ения и информационных справочных</w:t>
      </w:r>
      <w:r>
        <w:rPr>
          <w:b/>
          <w:bCs/>
          <w:sz w:val="28"/>
          <w:szCs w:val="28"/>
        </w:rPr>
        <w:t xml:space="preserve">  систем</w:t>
      </w:r>
    </w:p>
    <w:p w:rsidR="00DB53CC" w:rsidRDefault="00DB53CC" w:rsidP="00DB53CC">
      <w:pPr>
        <w:ind w:firstLine="851"/>
        <w:rPr>
          <w:bCs/>
          <w:color w:val="000000"/>
          <w:sz w:val="28"/>
          <w:szCs w:val="28"/>
        </w:rPr>
      </w:pPr>
      <w:r>
        <w:rPr>
          <w:bCs/>
          <w:color w:val="FF0000"/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DB53CC" w:rsidRDefault="00DB53CC" w:rsidP="00DB53CC">
      <w:pPr>
        <w:widowControl/>
        <w:numPr>
          <w:ilvl w:val="0"/>
          <w:numId w:val="6"/>
        </w:numPr>
        <w:tabs>
          <w:tab w:val="left" w:pos="1418"/>
        </w:tabs>
        <w:autoSpaceDN w:val="0"/>
        <w:spacing w:line="240" w:lineRule="auto"/>
        <w:ind w:left="0" w:firstLine="851"/>
        <w:rPr>
          <w:b/>
          <w:bCs/>
          <w:color w:val="000000"/>
          <w:sz w:val="28"/>
          <w:szCs w:val="28"/>
        </w:rPr>
      </w:pPr>
      <w:proofErr w:type="gramStart"/>
      <w:r>
        <w:rPr>
          <w:bCs/>
          <w:color w:val="000000"/>
          <w:sz w:val="28"/>
          <w:szCs w:val="28"/>
        </w:rPr>
        <w:t>технические</w:t>
      </w:r>
      <w:proofErr w:type="gramEnd"/>
      <w:r>
        <w:rPr>
          <w:bCs/>
          <w:color w:val="000000"/>
          <w:sz w:val="28"/>
          <w:szCs w:val="28"/>
        </w:rPr>
        <w:t xml:space="preserve"> средства (компьютерная техника и средства связи</w:t>
      </w:r>
      <w:r>
        <w:rPr>
          <w:b/>
          <w:bCs/>
          <w:color w:val="000000"/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</w:rPr>
        <w:t>(персональные компьютеры, про</w:t>
      </w:r>
      <w:r w:rsidR="008A5CA8">
        <w:rPr>
          <w:bCs/>
          <w:color w:val="000000"/>
          <w:sz w:val="28"/>
          <w:szCs w:val="28"/>
        </w:rPr>
        <w:t>ектор, интерактивная доска, виде</w:t>
      </w:r>
      <w:r>
        <w:rPr>
          <w:bCs/>
          <w:color w:val="000000"/>
          <w:sz w:val="28"/>
          <w:szCs w:val="28"/>
        </w:rPr>
        <w:t>окамеры, акустическая система и т.д.);</w:t>
      </w:r>
    </w:p>
    <w:p w:rsidR="00DB53CC" w:rsidRDefault="00DB53CC" w:rsidP="00DB53CC">
      <w:pPr>
        <w:widowControl/>
        <w:numPr>
          <w:ilvl w:val="0"/>
          <w:numId w:val="6"/>
        </w:numPr>
        <w:tabs>
          <w:tab w:val="left" w:pos="1418"/>
        </w:tabs>
        <w:autoSpaceDN w:val="0"/>
        <w:spacing w:line="240" w:lineRule="auto"/>
        <w:ind w:left="0" w:firstLine="851"/>
        <w:rPr>
          <w:b/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lastRenderedPageBreak/>
        <w:t>методы обучения с использованием информационных технологий</w:t>
      </w:r>
      <w:r>
        <w:rPr>
          <w:b/>
          <w:bCs/>
          <w:color w:val="000000"/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</w:rPr>
        <w:t>(компьютерное тестирование, демонстрация мультимедийных материалов, компьютерный лабораторный практикум и т.д.);</w:t>
      </w:r>
    </w:p>
    <w:p w:rsidR="00DB53CC" w:rsidRPr="00250038" w:rsidRDefault="00DB53CC" w:rsidP="00DB53CC">
      <w:pPr>
        <w:widowControl/>
        <w:numPr>
          <w:ilvl w:val="0"/>
          <w:numId w:val="6"/>
        </w:numPr>
        <w:tabs>
          <w:tab w:val="left" w:pos="1418"/>
        </w:tabs>
        <w:autoSpaceDN w:val="0"/>
        <w:spacing w:line="240" w:lineRule="auto"/>
        <w:ind w:left="0" w:firstLine="851"/>
        <w:rPr>
          <w:rFonts w:eastAsia="Calibri"/>
          <w:b/>
          <w:bCs/>
          <w:color w:val="000000"/>
          <w:sz w:val="28"/>
          <w:szCs w:val="28"/>
        </w:rPr>
      </w:pPr>
      <w:r>
        <w:rPr>
          <w:rFonts w:eastAsia="Calibri"/>
          <w:bCs/>
          <w:color w:val="000000"/>
          <w:sz w:val="28"/>
          <w:szCs w:val="28"/>
        </w:rPr>
        <w:t>перечень Интернет - сервисов и электронных ресурсов (поисковые</w:t>
      </w:r>
      <w:r>
        <w:rPr>
          <w:rFonts w:eastAsia="Calibri"/>
          <w:b/>
          <w:bCs/>
          <w:color w:val="000000"/>
          <w:sz w:val="28"/>
          <w:szCs w:val="28"/>
        </w:rPr>
        <w:t xml:space="preserve"> </w:t>
      </w:r>
      <w:r>
        <w:rPr>
          <w:rFonts w:eastAsia="Calibri"/>
          <w:bCs/>
          <w:color w:val="000000"/>
          <w:sz w:val="28"/>
          <w:szCs w:val="28"/>
        </w:rPr>
        <w:t>системы, электронная почта, профессиональные, тематические чаты и форумы, системы аудио и видео конференций, онлайн-энциклопедии и справочники, электронные учебные и</w:t>
      </w:r>
      <w:r w:rsidR="00250038">
        <w:rPr>
          <w:rFonts w:eastAsia="Calibri"/>
          <w:bCs/>
          <w:color w:val="000000"/>
          <w:sz w:val="28"/>
          <w:szCs w:val="28"/>
        </w:rPr>
        <w:t xml:space="preserve"> учебно-методические материалы);</w:t>
      </w:r>
    </w:p>
    <w:p w:rsidR="00250038" w:rsidRPr="00250038" w:rsidRDefault="00250038" w:rsidP="00250038">
      <w:pPr>
        <w:widowControl/>
        <w:tabs>
          <w:tab w:val="left" w:pos="1134"/>
          <w:tab w:val="left" w:pos="1418"/>
        </w:tabs>
        <w:spacing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-</w:t>
      </w:r>
      <w:r w:rsidRPr="00250038">
        <w:rPr>
          <w:bCs/>
          <w:sz w:val="28"/>
          <w:szCs w:val="28"/>
        </w:rPr>
        <w:t>электронная информационно-образовательная среда Петербургского государственного университета путей сообщения Императора Александра I [Электронный ресурс]. Режи</w:t>
      </w:r>
      <w:r>
        <w:rPr>
          <w:bCs/>
          <w:sz w:val="28"/>
          <w:szCs w:val="28"/>
        </w:rPr>
        <w:t>м доступа:  http://sdo.pgups.ru.</w:t>
      </w:r>
      <w:r w:rsidRPr="00250038">
        <w:rPr>
          <w:bCs/>
          <w:sz w:val="28"/>
          <w:szCs w:val="28"/>
        </w:rPr>
        <w:t xml:space="preserve"> </w:t>
      </w:r>
    </w:p>
    <w:p w:rsidR="00DB53CC" w:rsidRDefault="00DB53CC" w:rsidP="00DB53CC">
      <w:pPr>
        <w:ind w:firstLine="851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Кафедра обеспечена необходимым комплектом лицензионного программного обеспечения:</w:t>
      </w:r>
    </w:p>
    <w:p w:rsidR="00DB53CC" w:rsidRDefault="00DB53CC" w:rsidP="00DB53CC">
      <w:pPr>
        <w:widowControl/>
        <w:numPr>
          <w:ilvl w:val="0"/>
          <w:numId w:val="7"/>
        </w:numPr>
        <w:tabs>
          <w:tab w:val="left" w:pos="1418"/>
        </w:tabs>
        <w:autoSpaceDN w:val="0"/>
        <w:spacing w:line="240" w:lineRule="auto"/>
        <w:ind w:left="0" w:firstLine="851"/>
        <w:rPr>
          <w:bCs/>
          <w:color w:val="000000"/>
          <w:sz w:val="28"/>
          <w:szCs w:val="28"/>
          <w:lang w:val="en-US"/>
        </w:rPr>
      </w:pPr>
      <w:r>
        <w:rPr>
          <w:bCs/>
          <w:color w:val="000000"/>
          <w:sz w:val="28"/>
          <w:szCs w:val="28"/>
          <w:lang w:val="en-US"/>
        </w:rPr>
        <w:t>Microsoft Windows 7;</w:t>
      </w:r>
    </w:p>
    <w:p w:rsidR="00DB53CC" w:rsidRDefault="00DB53CC" w:rsidP="00DB53CC">
      <w:pPr>
        <w:widowControl/>
        <w:numPr>
          <w:ilvl w:val="0"/>
          <w:numId w:val="7"/>
        </w:numPr>
        <w:tabs>
          <w:tab w:val="left" w:pos="1418"/>
        </w:tabs>
        <w:autoSpaceDN w:val="0"/>
        <w:spacing w:line="240" w:lineRule="auto"/>
        <w:ind w:left="0" w:firstLine="851"/>
        <w:rPr>
          <w:bCs/>
          <w:color w:val="000000"/>
          <w:sz w:val="28"/>
          <w:szCs w:val="28"/>
          <w:lang w:val="en-US"/>
        </w:rPr>
      </w:pPr>
      <w:r>
        <w:rPr>
          <w:bCs/>
          <w:color w:val="000000"/>
          <w:sz w:val="28"/>
          <w:szCs w:val="28"/>
          <w:lang w:val="en-US"/>
        </w:rPr>
        <w:t>Microsoft Word 2010;</w:t>
      </w:r>
    </w:p>
    <w:p w:rsidR="00DB53CC" w:rsidRDefault="00DB53CC" w:rsidP="00DB53CC">
      <w:pPr>
        <w:widowControl/>
        <w:numPr>
          <w:ilvl w:val="0"/>
          <w:numId w:val="7"/>
        </w:numPr>
        <w:tabs>
          <w:tab w:val="left" w:pos="1418"/>
        </w:tabs>
        <w:autoSpaceDN w:val="0"/>
        <w:spacing w:line="240" w:lineRule="auto"/>
        <w:ind w:left="0" w:firstLine="851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  <w:lang w:val="en-US"/>
        </w:rPr>
        <w:t>Microsoft Excel</w:t>
      </w:r>
      <w:r>
        <w:rPr>
          <w:bCs/>
          <w:color w:val="000000"/>
          <w:sz w:val="28"/>
          <w:szCs w:val="28"/>
        </w:rPr>
        <w:t xml:space="preserve"> 2010;</w:t>
      </w:r>
    </w:p>
    <w:p w:rsidR="00DB53CC" w:rsidRDefault="00DB53CC" w:rsidP="00DB53CC">
      <w:pPr>
        <w:widowControl/>
        <w:numPr>
          <w:ilvl w:val="0"/>
          <w:numId w:val="7"/>
        </w:numPr>
        <w:tabs>
          <w:tab w:val="left" w:pos="1418"/>
        </w:tabs>
        <w:autoSpaceDN w:val="0"/>
        <w:spacing w:line="240" w:lineRule="auto"/>
        <w:ind w:left="0" w:firstLine="851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  <w:lang w:val="en-US"/>
        </w:rPr>
        <w:t>Microsoft PowerPoint</w:t>
      </w:r>
      <w:r>
        <w:rPr>
          <w:bCs/>
          <w:color w:val="000000"/>
          <w:sz w:val="28"/>
          <w:szCs w:val="28"/>
        </w:rPr>
        <w:t xml:space="preserve"> 2010</w:t>
      </w:r>
      <w:r>
        <w:rPr>
          <w:bCs/>
          <w:color w:val="000000"/>
          <w:sz w:val="28"/>
          <w:szCs w:val="28"/>
          <w:lang w:val="en-US"/>
        </w:rPr>
        <w:t>;</w:t>
      </w:r>
    </w:p>
    <w:p w:rsidR="00DB53CC" w:rsidRDefault="00DB53CC" w:rsidP="00DB53CC">
      <w:pPr>
        <w:widowControl/>
        <w:numPr>
          <w:ilvl w:val="0"/>
          <w:numId w:val="7"/>
        </w:numPr>
        <w:shd w:val="clear" w:color="auto" w:fill="FFFFFF"/>
        <w:tabs>
          <w:tab w:val="left" w:pos="1418"/>
        </w:tabs>
        <w:autoSpaceDN w:val="0"/>
        <w:spacing w:line="234" w:lineRule="atLeast"/>
        <w:ind w:left="0" w:firstLine="851"/>
        <w:rPr>
          <w:b/>
          <w:bCs/>
          <w:sz w:val="28"/>
          <w:szCs w:val="28"/>
        </w:rPr>
      </w:pPr>
      <w:r>
        <w:rPr>
          <w:bCs/>
          <w:sz w:val="28"/>
          <w:szCs w:val="28"/>
        </w:rPr>
        <w:t>перечень прикладного программного обеспечения (системы тестирования, профессиональные пакеты прикладных программ, программы-тренажеры, программы-симуляторы) перечень информационных справочных систем.</w:t>
      </w:r>
    </w:p>
    <w:p w:rsidR="00DB53CC" w:rsidRDefault="00DB53CC" w:rsidP="00DB53CC">
      <w:pPr>
        <w:pStyle w:val="a4"/>
        <w:widowControl/>
        <w:tabs>
          <w:tab w:val="left" w:pos="1418"/>
        </w:tabs>
        <w:autoSpaceDE/>
        <w:adjustRightInd/>
        <w:ind w:left="851"/>
        <w:jc w:val="both"/>
        <w:rPr>
          <w:bCs/>
          <w:sz w:val="28"/>
          <w:szCs w:val="28"/>
        </w:rPr>
      </w:pPr>
    </w:p>
    <w:p w:rsidR="00526057" w:rsidRPr="00E31F88" w:rsidRDefault="00526057" w:rsidP="00526057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  <w:r w:rsidRPr="00E31F88">
        <w:rPr>
          <w:b/>
          <w:bCs/>
          <w:sz w:val="28"/>
          <w:szCs w:val="28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526057" w:rsidRPr="00E31F88" w:rsidRDefault="00526057" w:rsidP="00526057">
      <w:pPr>
        <w:widowControl/>
        <w:spacing w:line="240" w:lineRule="auto"/>
        <w:ind w:firstLine="851"/>
        <w:rPr>
          <w:bCs/>
          <w:sz w:val="28"/>
          <w:szCs w:val="28"/>
        </w:rPr>
      </w:pPr>
    </w:p>
    <w:p w:rsidR="00526057" w:rsidRPr="00E31F88" w:rsidRDefault="00526057" w:rsidP="00526057">
      <w:pPr>
        <w:widowControl/>
        <w:spacing w:line="240" w:lineRule="auto"/>
        <w:ind w:firstLine="851"/>
        <w:rPr>
          <w:bCs/>
          <w:sz w:val="28"/>
        </w:rPr>
      </w:pPr>
      <w:r w:rsidRPr="00E31F88">
        <w:rPr>
          <w:bCs/>
          <w:sz w:val="28"/>
        </w:rPr>
        <w:t>Материально-техническая база обеспечивает проведение всех видов учебных занятий, предусмотренных учебным планом по направлению 08.04.01 «Строительство» магистерской программы «Оценка стоимости земельных участков, объектов недвижимости и прав на них» и соответствует действующим санитарным и противопожарным нормам и правилам.</w:t>
      </w:r>
    </w:p>
    <w:p w:rsidR="00526057" w:rsidRPr="00E31F88" w:rsidRDefault="00526057" w:rsidP="00526057">
      <w:pPr>
        <w:widowControl/>
        <w:spacing w:line="240" w:lineRule="auto"/>
        <w:ind w:firstLine="851"/>
        <w:rPr>
          <w:bCs/>
          <w:sz w:val="28"/>
        </w:rPr>
      </w:pPr>
      <w:r w:rsidRPr="00E31F88">
        <w:rPr>
          <w:bCs/>
          <w:sz w:val="28"/>
        </w:rPr>
        <w:t>Она содержит:</w:t>
      </w:r>
    </w:p>
    <w:p w:rsidR="00526057" w:rsidRPr="00E31F88" w:rsidRDefault="00526057" w:rsidP="00526057">
      <w:pPr>
        <w:widowControl/>
        <w:numPr>
          <w:ilvl w:val="0"/>
          <w:numId w:val="8"/>
        </w:numPr>
        <w:tabs>
          <w:tab w:val="left" w:pos="1418"/>
        </w:tabs>
        <w:spacing w:line="240" w:lineRule="auto"/>
        <w:ind w:left="0" w:firstLine="851"/>
        <w:rPr>
          <w:bCs/>
          <w:sz w:val="28"/>
        </w:rPr>
      </w:pPr>
      <w:proofErr w:type="gramStart"/>
      <w:r w:rsidRPr="00E31F88">
        <w:rPr>
          <w:bCs/>
          <w:sz w:val="28"/>
        </w:rPr>
        <w:t>помещения</w:t>
      </w:r>
      <w:proofErr w:type="gramEnd"/>
      <w:r w:rsidRPr="00E31F88">
        <w:rPr>
          <w:bCs/>
          <w:sz w:val="28"/>
        </w:rPr>
        <w:t xml:space="preserve"> для проведения</w:t>
      </w:r>
      <w:r w:rsidR="008A5CA8">
        <w:rPr>
          <w:bCs/>
          <w:sz w:val="28"/>
        </w:rPr>
        <w:t xml:space="preserve"> лекционных и</w:t>
      </w:r>
      <w:r w:rsidRPr="00E31F88">
        <w:rPr>
          <w:bCs/>
          <w:sz w:val="28"/>
        </w:rPr>
        <w:t xml:space="preserve"> практических  занятий</w:t>
      </w:r>
      <w:r w:rsidRPr="00E31F88">
        <w:rPr>
          <w:bCs/>
          <w:sz w:val="28"/>
          <w:highlight w:val="yellow"/>
        </w:rPr>
        <w:t xml:space="preserve">  </w:t>
      </w:r>
      <w:r w:rsidRPr="00E31F88">
        <w:rPr>
          <w:bCs/>
          <w:sz w:val="28"/>
        </w:rPr>
        <w:t>укомплектованных специализированной учебной мебелью и техническими средствами обучения, служащими для представления учебной информации большой аудитории (считывающим устройством для передачи информации в компьютер, мультимедийным проектором и другими информационно-демонстрационными средствами).</w:t>
      </w:r>
    </w:p>
    <w:p w:rsidR="00526057" w:rsidRPr="00E31F88" w:rsidRDefault="00526057" w:rsidP="00526057">
      <w:pPr>
        <w:pStyle w:val="a4"/>
        <w:numPr>
          <w:ilvl w:val="0"/>
          <w:numId w:val="8"/>
        </w:numPr>
        <w:autoSpaceDE/>
        <w:autoSpaceDN/>
        <w:adjustRightInd/>
        <w:jc w:val="both"/>
        <w:rPr>
          <w:bCs/>
          <w:sz w:val="28"/>
        </w:rPr>
      </w:pPr>
      <w:r w:rsidRPr="00E31F88">
        <w:rPr>
          <w:bCs/>
          <w:sz w:val="28"/>
        </w:rPr>
        <w:t>помещения для самостоятельной работы;</w:t>
      </w:r>
    </w:p>
    <w:p w:rsidR="00526057" w:rsidRPr="00E31F88" w:rsidRDefault="00526057" w:rsidP="00526057">
      <w:pPr>
        <w:pStyle w:val="a4"/>
        <w:numPr>
          <w:ilvl w:val="0"/>
          <w:numId w:val="8"/>
        </w:numPr>
        <w:autoSpaceDE/>
        <w:autoSpaceDN/>
        <w:adjustRightInd/>
        <w:jc w:val="both"/>
        <w:rPr>
          <w:bCs/>
          <w:sz w:val="28"/>
        </w:rPr>
      </w:pPr>
      <w:r w:rsidRPr="00E31F88">
        <w:rPr>
          <w:bCs/>
          <w:sz w:val="28"/>
        </w:rPr>
        <w:t xml:space="preserve">помещения для хранения и профилактического обслуживания технических средств обучения. </w:t>
      </w:r>
    </w:p>
    <w:p w:rsidR="00526057" w:rsidRPr="00E31F88" w:rsidRDefault="00526057" w:rsidP="00526057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E31F88">
        <w:rPr>
          <w:bCs/>
          <w:sz w:val="28"/>
          <w:szCs w:val="28"/>
        </w:rPr>
        <w:t>Для проведения практических занятий предлагаются наборы демонстрационного оборудования и учебно-наглядных пособий, хранящиеся на электронных носителях и обеспечивающие тематические иллюстрации, соответствующие рабочим программам дисциплин.</w:t>
      </w:r>
    </w:p>
    <w:p w:rsidR="00241B2A" w:rsidRDefault="00003B7D" w:rsidP="00526057">
      <w:pPr>
        <w:ind w:firstLine="851"/>
      </w:pPr>
      <w:r w:rsidRPr="00003B7D">
        <w:rPr>
          <w:noProof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41B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401034"/>
    <w:multiLevelType w:val="multilevel"/>
    <w:tmpl w:val="C5ACF87A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Times New Roman"/>
        <w:sz w:val="32"/>
        <w:szCs w:val="32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1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3">
    <w:nsid w:val="245173CB"/>
    <w:multiLevelType w:val="hybridMultilevel"/>
    <w:tmpl w:val="F480534E"/>
    <w:lvl w:ilvl="0" w:tplc="F8C06860">
      <w:start w:val="1"/>
      <w:numFmt w:val="bullet"/>
      <w:lvlText w:val=""/>
      <w:lvlJc w:val="left"/>
      <w:pPr>
        <w:tabs>
          <w:tab w:val="num" w:pos="567"/>
        </w:tabs>
        <w:ind w:left="567" w:hanging="567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4A7B03DD"/>
    <w:multiLevelType w:val="multilevel"/>
    <w:tmpl w:val="08562810"/>
    <w:lvl w:ilvl="0">
      <w:start w:val="5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3"/>
      <w:numFmt w:val="decimal"/>
      <w:isLgl/>
      <w:lvlText w:val="%1.%2"/>
      <w:lvlJc w:val="left"/>
      <w:pPr>
        <w:ind w:left="720" w:hanging="360"/>
      </w:pPr>
      <w:rPr>
        <w:rFonts w:cs="Times New Roman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Times New Roman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Times New Roman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cs="Times New Roman"/>
      </w:rPr>
    </w:lvl>
  </w:abstractNum>
  <w:abstractNum w:abstractNumId="7">
    <w:nsid w:val="6A9C4206"/>
    <w:multiLevelType w:val="hybridMultilevel"/>
    <w:tmpl w:val="2D2C7230"/>
    <w:lvl w:ilvl="0" w:tplc="FFC0260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</w:num>
  <w:num w:numId="3">
    <w:abstractNumId w:val="7"/>
  </w:num>
  <w:num w:numId="4">
    <w:abstractNumId w:val="6"/>
    <w:lvlOverride w:ilvl="0">
      <w:startOverride w:val="5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155E"/>
    <w:rsid w:val="00003B7D"/>
    <w:rsid w:val="00241B2A"/>
    <w:rsid w:val="00250038"/>
    <w:rsid w:val="00272004"/>
    <w:rsid w:val="004359EA"/>
    <w:rsid w:val="00457480"/>
    <w:rsid w:val="00526057"/>
    <w:rsid w:val="0081155E"/>
    <w:rsid w:val="008471E7"/>
    <w:rsid w:val="008A5CA8"/>
    <w:rsid w:val="00AC56CD"/>
    <w:rsid w:val="00B35704"/>
    <w:rsid w:val="00CC5A2D"/>
    <w:rsid w:val="00DB53CC"/>
    <w:rsid w:val="00E31F88"/>
    <w:rsid w:val="00F142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866938E-DE69-4D48-B77B-08C52C1CA1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B53CC"/>
    <w:pPr>
      <w:widowControl w:val="0"/>
      <w:spacing w:after="0" w:line="300" w:lineRule="auto"/>
      <w:ind w:firstLine="500"/>
      <w:jc w:val="both"/>
    </w:pPr>
    <w:rPr>
      <w:rFonts w:ascii="Times New Roman" w:eastAsia="Times New Roman" w:hAnsi="Times New Roman" w:cs="Times New Roman"/>
      <w:sz w:val="16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semiHidden/>
    <w:unhideWhenUsed/>
    <w:rsid w:val="00DB53CC"/>
    <w:rPr>
      <w:rFonts w:ascii="Times New Roman" w:hAnsi="Times New Roman" w:cs="Times New Roman" w:hint="default"/>
      <w:color w:val="0000FF"/>
      <w:u w:val="single"/>
    </w:rPr>
  </w:style>
  <w:style w:type="paragraph" w:styleId="a4">
    <w:name w:val="List Paragraph"/>
    <w:basedOn w:val="a"/>
    <w:uiPriority w:val="99"/>
    <w:qFormat/>
    <w:rsid w:val="00DB53CC"/>
    <w:pPr>
      <w:autoSpaceDE w:val="0"/>
      <w:autoSpaceDN w:val="0"/>
      <w:adjustRightInd w:val="0"/>
      <w:spacing w:line="240" w:lineRule="auto"/>
      <w:ind w:left="720" w:firstLine="0"/>
      <w:contextualSpacing/>
      <w:jc w:val="left"/>
    </w:pPr>
    <w:rPr>
      <w:sz w:val="20"/>
    </w:rPr>
  </w:style>
  <w:style w:type="paragraph" w:customStyle="1" w:styleId="Default">
    <w:name w:val="Default"/>
    <w:uiPriority w:val="99"/>
    <w:rsid w:val="00DB53CC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pple-converted-space">
    <w:name w:val="apple-converted-space"/>
    <w:rsid w:val="00DB53CC"/>
  </w:style>
  <w:style w:type="paragraph" w:styleId="a5">
    <w:name w:val="Balloon Text"/>
    <w:basedOn w:val="a"/>
    <w:link w:val="a6"/>
    <w:uiPriority w:val="99"/>
    <w:semiHidden/>
    <w:unhideWhenUsed/>
    <w:rsid w:val="00DB53CC"/>
    <w:pPr>
      <w:spacing w:line="240" w:lineRule="auto"/>
    </w:pPr>
    <w:rPr>
      <w:rFonts w:ascii="Tahoma" w:hAnsi="Tahoma" w:cs="Tahoma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B53CC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70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79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60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42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e.lanbook.com/books/element.php?pl1_id=69210" TargetMode="External"/><Relationship Id="rId13" Type="http://schemas.openxmlformats.org/officeDocument/2006/relationships/hyperlink" Target="http://www.garant.ru/" TargetMode="External"/><Relationship Id="rId18" Type="http://schemas.openxmlformats.org/officeDocument/2006/relationships/hyperlink" Target="http://www.gks.ru/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3.emf"/><Relationship Id="rId7" Type="http://schemas.openxmlformats.org/officeDocument/2006/relationships/hyperlink" Target="http://e.lanbook.com/books/element.php?pl1_id=5329" TargetMode="External"/><Relationship Id="rId12" Type="http://schemas.openxmlformats.org/officeDocument/2006/relationships/hyperlink" Target="http://e.lanbook.com/books/element.php?pl1_id=28366" TargetMode="External"/><Relationship Id="rId17" Type="http://schemas.openxmlformats.org/officeDocument/2006/relationships/hyperlink" Target="http://stat.hse.ru/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vopreco.ru/" TargetMode="External"/><Relationship Id="rId20" Type="http://schemas.openxmlformats.org/officeDocument/2006/relationships/hyperlink" Target="http://www.cbr.ru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://e.lanbook.com/books/element.php?pl1_id=1040" TargetMode="External"/><Relationship Id="rId5" Type="http://schemas.openxmlformats.org/officeDocument/2006/relationships/image" Target="media/image1.emf"/><Relationship Id="rId15" Type="http://schemas.openxmlformats.org/officeDocument/2006/relationships/hyperlink" Target="http://www.consultant.ru/online/" TargetMode="External"/><Relationship Id="rId23" Type="http://schemas.openxmlformats.org/officeDocument/2006/relationships/theme" Target="theme/theme1.xml"/><Relationship Id="rId10" Type="http://schemas.openxmlformats.org/officeDocument/2006/relationships/hyperlink" Target="http://e.lanbook.com/books/element.php?pl1_id=1024" TargetMode="External"/><Relationship Id="rId19" Type="http://schemas.openxmlformats.org/officeDocument/2006/relationships/hyperlink" Target="http://www.cefir.org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e.lanbook.com/books/element.php?pl1_id=28368" TargetMode="External"/><Relationship Id="rId14" Type="http://schemas.openxmlformats.org/officeDocument/2006/relationships/hyperlink" Target="http://www.expert.ru/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15</Pages>
  <Words>3480</Words>
  <Characters>19842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23276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Воронова С П</cp:lastModifiedBy>
  <cp:revision>16</cp:revision>
  <cp:lastPrinted>2017-10-27T08:09:00Z</cp:lastPrinted>
  <dcterms:created xsi:type="dcterms:W3CDTF">2017-07-16T12:47:00Z</dcterms:created>
  <dcterms:modified xsi:type="dcterms:W3CDTF">2017-11-03T14:28:00Z</dcterms:modified>
</cp:coreProperties>
</file>