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практики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НАУЧНО-ПРОИЗВОДСТВЕННАЯ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Б2.П.1</w:t>
      </w:r>
      <w:r w:rsidRPr="00D2714B">
        <w:rPr>
          <w:sz w:val="28"/>
          <w:szCs w:val="28"/>
        </w:rPr>
        <w:t>)</w:t>
      </w:r>
    </w:p>
    <w:p w:rsidR="003E5F42" w:rsidRPr="00DB7F70" w:rsidRDefault="003E5F42" w:rsidP="003E5F42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 w:rsidRPr="00CA5703"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3E5F4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Pr="00CA5703">
        <w:rPr>
          <w:sz w:val="28"/>
          <w:szCs w:val="28"/>
        </w:rPr>
        <w:t>магистерской программе</w:t>
      </w:r>
      <w:r w:rsidRPr="00D2714B">
        <w:rPr>
          <w:sz w:val="28"/>
          <w:szCs w:val="28"/>
        </w:rPr>
        <w:t xml:space="preserve"> </w:t>
      </w:r>
    </w:p>
    <w:p w:rsidR="003E5F42" w:rsidRPr="00C1731A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A5703">
        <w:rPr>
          <w:sz w:val="28"/>
          <w:szCs w:val="28"/>
        </w:rPr>
        <w:t xml:space="preserve">Оценка стоимости земельных участков, 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A5703">
        <w:rPr>
          <w:sz w:val="28"/>
          <w:szCs w:val="28"/>
        </w:rPr>
        <w:t>объектов недвижимости и прав на них</w:t>
      </w:r>
      <w:r w:rsidRPr="00D2714B">
        <w:rPr>
          <w:sz w:val="28"/>
          <w:szCs w:val="28"/>
        </w:rPr>
        <w:t xml:space="preserve">» </w:t>
      </w:r>
    </w:p>
    <w:p w:rsidR="003E5F42" w:rsidRDefault="003E5F42" w:rsidP="003E5F42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3E5F42" w:rsidRPr="00D6165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CA5703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Pr="00CA5703">
        <w:rPr>
          <w:sz w:val="28"/>
          <w:szCs w:val="28"/>
        </w:rPr>
        <w:t>, заочная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C1731A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C1731A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E5F42" w:rsidRPr="00D2714B" w:rsidRDefault="003E5F42" w:rsidP="003E5F4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F27240">
        <w:rPr>
          <w:sz w:val="28"/>
          <w:szCs w:val="28"/>
        </w:rPr>
        <w:t>15</w:t>
      </w:r>
    </w:p>
    <w:p w:rsidR="003E5F42" w:rsidRPr="00D2714B" w:rsidRDefault="003E5F42" w:rsidP="003E5F42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E5F42" w:rsidRPr="00D2714B" w:rsidRDefault="003E5F42" w:rsidP="003E5F4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E5F42" w:rsidRPr="00D2714B" w:rsidRDefault="00D501B1" w:rsidP="003E5F42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81657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42" w:rsidRPr="00D2714B" w:rsidRDefault="003E5F42" w:rsidP="003E5F42">
      <w:pPr>
        <w:widowControl/>
        <w:spacing w:line="276" w:lineRule="auto"/>
        <w:ind w:firstLine="851"/>
        <w:rPr>
          <w:sz w:val="28"/>
          <w:szCs w:val="28"/>
        </w:rPr>
      </w:pPr>
    </w:p>
    <w:p w:rsidR="003E5F42" w:rsidRDefault="003E5F42" w:rsidP="00057179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3E5F42" w:rsidSect="00DA4F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14B">
        <w:rPr>
          <w:sz w:val="28"/>
          <w:szCs w:val="28"/>
        </w:rPr>
        <w:br w:type="page"/>
      </w:r>
      <w:r w:rsidR="00D501B1">
        <w:rPr>
          <w:noProof/>
          <w:sz w:val="28"/>
          <w:szCs w:val="28"/>
        </w:rPr>
        <w:lastRenderedPageBreak/>
        <w:drawing>
          <wp:inline distT="0" distB="0" distL="0" distR="0">
            <wp:extent cx="5940425" cy="81657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35" w:rsidRPr="00D2714B" w:rsidRDefault="00433135" w:rsidP="00D04655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9407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 w:rsidR="00DE63A1" w:rsidRPr="00DE63A1">
        <w:rPr>
          <w:sz w:val="28"/>
          <w:szCs w:val="28"/>
        </w:rPr>
        <w:t>30 октября 2014 г., приказ № 1419 по направлению подготовки 08.04.01 «Строительство»</w:t>
      </w:r>
      <w:r w:rsidR="00087799" w:rsidRPr="00D2714B">
        <w:rPr>
          <w:sz w:val="28"/>
          <w:szCs w:val="28"/>
        </w:rPr>
        <w:t xml:space="preserve">, по </w:t>
      </w:r>
      <w:r w:rsidR="00087799" w:rsidRPr="009907E1">
        <w:rPr>
          <w:sz w:val="28"/>
          <w:szCs w:val="28"/>
        </w:rPr>
        <w:t>производственной практике «</w:t>
      </w:r>
      <w:r w:rsidR="00DE63A1">
        <w:rPr>
          <w:sz w:val="28"/>
          <w:szCs w:val="28"/>
        </w:rPr>
        <w:t xml:space="preserve">Научно – производственная </w:t>
      </w:r>
      <w:r w:rsidR="00213643">
        <w:rPr>
          <w:sz w:val="28"/>
          <w:szCs w:val="28"/>
        </w:rPr>
        <w:t>практика</w:t>
      </w:r>
      <w:r w:rsidR="00087799" w:rsidRPr="009907E1">
        <w:rPr>
          <w:sz w:val="28"/>
          <w:szCs w:val="28"/>
        </w:rPr>
        <w:t>».</w:t>
      </w:r>
    </w:p>
    <w:p w:rsidR="008B38CD" w:rsidRPr="001962B4" w:rsidRDefault="00F65B06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8B38CD" w:rsidRPr="002137C5">
        <w:rPr>
          <w:sz w:val="28"/>
          <w:szCs w:val="28"/>
        </w:rPr>
        <w:t xml:space="preserve">практики </w:t>
      </w:r>
      <w:r w:rsidR="008B38CD" w:rsidRPr="009907E1">
        <w:rPr>
          <w:sz w:val="28"/>
          <w:szCs w:val="28"/>
        </w:rPr>
        <w:t>–</w:t>
      </w:r>
      <w:r w:rsidR="009907E1" w:rsidRPr="009907E1">
        <w:rPr>
          <w:sz w:val="28"/>
          <w:szCs w:val="28"/>
        </w:rPr>
        <w:t xml:space="preserve"> </w:t>
      </w:r>
      <w:r w:rsidR="002B57E7">
        <w:rPr>
          <w:sz w:val="28"/>
          <w:szCs w:val="28"/>
        </w:rPr>
        <w:t>производственная</w:t>
      </w:r>
      <w:r w:rsidR="009907E1" w:rsidRPr="009907E1">
        <w:rPr>
          <w:sz w:val="28"/>
          <w:szCs w:val="28"/>
        </w:rPr>
        <w:t xml:space="preserve"> </w:t>
      </w:r>
      <w:r w:rsidR="000C41DF" w:rsidRPr="009907E1">
        <w:rPr>
          <w:sz w:val="28"/>
          <w:szCs w:val="28"/>
        </w:rPr>
        <w:t>в соответствии с учебным планом подготовки</w:t>
      </w:r>
      <w:r w:rsidR="00DE63A1">
        <w:rPr>
          <w:sz w:val="28"/>
          <w:szCs w:val="28"/>
        </w:rPr>
        <w:t xml:space="preserve"> магистранта</w:t>
      </w:r>
      <w:r w:rsidR="000C41DF" w:rsidRPr="009907E1">
        <w:rPr>
          <w:sz w:val="28"/>
          <w:szCs w:val="28"/>
        </w:rPr>
        <w:t>.</w:t>
      </w:r>
    </w:p>
    <w:p w:rsidR="000C41DF" w:rsidRPr="002137C5" w:rsidRDefault="000C41DF" w:rsidP="001962B4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</w:p>
    <w:p w:rsidR="000C41DF" w:rsidRPr="002137C5" w:rsidRDefault="002B57E7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Практика по получению профессиональных умений и опыта профессиональной</w:t>
      </w:r>
      <w:r w:rsidR="00AB0D8F">
        <w:rPr>
          <w:sz w:val="28"/>
          <w:szCs w:val="28"/>
        </w:rPr>
        <w:t xml:space="preserve"> </w:t>
      </w:r>
      <w:r w:rsidRPr="002137C5">
        <w:rPr>
          <w:sz w:val="28"/>
          <w:szCs w:val="28"/>
        </w:rPr>
        <w:t>деятельности</w:t>
      </w:r>
      <w:r w:rsidR="000C41DF" w:rsidRPr="002137C5">
        <w:rPr>
          <w:sz w:val="28"/>
          <w:szCs w:val="28"/>
        </w:rPr>
        <w:t>.</w:t>
      </w:r>
    </w:p>
    <w:p w:rsidR="00087799" w:rsidRPr="004C1913" w:rsidRDefault="00087799" w:rsidP="003354F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4C1913">
        <w:rPr>
          <w:sz w:val="28"/>
          <w:szCs w:val="28"/>
        </w:rPr>
        <w:t>стационарная</w:t>
      </w:r>
      <w:r w:rsidR="002B57E7">
        <w:rPr>
          <w:sz w:val="28"/>
          <w:szCs w:val="28"/>
        </w:rPr>
        <w:t>/выездная</w:t>
      </w:r>
      <w:r w:rsidR="003354F0" w:rsidRPr="004C1913">
        <w:rPr>
          <w:sz w:val="28"/>
          <w:szCs w:val="28"/>
        </w:rPr>
        <w:t>.</w:t>
      </w:r>
    </w:p>
    <w:p w:rsidR="00087799" w:rsidRPr="00D14054" w:rsidRDefault="00087799" w:rsidP="00D14054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="00D14054" w:rsidRPr="00D14054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</w:t>
      </w:r>
      <w:r w:rsidR="00D14054">
        <w:rPr>
          <w:bCs/>
          <w:sz w:val="28"/>
          <w:szCs w:val="28"/>
        </w:rPr>
        <w:t xml:space="preserve"> подготовки.</w:t>
      </w:r>
    </w:p>
    <w:p w:rsidR="00087799" w:rsidRPr="00FA2DDA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 w:rsidR="00AB0D8F">
        <w:rPr>
          <w:sz w:val="28"/>
          <w:szCs w:val="28"/>
        </w:rPr>
        <w:t>научно</w:t>
      </w:r>
      <w:r w:rsidR="003E5F42">
        <w:rPr>
          <w:sz w:val="28"/>
          <w:szCs w:val="28"/>
        </w:rPr>
        <w:t>-</w:t>
      </w:r>
      <w:r w:rsidR="002B57E7" w:rsidRPr="002B57E7">
        <w:rPr>
          <w:sz w:val="28"/>
          <w:szCs w:val="28"/>
        </w:rPr>
        <w:t xml:space="preserve">производственной </w:t>
      </w:r>
      <w:r w:rsidRPr="002B57E7">
        <w:rPr>
          <w:sz w:val="28"/>
          <w:szCs w:val="28"/>
        </w:rPr>
        <w:t xml:space="preserve">практики является </w:t>
      </w:r>
      <w:r w:rsidR="002B57E7" w:rsidRPr="002B57E7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приобретение профессиональных навыков и умения работы по специальности</w:t>
      </w:r>
      <w:r w:rsidR="00FA2DDA">
        <w:rPr>
          <w:bCs/>
          <w:sz w:val="28"/>
          <w:szCs w:val="28"/>
        </w:rPr>
        <w:t xml:space="preserve">, а </w:t>
      </w:r>
      <w:r w:rsidR="00FA2DDA" w:rsidRPr="00FA2DDA">
        <w:rPr>
          <w:bCs/>
          <w:sz w:val="28"/>
          <w:szCs w:val="28"/>
        </w:rPr>
        <w:t>также получение обучающимися профессиональных навыков организаторской деятельности в условиях трудового коллектива и приобретение опыта</w:t>
      </w:r>
      <w:r w:rsidR="00AB0D8F">
        <w:rPr>
          <w:bCs/>
          <w:sz w:val="28"/>
          <w:szCs w:val="28"/>
        </w:rPr>
        <w:t xml:space="preserve"> научной деятельности</w:t>
      </w:r>
      <w:r w:rsidR="00FA2DDA" w:rsidRPr="00FA2DDA">
        <w:rPr>
          <w:bCs/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DC1E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DC1E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087799" w:rsidRPr="002F40FB" w:rsidRDefault="002F40FB" w:rsidP="002F40FB">
      <w:pPr>
        <w:widowControl/>
        <w:numPr>
          <w:ilvl w:val="0"/>
          <w:numId w:val="24"/>
        </w:numPr>
        <w:tabs>
          <w:tab w:val="left" w:pos="-167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структуру и логику разработки стратегического и текущего (годового) плана строительного предприятия, а также современные тенденции внедрения методов</w:t>
      </w:r>
      <w:r w:rsidR="00DE63A1">
        <w:rPr>
          <w:sz w:val="28"/>
          <w:szCs w:val="28"/>
        </w:rPr>
        <w:t xml:space="preserve"> оценки объектов недвижимости и прав на них</w:t>
      </w:r>
      <w:r w:rsidR="00DC1E7F" w:rsidRPr="002F40FB">
        <w:rPr>
          <w:sz w:val="28"/>
          <w:szCs w:val="28"/>
        </w:rPr>
        <w:t>.</w:t>
      </w:r>
    </w:p>
    <w:p w:rsidR="00087799" w:rsidRDefault="00087799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C1E7F" w:rsidRPr="00DC1E7F" w:rsidRDefault="002F40FB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анализировать результаты производственно</w:t>
      </w:r>
      <w:r w:rsidR="00532FD9">
        <w:rPr>
          <w:sz w:val="28"/>
          <w:szCs w:val="28"/>
        </w:rPr>
        <w:t>-</w:t>
      </w:r>
      <w:r>
        <w:rPr>
          <w:sz w:val="28"/>
          <w:szCs w:val="28"/>
        </w:rPr>
        <w:t>хозяйственной деятельности строительного предприятия, устанавливать отношения со всеми участниками логистического процесса, влиять на управление конечными результатами деятельности предприятия</w:t>
      </w:r>
      <w:r w:rsidR="00845574">
        <w:rPr>
          <w:sz w:val="28"/>
          <w:szCs w:val="28"/>
        </w:rPr>
        <w:t>;</w:t>
      </w:r>
    </w:p>
    <w:p w:rsidR="00DC1E7F" w:rsidRPr="00DC1E7F" w:rsidRDefault="00DC1E7F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1E7F">
        <w:rPr>
          <w:sz w:val="28"/>
          <w:szCs w:val="28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6E6B65" w:rsidRDefault="006E6B65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1E7F">
        <w:rPr>
          <w:sz w:val="28"/>
          <w:szCs w:val="28"/>
        </w:rPr>
        <w:lastRenderedPageBreak/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sz w:val="28"/>
          <w:szCs w:val="28"/>
        </w:rPr>
        <w:t>;</w:t>
      </w:r>
    </w:p>
    <w:p w:rsidR="00DC1E7F" w:rsidRPr="00DC1E7F" w:rsidRDefault="00DC1E7F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1E7F">
        <w:rPr>
          <w:sz w:val="28"/>
          <w:szCs w:val="28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 w:rsidRPr="00DC1E7F">
        <w:rPr>
          <w:bCs/>
          <w:sz w:val="28"/>
          <w:szCs w:val="28"/>
        </w:rPr>
        <w:t xml:space="preserve"> </w:t>
      </w:r>
    </w:p>
    <w:p w:rsidR="00087799" w:rsidRPr="00DC1E7F" w:rsidRDefault="00DC1E7F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1E7F">
        <w:rPr>
          <w:sz w:val="28"/>
          <w:szCs w:val="28"/>
        </w:rPr>
        <w:t>организовывать работу малого коллектива, рабочей группы.</w:t>
      </w:r>
    </w:p>
    <w:p w:rsidR="00087799" w:rsidRDefault="00087799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F40FB" w:rsidRDefault="002F40FB" w:rsidP="00DC1E7F">
      <w:pPr>
        <w:pStyle w:val="a3"/>
        <w:widowControl/>
        <w:numPr>
          <w:ilvl w:val="0"/>
          <w:numId w:val="25"/>
        </w:numPr>
        <w:tabs>
          <w:tab w:val="left" w:pos="-4536"/>
        </w:tabs>
        <w:spacing w:line="240" w:lineRule="auto"/>
        <w:ind w:left="0" w:firstLine="851"/>
        <w:rPr>
          <w:sz w:val="28"/>
          <w:szCs w:val="28"/>
        </w:rPr>
      </w:pPr>
      <w:r w:rsidRPr="00AF655D">
        <w:rPr>
          <w:sz w:val="28"/>
          <w:szCs w:val="28"/>
        </w:rPr>
        <w:t>специальной терминологией и лексикой в сфере</w:t>
      </w:r>
      <w:r w:rsidR="00DE63A1">
        <w:rPr>
          <w:sz w:val="28"/>
          <w:szCs w:val="28"/>
        </w:rPr>
        <w:t xml:space="preserve"> оценочной деятельности</w:t>
      </w:r>
      <w:r>
        <w:rPr>
          <w:sz w:val="28"/>
          <w:szCs w:val="28"/>
        </w:rPr>
        <w:t>;</w:t>
      </w:r>
    </w:p>
    <w:p w:rsidR="002F40FB" w:rsidRDefault="002F40FB" w:rsidP="00DC1E7F">
      <w:pPr>
        <w:pStyle w:val="a3"/>
        <w:widowControl/>
        <w:numPr>
          <w:ilvl w:val="0"/>
          <w:numId w:val="25"/>
        </w:numPr>
        <w:tabs>
          <w:tab w:val="left" w:pos="-4536"/>
        </w:tabs>
        <w:spacing w:line="240" w:lineRule="auto"/>
        <w:ind w:left="0" w:firstLine="851"/>
        <w:rPr>
          <w:sz w:val="28"/>
          <w:szCs w:val="28"/>
        </w:rPr>
      </w:pPr>
      <w:r w:rsidRPr="00AF655D">
        <w:rPr>
          <w:sz w:val="28"/>
          <w:szCs w:val="28"/>
        </w:rPr>
        <w:t>экономическими методами анализа поведения потребителей, производителей, собственников ресурсов и государства</w:t>
      </w:r>
      <w:r>
        <w:rPr>
          <w:sz w:val="28"/>
          <w:szCs w:val="28"/>
        </w:rPr>
        <w:t>;</w:t>
      </w:r>
    </w:p>
    <w:p w:rsidR="002F40FB" w:rsidRDefault="002F40FB" w:rsidP="00DC1E7F">
      <w:pPr>
        <w:pStyle w:val="a3"/>
        <w:widowControl/>
        <w:numPr>
          <w:ilvl w:val="0"/>
          <w:numId w:val="25"/>
        </w:numPr>
        <w:tabs>
          <w:tab w:val="left" w:pos="-4536"/>
        </w:tabs>
        <w:spacing w:line="240" w:lineRule="auto"/>
        <w:ind w:left="0" w:firstLine="851"/>
        <w:rPr>
          <w:sz w:val="28"/>
          <w:szCs w:val="28"/>
        </w:rPr>
      </w:pPr>
      <w:r w:rsidRPr="00AF655D">
        <w:rPr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2F40FB" w:rsidRDefault="002F40FB" w:rsidP="00DC1E7F">
      <w:pPr>
        <w:pStyle w:val="a3"/>
        <w:widowControl/>
        <w:numPr>
          <w:ilvl w:val="0"/>
          <w:numId w:val="25"/>
        </w:numPr>
        <w:tabs>
          <w:tab w:val="left" w:pos="-4536"/>
        </w:tabs>
        <w:spacing w:line="240" w:lineRule="auto"/>
        <w:ind w:left="0" w:firstLine="851"/>
        <w:rPr>
          <w:sz w:val="28"/>
          <w:szCs w:val="28"/>
        </w:rPr>
      </w:pPr>
      <w:r w:rsidRPr="00AF655D">
        <w:rPr>
          <w:sz w:val="28"/>
          <w:szCs w:val="28"/>
        </w:rPr>
        <w:t>приемами снижения и минимизации потерь в экономике организации и предпринимательской деятельности;</w:t>
      </w:r>
    </w:p>
    <w:p w:rsidR="00DC1E7F" w:rsidRDefault="002F40FB" w:rsidP="00DC1E7F">
      <w:pPr>
        <w:pStyle w:val="a3"/>
        <w:widowControl/>
        <w:numPr>
          <w:ilvl w:val="0"/>
          <w:numId w:val="25"/>
        </w:numPr>
        <w:tabs>
          <w:tab w:val="left" w:pos="-4536"/>
        </w:tabs>
        <w:spacing w:line="240" w:lineRule="auto"/>
        <w:ind w:left="0" w:firstLine="851"/>
        <w:rPr>
          <w:sz w:val="28"/>
          <w:szCs w:val="28"/>
        </w:rPr>
      </w:pPr>
      <w:r w:rsidRPr="00AF655D">
        <w:rPr>
          <w:sz w:val="28"/>
          <w:szCs w:val="28"/>
        </w:rPr>
        <w:t>навыками самостоятельной работы в сфере</w:t>
      </w:r>
      <w:r w:rsidR="00DE63A1">
        <w:rPr>
          <w:sz w:val="28"/>
          <w:szCs w:val="28"/>
        </w:rPr>
        <w:t xml:space="preserve"> оценки объе</w:t>
      </w:r>
      <w:r w:rsidR="00AB0D8F">
        <w:rPr>
          <w:sz w:val="28"/>
          <w:szCs w:val="28"/>
        </w:rPr>
        <w:t>ктов недвижимости и прав на них</w:t>
      </w:r>
      <w:r w:rsidRPr="00AF655D">
        <w:rPr>
          <w:sz w:val="28"/>
          <w:szCs w:val="28"/>
        </w:rPr>
        <w:t>, а также в процессе управления</w:t>
      </w:r>
      <w:r w:rsidR="00DE63A1">
        <w:rPr>
          <w:sz w:val="28"/>
          <w:szCs w:val="28"/>
        </w:rPr>
        <w:t xml:space="preserve"> имуществом</w:t>
      </w:r>
      <w:r w:rsidR="00DC1E7F" w:rsidRPr="00DC1E7F">
        <w:rPr>
          <w:sz w:val="28"/>
          <w:szCs w:val="28"/>
        </w:rPr>
        <w:t>.</w:t>
      </w:r>
    </w:p>
    <w:p w:rsidR="00F65B06" w:rsidRDefault="00F65B06" w:rsidP="00F65B06">
      <w:pPr>
        <w:pStyle w:val="a3"/>
        <w:widowControl/>
        <w:tabs>
          <w:tab w:val="left" w:pos="-4536"/>
        </w:tabs>
        <w:spacing w:line="240" w:lineRule="auto"/>
        <w:ind w:left="851" w:firstLine="0"/>
        <w:rPr>
          <w:b/>
          <w:sz w:val="28"/>
          <w:szCs w:val="28"/>
        </w:rPr>
      </w:pPr>
      <w:r w:rsidRPr="00F65B06">
        <w:rPr>
          <w:b/>
          <w:sz w:val="28"/>
          <w:szCs w:val="28"/>
        </w:rPr>
        <w:t>ОПЫТ ДЕЯТЕЛЬНОСТИ:</w:t>
      </w:r>
    </w:p>
    <w:p w:rsidR="00F65B06" w:rsidRPr="00F65B06" w:rsidRDefault="00F65B06" w:rsidP="00EB160A">
      <w:pPr>
        <w:pStyle w:val="a3"/>
        <w:widowControl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1" w:firstLine="0"/>
        <w:jc w:val="center"/>
        <w:rPr>
          <w:b/>
          <w:sz w:val="28"/>
          <w:szCs w:val="28"/>
        </w:rPr>
      </w:pPr>
      <w:r w:rsidRPr="00F65B06">
        <w:rPr>
          <w:bCs/>
          <w:sz w:val="28"/>
          <w:szCs w:val="28"/>
        </w:rPr>
        <w:t>научно-исследовательская и педагогическая деятельность</w:t>
      </w:r>
      <w:r>
        <w:rPr>
          <w:bCs/>
          <w:sz w:val="28"/>
          <w:szCs w:val="28"/>
        </w:rPr>
        <w:t>.</w:t>
      </w:r>
    </w:p>
    <w:p w:rsidR="00087799" w:rsidRPr="00985000" w:rsidRDefault="00087799" w:rsidP="00DC1E7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4B712E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4B712E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D44DC" w:rsidRPr="00FD44DC">
        <w:rPr>
          <w:sz w:val="28"/>
          <w:szCs w:val="28"/>
        </w:rPr>
        <w:t xml:space="preserve"> </w:t>
      </w:r>
      <w:r w:rsidR="00FD44DC" w:rsidRPr="00824C4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1636D" w:rsidRDefault="0051636D" w:rsidP="0051636D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51636D">
        <w:rPr>
          <w:sz w:val="28"/>
          <w:szCs w:val="28"/>
        </w:rPr>
        <w:t xml:space="preserve">направлено на формирование следующих </w:t>
      </w:r>
      <w:r w:rsidRPr="0051636D">
        <w:rPr>
          <w:rFonts w:eastAsia="Calibri"/>
          <w:b/>
          <w:bCs/>
          <w:sz w:val="28"/>
          <w:szCs w:val="28"/>
        </w:rPr>
        <w:t>общекультурных компетенций (ОК)</w:t>
      </w:r>
      <w:r w:rsidRPr="0051636D">
        <w:rPr>
          <w:rFonts w:eastAsia="Calibri"/>
          <w:bCs/>
          <w:sz w:val="28"/>
          <w:szCs w:val="28"/>
        </w:rPr>
        <w:t>:</w:t>
      </w:r>
    </w:p>
    <w:p w:rsidR="0051636D" w:rsidRPr="0051636D" w:rsidRDefault="0051636D" w:rsidP="0051636D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1636D">
        <w:rPr>
          <w:rFonts w:eastAsia="Calibri"/>
          <w:bCs/>
          <w:noProof/>
          <w:sz w:val="28"/>
          <w:szCs w:val="28"/>
        </w:rPr>
        <w:t xml:space="preserve">–  </w:t>
      </w:r>
      <w:r>
        <w:rPr>
          <w:rFonts w:eastAsia="Calibri"/>
          <w:bCs/>
          <w:noProof/>
          <w:sz w:val="28"/>
          <w:szCs w:val="28"/>
        </w:rPr>
        <w:t xml:space="preserve"> способность к абстрактному мышлению, анализу, синтезу</w:t>
      </w:r>
      <w:r w:rsidR="004F6A90">
        <w:rPr>
          <w:rFonts w:eastAsia="Calibri"/>
          <w:bCs/>
          <w:noProof/>
          <w:sz w:val="28"/>
          <w:szCs w:val="28"/>
        </w:rPr>
        <w:t xml:space="preserve"> </w:t>
      </w:r>
      <w:r>
        <w:rPr>
          <w:rFonts w:eastAsia="Calibri"/>
          <w:bCs/>
          <w:noProof/>
          <w:sz w:val="28"/>
          <w:szCs w:val="28"/>
        </w:rPr>
        <w:t>(ОК-1);</w:t>
      </w:r>
    </w:p>
    <w:p w:rsidR="0051636D" w:rsidRDefault="0051636D" w:rsidP="0051636D">
      <w:pPr>
        <w:widowControl/>
        <w:autoSpaceDE w:val="0"/>
        <w:autoSpaceDN w:val="0"/>
        <w:adjustRightInd w:val="0"/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 xml:space="preserve">  </w:t>
      </w:r>
      <w:r w:rsidRPr="0051636D">
        <w:rPr>
          <w:color w:val="000000"/>
          <w:sz w:val="24"/>
          <w:szCs w:val="28"/>
        </w:rPr>
        <w:t xml:space="preserve">– </w:t>
      </w:r>
      <w:r w:rsidRPr="0051636D">
        <w:rPr>
          <w:color w:val="000000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51636D" w:rsidRPr="0051636D" w:rsidRDefault="0051636D" w:rsidP="0051636D">
      <w:pPr>
        <w:widowControl/>
        <w:autoSpaceDE w:val="0"/>
        <w:autoSpaceDN w:val="0"/>
        <w:adjustRightInd w:val="0"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51636D">
        <w:rPr>
          <w:color w:val="000000"/>
          <w:sz w:val="28"/>
          <w:szCs w:val="28"/>
        </w:rPr>
        <w:t>–</w:t>
      </w:r>
      <w:r w:rsidR="00AB0D8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готовность к саморазвитию, самореализации, использованию творческого потенциала (ОК-3);</w:t>
      </w:r>
    </w:p>
    <w:p w:rsidR="0051636D" w:rsidRDefault="00143D9D" w:rsidP="0051636D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left"/>
        <w:rPr>
          <w:rFonts w:eastAsia="Calibri"/>
          <w:sz w:val="28"/>
          <w:szCs w:val="28"/>
        </w:rPr>
      </w:pPr>
      <w:r w:rsidRPr="00143D9D">
        <w:rPr>
          <w:rFonts w:eastAsia="Calibri"/>
          <w:sz w:val="28"/>
          <w:szCs w:val="28"/>
        </w:rPr>
        <w:t xml:space="preserve">Прохождение практики </w:t>
      </w:r>
      <w:r w:rsidR="0051636D" w:rsidRPr="0051636D">
        <w:rPr>
          <w:rFonts w:eastAsia="Calibri"/>
          <w:sz w:val="28"/>
          <w:szCs w:val="28"/>
        </w:rPr>
        <w:t xml:space="preserve">направлено на формирование следующих </w:t>
      </w:r>
      <w:r w:rsidR="0051636D" w:rsidRPr="0051636D">
        <w:rPr>
          <w:rFonts w:eastAsia="Calibri"/>
          <w:b/>
          <w:sz w:val="28"/>
          <w:szCs w:val="28"/>
        </w:rPr>
        <w:t>общепрофессиональных компетенций (ОПК)</w:t>
      </w:r>
      <w:r w:rsidR="0051636D" w:rsidRPr="0051636D">
        <w:rPr>
          <w:rFonts w:eastAsia="Calibri"/>
          <w:sz w:val="28"/>
          <w:szCs w:val="28"/>
        </w:rPr>
        <w:t>:</w:t>
      </w:r>
    </w:p>
    <w:p w:rsidR="0051636D" w:rsidRDefault="0051636D" w:rsidP="00143D9D">
      <w:pPr>
        <w:pStyle w:val="a3"/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51636D" w:rsidRDefault="0051636D" w:rsidP="00143D9D">
      <w:pPr>
        <w:pStyle w:val="a3"/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 производственных работ, в управлении коллективом</w:t>
      </w:r>
      <w:r w:rsidR="00143D9D">
        <w:rPr>
          <w:rFonts w:eastAsia="Calibri"/>
          <w:sz w:val="28"/>
          <w:szCs w:val="28"/>
        </w:rPr>
        <w:t>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51636D" w:rsidRPr="0051636D" w:rsidRDefault="0051636D" w:rsidP="00143D9D">
      <w:pPr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eastAsia="Calibri"/>
          <w:sz w:val="28"/>
          <w:szCs w:val="28"/>
        </w:rPr>
      </w:pPr>
      <w:r w:rsidRPr="0051636D">
        <w:rPr>
          <w:rFonts w:eastAsia="Calibri"/>
          <w:sz w:val="28"/>
          <w:szCs w:val="28"/>
        </w:rPr>
        <w:lastRenderedPageBreak/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143D9D" w:rsidRDefault="0051636D" w:rsidP="00143D9D">
      <w:pPr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eastAsia="Calibri"/>
          <w:sz w:val="28"/>
          <w:szCs w:val="28"/>
        </w:rPr>
      </w:pPr>
      <w:r w:rsidRPr="0051636D">
        <w:rPr>
          <w:rFonts w:eastAsia="Calibri"/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51636D" w:rsidRDefault="00143D9D" w:rsidP="00143D9D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0"/>
        <w:contextualSpacing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1636D" w:rsidRPr="0051636D">
        <w:rPr>
          <w:sz w:val="28"/>
          <w:szCs w:val="28"/>
        </w:rPr>
        <w:tab/>
      </w:r>
      <w:r w:rsidRPr="00143D9D">
        <w:rPr>
          <w:sz w:val="28"/>
          <w:szCs w:val="28"/>
        </w:rPr>
        <w:t xml:space="preserve">Прохождение практики </w:t>
      </w:r>
      <w:r w:rsidR="0051636D" w:rsidRPr="0051636D">
        <w:rPr>
          <w:sz w:val="28"/>
          <w:szCs w:val="28"/>
        </w:rPr>
        <w:t xml:space="preserve">направлено на формирование следующих </w:t>
      </w:r>
      <w:r w:rsidR="0051636D" w:rsidRPr="0051636D">
        <w:rPr>
          <w:b/>
          <w:i/>
          <w:sz w:val="28"/>
          <w:szCs w:val="28"/>
        </w:rPr>
        <w:t>профессиональных компетенций (ПК)</w:t>
      </w:r>
      <w:r w:rsidR="0051636D" w:rsidRPr="0051636D">
        <w:rPr>
          <w:b/>
          <w:sz w:val="28"/>
          <w:szCs w:val="28"/>
        </w:rPr>
        <w:t>,</w:t>
      </w:r>
      <w:r w:rsidR="0051636D" w:rsidRPr="0051636D">
        <w:rPr>
          <w:bCs/>
          <w:sz w:val="28"/>
          <w:szCs w:val="28"/>
        </w:rPr>
        <w:t xml:space="preserve"> соответствующих виду  профессиональной деятельности, на который  ориентирована программа магистратуры:</w:t>
      </w:r>
    </w:p>
    <w:p w:rsidR="00554FF4" w:rsidRPr="00554FF4" w:rsidRDefault="00554FF4" w:rsidP="00554FF4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0"/>
        <w:contextualSpacing/>
        <w:jc w:val="center"/>
        <w:rPr>
          <w:b/>
          <w:bCs/>
          <w:i/>
          <w:sz w:val="28"/>
          <w:szCs w:val="28"/>
        </w:rPr>
      </w:pPr>
      <w:r w:rsidRPr="00554FF4">
        <w:rPr>
          <w:b/>
          <w:bCs/>
          <w:i/>
          <w:sz w:val="28"/>
          <w:szCs w:val="28"/>
        </w:rPr>
        <w:t>научно-исследовательская и педагогическая деятельность</w:t>
      </w:r>
    </w:p>
    <w:p w:rsidR="00143D9D" w:rsidRDefault="00143D9D" w:rsidP="00554FF4">
      <w:pPr>
        <w:pStyle w:val="a3"/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143D9D" w:rsidRDefault="00143D9D" w:rsidP="00554FF4">
      <w:pPr>
        <w:pStyle w:val="a3"/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вести сбор, анализ и систематизацию информации по теме исследования, готовить научно-технические отчеты, обзор публикаций по теме исследования (ПК-6);</w:t>
      </w:r>
    </w:p>
    <w:p w:rsidR="00143D9D" w:rsidRPr="00143D9D" w:rsidRDefault="00143D9D" w:rsidP="00554FF4">
      <w:pPr>
        <w:pStyle w:val="a3"/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разрабатывать физические и математические  (компьютерные</w:t>
      </w:r>
      <w:r w:rsidR="00554FF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модели</w:t>
      </w:r>
      <w:r w:rsidR="00554FF4">
        <w:rPr>
          <w:bCs/>
          <w:sz w:val="28"/>
          <w:szCs w:val="28"/>
        </w:rPr>
        <w:t xml:space="preserve"> явлений и  объектов, относящихся к профилю деятельности (ПК-7);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5A6E66" w:rsidRPr="005A6E66">
        <w:rPr>
          <w:sz w:val="28"/>
          <w:szCs w:val="28"/>
        </w:rPr>
        <w:t xml:space="preserve"> </w:t>
      </w:r>
      <w:r w:rsidR="005A6E66" w:rsidRPr="00824C4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5A6E66" w:rsidRPr="005A6E66">
        <w:rPr>
          <w:sz w:val="28"/>
          <w:szCs w:val="28"/>
        </w:rPr>
        <w:t xml:space="preserve"> </w:t>
      </w:r>
      <w:r w:rsidR="005A6E66" w:rsidRPr="00824C4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F65B06" w:rsidRDefault="00F65B0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5128A9">
        <w:rPr>
          <w:sz w:val="28"/>
          <w:szCs w:val="28"/>
        </w:rPr>
        <w:t>«</w:t>
      </w:r>
      <w:r w:rsidR="00554FF4">
        <w:rPr>
          <w:sz w:val="28"/>
          <w:szCs w:val="28"/>
        </w:rPr>
        <w:t xml:space="preserve">Научно-производственная </w:t>
      </w:r>
      <w:r w:rsidR="00CD5DF0">
        <w:rPr>
          <w:sz w:val="28"/>
          <w:szCs w:val="28"/>
        </w:rPr>
        <w:t>практика</w:t>
      </w:r>
      <w:r w:rsidRPr="005128A9">
        <w:rPr>
          <w:sz w:val="28"/>
          <w:szCs w:val="28"/>
        </w:rPr>
        <w:t>» (</w:t>
      </w:r>
      <w:r w:rsidR="005128A9" w:rsidRPr="005128A9">
        <w:rPr>
          <w:sz w:val="28"/>
          <w:szCs w:val="28"/>
        </w:rPr>
        <w:t>Б2.П.</w:t>
      </w:r>
      <w:r w:rsidR="00FB6527">
        <w:rPr>
          <w:sz w:val="28"/>
          <w:szCs w:val="28"/>
        </w:rPr>
        <w:t>1</w:t>
      </w:r>
      <w:r w:rsidRPr="005128A9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5128A9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087799" w:rsidRPr="00D2714B" w:rsidRDefault="00087799" w:rsidP="005128A9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>рактика</w:t>
      </w:r>
      <w:r w:rsidR="00A44C46">
        <w:rPr>
          <w:sz w:val="28"/>
          <w:szCs w:val="28"/>
        </w:rPr>
        <w:t xml:space="preserve"> проводится в </w:t>
      </w:r>
      <w:r w:rsidR="00FB6527">
        <w:rPr>
          <w:sz w:val="28"/>
          <w:szCs w:val="28"/>
        </w:rPr>
        <w:t>лет</w:t>
      </w:r>
      <w:r w:rsidR="00A44C46">
        <w:rPr>
          <w:sz w:val="28"/>
          <w:szCs w:val="28"/>
        </w:rPr>
        <w:t>ний период.</w:t>
      </w:r>
    </w:p>
    <w:p w:rsidR="00087799" w:rsidRPr="00D2714B" w:rsidRDefault="00087799" w:rsidP="00554F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44C46" w:rsidRPr="00D2714B" w:rsidTr="00036184">
        <w:trPr>
          <w:jc w:val="center"/>
        </w:trPr>
        <w:tc>
          <w:tcPr>
            <w:tcW w:w="5353" w:type="dxa"/>
            <w:vMerge/>
            <w:vAlign w:val="center"/>
          </w:tcPr>
          <w:p w:rsidR="00A44C46" w:rsidRPr="00D2714B" w:rsidRDefault="00A44C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44C46" w:rsidRPr="00D2714B" w:rsidRDefault="00A44C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44C46" w:rsidRPr="00D2714B" w:rsidRDefault="00554F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54FF4" w:rsidRPr="00D2714B" w:rsidTr="0099151E">
        <w:trPr>
          <w:jc w:val="center"/>
        </w:trPr>
        <w:tc>
          <w:tcPr>
            <w:tcW w:w="5353" w:type="dxa"/>
            <w:vAlign w:val="center"/>
          </w:tcPr>
          <w:p w:rsidR="00554FF4" w:rsidRPr="00D2714B" w:rsidRDefault="00554F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54FF4" w:rsidRPr="00D2714B" w:rsidRDefault="00554F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554FF4" w:rsidRPr="00D2714B" w:rsidTr="007F689D">
        <w:trPr>
          <w:jc w:val="center"/>
        </w:trPr>
        <w:tc>
          <w:tcPr>
            <w:tcW w:w="5353" w:type="dxa"/>
            <w:vAlign w:val="center"/>
          </w:tcPr>
          <w:p w:rsidR="00554FF4" w:rsidRPr="00D2714B" w:rsidRDefault="00554F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554FF4" w:rsidRPr="00D2714B" w:rsidRDefault="00554F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554FF4" w:rsidRPr="00D2714B" w:rsidTr="009E2344">
        <w:trPr>
          <w:jc w:val="center"/>
        </w:trPr>
        <w:tc>
          <w:tcPr>
            <w:tcW w:w="5353" w:type="dxa"/>
            <w:vAlign w:val="center"/>
          </w:tcPr>
          <w:p w:rsidR="00554FF4" w:rsidRPr="00D2714B" w:rsidRDefault="00554F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554FF4" w:rsidRPr="00D2714B" w:rsidRDefault="00554F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65B06" w:rsidRDefault="00F65B0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 формы обучения:</w:t>
      </w:r>
    </w:p>
    <w:p w:rsidR="005128A9" w:rsidRPr="00D2714B" w:rsidRDefault="005128A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A44C4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44C46" w:rsidRPr="00D2714B" w:rsidTr="00034841">
        <w:trPr>
          <w:jc w:val="center"/>
        </w:trPr>
        <w:tc>
          <w:tcPr>
            <w:tcW w:w="5353" w:type="dxa"/>
            <w:vMerge/>
            <w:vAlign w:val="center"/>
          </w:tcPr>
          <w:p w:rsidR="00A44C46" w:rsidRPr="00D2714B" w:rsidRDefault="00A44C4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44C46" w:rsidRPr="00D2714B" w:rsidRDefault="00A44C4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44C46" w:rsidRPr="00D2714B" w:rsidRDefault="00554FF4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54FF4" w:rsidRPr="00D2714B" w:rsidTr="005E00D5">
        <w:trPr>
          <w:jc w:val="center"/>
        </w:trPr>
        <w:tc>
          <w:tcPr>
            <w:tcW w:w="5353" w:type="dxa"/>
            <w:vAlign w:val="center"/>
          </w:tcPr>
          <w:p w:rsidR="00554FF4" w:rsidRPr="00D2714B" w:rsidRDefault="00554FF4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554FF4" w:rsidRPr="00D2714B" w:rsidTr="003A2779">
        <w:trPr>
          <w:jc w:val="center"/>
        </w:trPr>
        <w:tc>
          <w:tcPr>
            <w:tcW w:w="5353" w:type="dxa"/>
            <w:vAlign w:val="center"/>
          </w:tcPr>
          <w:p w:rsidR="00554FF4" w:rsidRPr="00D2714B" w:rsidRDefault="00554FF4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554FF4" w:rsidRPr="00D2714B" w:rsidTr="00E41C99">
        <w:trPr>
          <w:jc w:val="center"/>
        </w:trPr>
        <w:tc>
          <w:tcPr>
            <w:tcW w:w="5353" w:type="dxa"/>
            <w:vAlign w:val="center"/>
          </w:tcPr>
          <w:p w:rsidR="00554FF4" w:rsidRPr="00D2714B" w:rsidRDefault="00554FF4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554FF4" w:rsidRPr="00D2714B" w:rsidRDefault="00554FF4" w:rsidP="006D0E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B6527" w:rsidRDefault="00FB6527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554FF4">
        <w:rPr>
          <w:i/>
          <w:sz w:val="28"/>
          <w:szCs w:val="28"/>
        </w:rPr>
        <w:t xml:space="preserve"> З*зачет с оценкой</w:t>
      </w:r>
      <w:r w:rsidRPr="00D2714B">
        <w:rPr>
          <w:i/>
          <w:sz w:val="28"/>
          <w:szCs w:val="28"/>
        </w:rPr>
        <w:t>.</w:t>
      </w:r>
    </w:p>
    <w:p w:rsidR="00FB6527" w:rsidRDefault="00FB6527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FD58B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</w:t>
      </w:r>
    </w:p>
    <w:p w:rsidR="00E133CA" w:rsidRPr="001024C2" w:rsidRDefault="00FC47F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A44C46">
        <w:rPr>
          <w:sz w:val="28"/>
          <w:szCs w:val="28"/>
        </w:rPr>
        <w:t>Первая неделя</w:t>
      </w:r>
      <w:r w:rsidRPr="004C1913">
        <w:rPr>
          <w:sz w:val="28"/>
          <w:szCs w:val="28"/>
        </w:rPr>
        <w:t xml:space="preserve">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</w:t>
      </w:r>
      <w:r w:rsidRPr="001024C2">
        <w:rPr>
          <w:sz w:val="28"/>
          <w:szCs w:val="28"/>
        </w:rPr>
        <w:t>задач</w:t>
      </w:r>
      <w:r w:rsidR="0028133B">
        <w:rPr>
          <w:sz w:val="28"/>
          <w:szCs w:val="28"/>
        </w:rPr>
        <w:t>.</w:t>
      </w:r>
    </w:p>
    <w:p w:rsidR="00554FF4" w:rsidRDefault="00FC47F8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A44C46">
        <w:rPr>
          <w:sz w:val="28"/>
          <w:szCs w:val="28"/>
        </w:rPr>
        <w:t>Вторая</w:t>
      </w:r>
      <w:r w:rsidR="00554FF4">
        <w:rPr>
          <w:sz w:val="28"/>
          <w:szCs w:val="28"/>
        </w:rPr>
        <w:t xml:space="preserve">, третья, четвертая и пятая </w:t>
      </w:r>
      <w:r w:rsidRPr="00A44C46">
        <w:rPr>
          <w:sz w:val="28"/>
          <w:szCs w:val="28"/>
        </w:rPr>
        <w:t xml:space="preserve"> неделя:</w:t>
      </w:r>
      <w:r w:rsidR="001024C2">
        <w:rPr>
          <w:sz w:val="28"/>
          <w:szCs w:val="28"/>
        </w:rPr>
        <w:t xml:space="preserve"> </w:t>
      </w:r>
      <w:r w:rsidR="004C1913" w:rsidRPr="001024C2">
        <w:rPr>
          <w:sz w:val="28"/>
          <w:szCs w:val="28"/>
        </w:rPr>
        <w:t xml:space="preserve">сбор материала </w:t>
      </w:r>
      <w:r w:rsidR="00A97153">
        <w:rPr>
          <w:sz w:val="28"/>
          <w:szCs w:val="28"/>
        </w:rPr>
        <w:t xml:space="preserve">для разработки </w:t>
      </w:r>
      <w:r w:rsidR="006610FD">
        <w:rPr>
          <w:sz w:val="28"/>
          <w:szCs w:val="28"/>
        </w:rPr>
        <w:t xml:space="preserve">вопроса </w:t>
      </w:r>
      <w:r w:rsidR="004C1913" w:rsidRPr="001024C2">
        <w:rPr>
          <w:sz w:val="28"/>
          <w:szCs w:val="28"/>
        </w:rPr>
        <w:t>в соответствии с индивидуальным заданием.</w:t>
      </w:r>
      <w:r w:rsidR="007E3474" w:rsidRPr="007E3474">
        <w:rPr>
          <w:sz w:val="28"/>
          <w:szCs w:val="28"/>
        </w:rPr>
        <w:t xml:space="preserve"> </w:t>
      </w:r>
    </w:p>
    <w:p w:rsidR="00FC47F8" w:rsidRPr="001024C2" w:rsidRDefault="00AB0D8F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Шестая неделя о</w:t>
      </w:r>
      <w:r w:rsidR="007E3474" w:rsidRPr="00FF6BDA">
        <w:rPr>
          <w:sz w:val="28"/>
          <w:szCs w:val="28"/>
        </w:rPr>
        <w:t>формление отчета в соответствии с требованиями кафедры; подготовка к</w:t>
      </w:r>
      <w:r w:rsidR="00554FF4">
        <w:rPr>
          <w:sz w:val="28"/>
          <w:szCs w:val="28"/>
        </w:rPr>
        <w:t xml:space="preserve"> зачету</w:t>
      </w:r>
      <w:r w:rsidR="007E3474" w:rsidRPr="00FF6BDA">
        <w:rPr>
          <w:sz w:val="28"/>
          <w:szCs w:val="28"/>
        </w:rPr>
        <w:t xml:space="preserve">, сдача </w:t>
      </w:r>
      <w:r w:rsidR="006610FD">
        <w:rPr>
          <w:sz w:val="28"/>
          <w:szCs w:val="28"/>
        </w:rPr>
        <w:t>экзамена</w:t>
      </w:r>
      <w:r w:rsidR="007E3474">
        <w:rPr>
          <w:sz w:val="28"/>
          <w:szCs w:val="28"/>
        </w:rPr>
        <w:t>.</w:t>
      </w:r>
    </w:p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F0726E">
        <w:rPr>
          <w:bCs/>
          <w:sz w:val="28"/>
          <w:szCs w:val="28"/>
        </w:rPr>
        <w:t xml:space="preserve"> Индивидуальное задание содержит в себе перечень подлежащих разработке вопросов в соответствии с выданной темой. </w:t>
      </w:r>
      <w:bookmarkStart w:id="0" w:name="_GoBack"/>
      <w:bookmarkEnd w:id="0"/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A44C46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404904">
        <w:rPr>
          <w:bCs/>
          <w:sz w:val="28"/>
          <w:szCs w:val="28"/>
        </w:rPr>
        <w:t xml:space="preserve"> 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 w:rsidR="000F4984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A44C46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0F4984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0F4984" w:rsidRPr="000F4984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5A1C" w:rsidRPr="00C0489D" w:rsidRDefault="000A5A1C" w:rsidP="000A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F406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A5A1C" w:rsidRDefault="000A5A1C" w:rsidP="000A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5A1C" w:rsidRPr="00E015D0" w:rsidRDefault="000A5A1C" w:rsidP="000A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A5A1C" w:rsidRPr="00CD097E" w:rsidRDefault="000A5A1C" w:rsidP="000A5A1C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D097E">
        <w:rPr>
          <w:bCs/>
          <w:color w:val="000000" w:themeColor="text1"/>
          <w:sz w:val="28"/>
          <w:szCs w:val="28"/>
        </w:rPr>
        <w:t xml:space="preserve">Романенко, И.В. Экономика предприятия [Электронный ресурс] : учебное пособие. – Электрон. дан. – М. : Финансы и статистика, 2011. – 352 с. – Режим доступа: </w:t>
      </w:r>
      <w:hyperlink r:id="rId10" w:history="1">
        <w:r w:rsidRPr="00CD097E">
          <w:rPr>
            <w:rStyle w:val="a4"/>
            <w:bCs/>
            <w:color w:val="000000" w:themeColor="text1"/>
            <w:sz w:val="28"/>
            <w:szCs w:val="28"/>
          </w:rPr>
          <w:t>http://e.lanbook.com/books/element.php?pl1_id=5360</w:t>
        </w:r>
      </w:hyperlink>
      <w:r w:rsidRPr="00CD097E">
        <w:rPr>
          <w:bCs/>
          <w:color w:val="000000" w:themeColor="text1"/>
          <w:sz w:val="28"/>
          <w:szCs w:val="28"/>
        </w:rPr>
        <w:t>;</w:t>
      </w:r>
    </w:p>
    <w:p w:rsidR="000A5A1C" w:rsidRPr="00B61E24" w:rsidRDefault="000A5A1C" w:rsidP="000A5A1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60D70">
        <w:rPr>
          <w:bCs/>
          <w:sz w:val="28"/>
          <w:szCs w:val="28"/>
        </w:rPr>
        <w:t xml:space="preserve">Лопарева, А.М. Экономика организации (предприятия) [Электронный ресурс] : учебно-методическое пособие. – Электрон. дан. – М. : Финансы и статистика, 2014. – 240 с. – Режим доступа: </w:t>
      </w:r>
      <w:hyperlink r:id="rId11" w:history="1">
        <w:r w:rsidRPr="00B61E24">
          <w:rPr>
            <w:rStyle w:val="a4"/>
            <w:bCs/>
            <w:sz w:val="28"/>
            <w:szCs w:val="28"/>
          </w:rPr>
          <w:t>http://e.lanbook.com/books/element.php?pl1_id=69181</w:t>
        </w:r>
      </w:hyperlink>
      <w:r>
        <w:rPr>
          <w:sz w:val="28"/>
          <w:szCs w:val="28"/>
        </w:rPr>
        <w:t>;</w:t>
      </w:r>
    </w:p>
    <w:p w:rsidR="000A5A1C" w:rsidRPr="00BF4E5A" w:rsidRDefault="000A5A1C" w:rsidP="000A5A1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B61E24">
        <w:rPr>
          <w:sz w:val="28"/>
          <w:szCs w:val="28"/>
        </w:rPr>
        <w:t xml:space="preserve">3. </w:t>
      </w:r>
      <w:r w:rsidRPr="00BF4E5A">
        <w:rPr>
          <w:sz w:val="28"/>
          <w:szCs w:val="28"/>
        </w:rPr>
        <w:t xml:space="preserve">Экономика строительства [Электронный ресурс]. 3-е изд. / Под ред. В.В. Бузырева. – Электрон. дан. – СПб. : Питер, 2009. – 416 с. – Режим доступа: </w:t>
      </w:r>
      <w:hyperlink r:id="rId12" w:history="1">
        <w:r w:rsidRPr="00BF4E5A">
          <w:rPr>
            <w:rStyle w:val="a4"/>
            <w:color w:val="auto"/>
            <w:sz w:val="28"/>
            <w:szCs w:val="28"/>
          </w:rPr>
          <w:t>http://ibooks.ru/reading.php?productid=21668</w:t>
        </w:r>
      </w:hyperlink>
      <w:r w:rsidRPr="00BF4E5A">
        <w:rPr>
          <w:bCs/>
          <w:sz w:val="28"/>
          <w:szCs w:val="28"/>
        </w:rPr>
        <w:t>.</w:t>
      </w:r>
    </w:p>
    <w:p w:rsidR="000A5A1C" w:rsidRPr="00BF4E5A" w:rsidRDefault="000A5A1C" w:rsidP="000A5A1C">
      <w:pPr>
        <w:pStyle w:val="a3"/>
        <w:widowControl/>
        <w:spacing w:line="240" w:lineRule="auto"/>
        <w:ind w:left="0" w:firstLine="0"/>
        <w:jc w:val="left"/>
        <w:rPr>
          <w:rFonts w:ascii="roboto-regular" w:hAnsi="roboto-regular"/>
          <w:color w:val="111111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F4E5A">
        <w:rPr>
          <w:bCs/>
          <w:sz w:val="28"/>
          <w:szCs w:val="28"/>
        </w:rPr>
        <w:t xml:space="preserve">4. </w:t>
      </w:r>
      <w:r w:rsidRPr="00BF4E5A">
        <w:rPr>
          <w:rFonts w:ascii="roboto_medium" w:hAnsi="roboto_medium"/>
          <w:color w:val="111111"/>
          <w:sz w:val="28"/>
          <w:szCs w:val="28"/>
        </w:rPr>
        <w:t>Грязнова А.Г., Федотова М.А.</w:t>
      </w:r>
      <w:r w:rsidRPr="00BF4E5A">
        <w:rPr>
          <w:rFonts w:ascii="roboto-regular" w:hAnsi="roboto-regular"/>
          <w:color w:val="111111"/>
          <w:sz w:val="28"/>
          <w:szCs w:val="28"/>
        </w:rPr>
        <w:t xml:space="preserve">  Оценка недвижимости : Учебник ВПО. М.: Финансы и статистика, 2007. - 362 страниц (Электронный ресурс)/ Режим доступа свободный.-</w:t>
      </w:r>
      <w:r w:rsidRPr="00BF4E5A">
        <w:rPr>
          <w:rFonts w:ascii="Calibri" w:hAnsi="Calibri"/>
          <w:sz w:val="28"/>
          <w:szCs w:val="28"/>
          <w:lang w:eastAsia="en-US"/>
        </w:rPr>
        <w:t xml:space="preserve"> </w:t>
      </w:r>
      <w:hyperlink r:id="rId13" w:anchor="authors" w:history="1">
        <w:r w:rsidRPr="00BF4E5A">
          <w:rPr>
            <w:rFonts w:ascii="roboto-regular" w:hAnsi="roboto-regular"/>
            <w:color w:val="0000FF"/>
            <w:sz w:val="28"/>
            <w:szCs w:val="28"/>
            <w:u w:val="single"/>
          </w:rPr>
          <w:t>https://e.lanbook.com/book/1009#authors</w:t>
        </w:r>
      </w:hyperlink>
      <w:r w:rsidRPr="00BF4E5A">
        <w:rPr>
          <w:rFonts w:ascii="roboto-regular" w:hAnsi="roboto-regular"/>
          <w:color w:val="111111"/>
          <w:sz w:val="28"/>
          <w:szCs w:val="28"/>
        </w:rPr>
        <w:t>.</w:t>
      </w:r>
    </w:p>
    <w:p w:rsidR="000A5A1C" w:rsidRPr="00E015D0" w:rsidRDefault="000A5A1C" w:rsidP="000A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A5A1C" w:rsidRPr="00BF4E5A" w:rsidRDefault="000A5A1C" w:rsidP="000A5A1C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760D70">
        <w:rPr>
          <w:bCs/>
          <w:sz w:val="28"/>
          <w:szCs w:val="28"/>
        </w:rPr>
        <w:tab/>
      </w:r>
      <w:r w:rsidRPr="00BF4E5A">
        <w:rPr>
          <w:sz w:val="28"/>
          <w:szCs w:val="28"/>
        </w:rPr>
        <w:t xml:space="preserve">Ардзинов В.Д., Ардзинов Д.В. Заработная плата и сметное дело в строительстве </w:t>
      </w:r>
      <w:r w:rsidRPr="00BF4E5A">
        <w:rPr>
          <w:bCs/>
          <w:sz w:val="28"/>
          <w:szCs w:val="28"/>
        </w:rPr>
        <w:t>[Электронный ресурс].</w:t>
      </w:r>
      <w:r w:rsidRPr="00BF4E5A">
        <w:rPr>
          <w:sz w:val="28"/>
          <w:szCs w:val="28"/>
        </w:rPr>
        <w:t xml:space="preserve"> – СПб.: Питер, 2010. – 256 с.</w:t>
      </w:r>
      <w:r w:rsidRPr="00BF4E5A">
        <w:t xml:space="preserve"> </w:t>
      </w:r>
      <w:r w:rsidRPr="00BF4E5A">
        <w:rPr>
          <w:sz w:val="28"/>
          <w:szCs w:val="28"/>
        </w:rPr>
        <w:t xml:space="preserve">– Режим доступа: </w:t>
      </w:r>
      <w:hyperlink r:id="rId14" w:history="1">
        <w:r w:rsidRPr="00BF4E5A">
          <w:rPr>
            <w:rStyle w:val="a4"/>
            <w:color w:val="auto"/>
            <w:sz w:val="28"/>
            <w:szCs w:val="28"/>
          </w:rPr>
          <w:t>http://ibooks.ru/reading.php?productid=21981</w:t>
        </w:r>
      </w:hyperlink>
      <w:r w:rsidRPr="00BF4E5A">
        <w:rPr>
          <w:bCs/>
          <w:sz w:val="28"/>
          <w:szCs w:val="28"/>
        </w:rPr>
        <w:t>;</w:t>
      </w:r>
    </w:p>
    <w:p w:rsidR="000A5A1C" w:rsidRDefault="000A5A1C" w:rsidP="000A5A1C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D4D4D">
        <w:rPr>
          <w:bCs/>
          <w:color w:val="000000"/>
          <w:sz w:val="28"/>
          <w:szCs w:val="28"/>
        </w:rPr>
        <w:t>Опарин, С. Г. Архитекту</w:t>
      </w:r>
      <w:r>
        <w:rPr>
          <w:bCs/>
          <w:color w:val="000000"/>
          <w:sz w:val="28"/>
          <w:szCs w:val="28"/>
        </w:rPr>
        <w:t>рно-строительное проектирование</w:t>
      </w:r>
      <w:r w:rsidRPr="006D4D4D">
        <w:rPr>
          <w:bCs/>
          <w:color w:val="000000"/>
          <w:sz w:val="28"/>
          <w:szCs w:val="28"/>
        </w:rPr>
        <w:t>: учебное пособие д</w:t>
      </w:r>
      <w:r>
        <w:rPr>
          <w:bCs/>
          <w:color w:val="000000"/>
          <w:sz w:val="28"/>
          <w:szCs w:val="28"/>
        </w:rPr>
        <w:t xml:space="preserve">ля экономистов / С. Г. Опарин; </w:t>
      </w:r>
      <w:r w:rsidRPr="006D4D4D">
        <w:rPr>
          <w:bCs/>
          <w:color w:val="000000"/>
          <w:sz w:val="28"/>
          <w:szCs w:val="28"/>
        </w:rPr>
        <w:t>ФБГОУ ВПО ПГУПС. - Санкт-Петербург: ФГБОУ ВПО ПГУПС, 2015. - 190 с.</w:t>
      </w:r>
      <w:r>
        <w:rPr>
          <w:bCs/>
          <w:color w:val="000000"/>
          <w:sz w:val="28"/>
          <w:szCs w:val="28"/>
        </w:rPr>
        <w:t>;</w:t>
      </w:r>
    </w:p>
    <w:p w:rsidR="000A5A1C" w:rsidRDefault="000A5A1C" w:rsidP="000A5A1C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6D05">
        <w:rPr>
          <w:bCs/>
          <w:sz w:val="28"/>
          <w:szCs w:val="28"/>
        </w:rPr>
        <w:t>Управление проектами: учеб. пособие/ Т. П. Коваленок. - СПб.: ПГУПС, 2011. - 73 с.</w:t>
      </w:r>
      <w:r>
        <w:rPr>
          <w:bCs/>
          <w:sz w:val="28"/>
          <w:szCs w:val="28"/>
        </w:rPr>
        <w:t>;</w:t>
      </w:r>
    </w:p>
    <w:p w:rsidR="000A5A1C" w:rsidRDefault="000A5A1C" w:rsidP="000A5A1C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Договорная работа: учебное пособие / С.Г. Опарин; ФБГОУ ВПО ПГУПС. - Санкт-Петербург: ФБГОУ ВПО ПГУПС</w:t>
      </w:r>
      <w:r w:rsidRPr="00AF02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2014. – 85 с</w:t>
      </w:r>
      <w:r w:rsidRPr="00AF02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0A5A1C" w:rsidRPr="00C35A6D" w:rsidRDefault="000A5A1C" w:rsidP="000A5A1C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9803DB">
        <w:rPr>
          <w:bCs/>
          <w:sz w:val="28"/>
          <w:szCs w:val="28"/>
          <w:shd w:val="clear" w:color="auto" w:fill="FFFFFF"/>
        </w:rPr>
        <w:t>Дроздова М.А.</w:t>
      </w:r>
      <w:r w:rsidRPr="009803DB">
        <w:rPr>
          <w:sz w:val="28"/>
          <w:szCs w:val="28"/>
        </w:rPr>
        <w:t xml:space="preserve"> Правоведение (основы законодат</w:t>
      </w:r>
      <w:r>
        <w:rPr>
          <w:sz w:val="28"/>
          <w:szCs w:val="28"/>
        </w:rPr>
        <w:t>ельства в строительстве)</w:t>
      </w:r>
      <w:r w:rsidRPr="009803DB">
        <w:rPr>
          <w:sz w:val="28"/>
          <w:szCs w:val="28"/>
        </w:rPr>
        <w:t xml:space="preserve"> : учебное пособие / М</w:t>
      </w:r>
      <w:r>
        <w:rPr>
          <w:sz w:val="28"/>
          <w:szCs w:val="28"/>
        </w:rPr>
        <w:t>. А. Дроздова, Н. В. Корбанкова</w:t>
      </w:r>
      <w:r w:rsidRPr="009803DB">
        <w:rPr>
          <w:sz w:val="28"/>
          <w:szCs w:val="28"/>
        </w:rPr>
        <w:t xml:space="preserve">; ФБГОУ ВПО ПГУПС. - Санкт-Петербург : ФГБОУ ВПО ПГУПС, 2015. </w:t>
      </w:r>
      <w:r>
        <w:rPr>
          <w:sz w:val="28"/>
          <w:szCs w:val="28"/>
        </w:rPr>
        <w:t>–</w:t>
      </w:r>
      <w:r w:rsidRPr="009803DB">
        <w:rPr>
          <w:sz w:val="28"/>
          <w:szCs w:val="28"/>
        </w:rPr>
        <w:t xml:space="preserve"> 50 с.</w:t>
      </w:r>
    </w:p>
    <w:p w:rsidR="000A5A1C" w:rsidRPr="00E015D0" w:rsidRDefault="000A5A1C" w:rsidP="000A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A5A1C" w:rsidRPr="00FD58BF" w:rsidRDefault="000A5A1C" w:rsidP="000A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58BF">
        <w:rPr>
          <w:bCs/>
          <w:sz w:val="28"/>
          <w:szCs w:val="28"/>
        </w:rPr>
        <w:t>Перечень нормативно-правовой документации определяется руководителем практики.</w:t>
      </w:r>
    </w:p>
    <w:p w:rsidR="000A5A1C" w:rsidRPr="00E015D0" w:rsidRDefault="000A5A1C" w:rsidP="000A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0A5A1C" w:rsidRPr="00FD58BF" w:rsidRDefault="000A5A1C" w:rsidP="000A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58BF">
        <w:rPr>
          <w:bCs/>
          <w:sz w:val="28"/>
          <w:szCs w:val="28"/>
        </w:rPr>
        <w:t>Перечень других изданий определяется руководителем практики.</w:t>
      </w:r>
    </w:p>
    <w:p w:rsidR="000A5A1C" w:rsidRDefault="000A5A1C" w:rsidP="000A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44C46" w:rsidRDefault="00A44C46" w:rsidP="00A44C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903E4" w:rsidRPr="00AE5BD3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50248D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50248D">
        <w:rPr>
          <w:rFonts w:eastAsia="Calibri"/>
          <w:bCs/>
          <w:sz w:val="28"/>
          <w:szCs w:val="28"/>
        </w:rPr>
        <w:t xml:space="preserve">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7903E4" w:rsidRDefault="00F223F2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rFonts w:eastAsia="Calibri"/>
          <w:bCs/>
          <w:sz w:val="28"/>
          <w:szCs w:val="28"/>
        </w:rPr>
      </w:pPr>
      <w:hyperlink r:id="rId15" w:history="1">
        <w:r w:rsidR="007903E4" w:rsidRPr="00601925">
          <w:rPr>
            <w:rStyle w:val="a4"/>
            <w:rFonts w:eastAsia="Calibri"/>
            <w:bCs/>
            <w:sz w:val="28"/>
            <w:szCs w:val="28"/>
          </w:rPr>
          <w:t>http://eLibrary.ru/</w:t>
        </w:r>
      </w:hyperlink>
      <w:r w:rsidR="007903E4">
        <w:rPr>
          <w:rFonts w:eastAsia="Calibri"/>
          <w:bCs/>
          <w:sz w:val="28"/>
          <w:szCs w:val="28"/>
        </w:rPr>
        <w:t xml:space="preserve"> -</w:t>
      </w:r>
      <w:r w:rsidR="007903E4" w:rsidRPr="0050248D">
        <w:rPr>
          <w:rFonts w:eastAsia="Calibri"/>
          <w:bCs/>
          <w:sz w:val="28"/>
          <w:szCs w:val="28"/>
        </w:rPr>
        <w:t xml:space="preserve"> Режим доступа свободный</w:t>
      </w:r>
      <w:r w:rsidR="007903E4">
        <w:rPr>
          <w:rFonts w:eastAsia="Calibri"/>
          <w:bCs/>
          <w:sz w:val="28"/>
          <w:szCs w:val="28"/>
        </w:rPr>
        <w:t>;</w:t>
      </w:r>
    </w:p>
    <w:p w:rsidR="007903E4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50248D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</w:t>
      </w:r>
      <w:r>
        <w:rPr>
          <w:rFonts w:eastAsia="Calibri"/>
          <w:bCs/>
          <w:sz w:val="28"/>
          <w:szCs w:val="28"/>
        </w:rPr>
        <w:t xml:space="preserve"> 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7903E4" w:rsidRDefault="00F223F2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rFonts w:eastAsia="Calibri"/>
          <w:bCs/>
          <w:sz w:val="28"/>
          <w:szCs w:val="28"/>
        </w:rPr>
      </w:pPr>
      <w:hyperlink r:id="rId16" w:history="1">
        <w:r w:rsidR="007903E4" w:rsidRPr="00601925">
          <w:rPr>
            <w:rStyle w:val="a4"/>
            <w:rFonts w:eastAsia="Calibri"/>
            <w:bCs/>
            <w:sz w:val="28"/>
            <w:szCs w:val="28"/>
          </w:rPr>
          <w:t>http://docs.cntd.ru/</w:t>
        </w:r>
      </w:hyperlink>
      <w:r w:rsidR="007903E4" w:rsidRPr="0050248D">
        <w:rPr>
          <w:rFonts w:eastAsia="Calibri"/>
          <w:bCs/>
          <w:sz w:val="28"/>
          <w:szCs w:val="28"/>
        </w:rPr>
        <w:t xml:space="preserve"> </w:t>
      </w:r>
      <w:r w:rsidR="007903E4">
        <w:rPr>
          <w:rFonts w:eastAsia="Calibri"/>
          <w:bCs/>
          <w:sz w:val="28"/>
          <w:szCs w:val="28"/>
        </w:rPr>
        <w:t xml:space="preserve">- </w:t>
      </w:r>
      <w:r w:rsidR="007903E4" w:rsidRPr="0050248D">
        <w:rPr>
          <w:rFonts w:eastAsia="Calibri"/>
          <w:bCs/>
          <w:sz w:val="28"/>
          <w:szCs w:val="28"/>
        </w:rPr>
        <w:t>Режим доступа свободный</w:t>
      </w:r>
      <w:r w:rsidR="007903E4">
        <w:rPr>
          <w:rFonts w:eastAsia="Calibri"/>
          <w:bCs/>
          <w:sz w:val="28"/>
          <w:szCs w:val="28"/>
        </w:rPr>
        <w:t>;</w:t>
      </w:r>
    </w:p>
    <w:p w:rsidR="007903E4" w:rsidRPr="00AE5BD3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50248D">
        <w:rPr>
          <w:rFonts w:eastAsia="Calibri"/>
          <w:bCs/>
          <w:sz w:val="28"/>
          <w:szCs w:val="28"/>
        </w:rPr>
        <w:t>Нормативно-правовая база Консультант</w:t>
      </w:r>
      <w:r>
        <w:rPr>
          <w:rFonts w:eastAsia="Calibri"/>
          <w:bCs/>
          <w:sz w:val="28"/>
          <w:szCs w:val="28"/>
        </w:rPr>
        <w:t xml:space="preserve"> </w:t>
      </w:r>
      <w:r w:rsidRPr="0050248D">
        <w:rPr>
          <w:rFonts w:eastAsia="Calibri"/>
          <w:bCs/>
          <w:sz w:val="28"/>
          <w:szCs w:val="28"/>
        </w:rPr>
        <w:t>Плюс</w:t>
      </w:r>
      <w:r>
        <w:rPr>
          <w:rFonts w:eastAsia="Calibri"/>
          <w:bCs/>
          <w:sz w:val="28"/>
          <w:szCs w:val="28"/>
        </w:rPr>
        <w:t xml:space="preserve"> </w:t>
      </w:r>
      <w:r w:rsidRPr="0050248D">
        <w:rPr>
          <w:rFonts w:eastAsia="Calibri"/>
          <w:bCs/>
          <w:sz w:val="28"/>
          <w:szCs w:val="28"/>
        </w:rPr>
        <w:t>/ Некоммерческая интернет-версия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50248D">
        <w:rPr>
          <w:rFonts w:eastAsia="Calibri"/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7903E4" w:rsidRDefault="00F223F2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rFonts w:eastAsia="Calibri"/>
          <w:bCs/>
          <w:sz w:val="28"/>
          <w:szCs w:val="28"/>
        </w:rPr>
      </w:pPr>
      <w:hyperlink r:id="rId17" w:history="1">
        <w:r w:rsidR="007903E4" w:rsidRPr="00601925">
          <w:rPr>
            <w:rStyle w:val="a4"/>
            <w:rFonts w:eastAsia="Calibri"/>
            <w:bCs/>
            <w:sz w:val="28"/>
            <w:szCs w:val="28"/>
          </w:rPr>
          <w:t>http://base.consultant.ru/</w:t>
        </w:r>
      </w:hyperlink>
      <w:r w:rsidR="007903E4">
        <w:rPr>
          <w:rFonts w:eastAsia="Calibri"/>
          <w:bCs/>
          <w:sz w:val="28"/>
          <w:szCs w:val="28"/>
        </w:rPr>
        <w:t xml:space="preserve"> -</w:t>
      </w:r>
      <w:r w:rsidR="007903E4" w:rsidRPr="0050248D">
        <w:rPr>
          <w:rFonts w:eastAsia="Calibri"/>
          <w:bCs/>
          <w:sz w:val="28"/>
          <w:szCs w:val="28"/>
        </w:rPr>
        <w:t xml:space="preserve"> Режим доступа свободный;</w:t>
      </w:r>
    </w:p>
    <w:p w:rsidR="007903E4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3B74A9">
        <w:rPr>
          <w:rFonts w:eastAsia="Calibri"/>
          <w:bCs/>
          <w:sz w:val="28"/>
          <w:szCs w:val="28"/>
        </w:rPr>
        <w:t>Научно-техническая библиотека ПГУПС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3B74A9">
        <w:rPr>
          <w:rFonts w:eastAsia="Calibri"/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7903E4" w:rsidRPr="003B74A9" w:rsidRDefault="00F223F2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  <w:hyperlink r:id="rId18" w:history="1">
        <w:r w:rsidR="007903E4" w:rsidRPr="003B74A9">
          <w:rPr>
            <w:rStyle w:val="a4"/>
            <w:rFonts w:eastAsia="Calibri"/>
            <w:bCs/>
            <w:sz w:val="28"/>
            <w:szCs w:val="28"/>
          </w:rPr>
          <w:t>http://library.pgups.ru/</w:t>
        </w:r>
      </w:hyperlink>
      <w:r w:rsidR="007903E4">
        <w:rPr>
          <w:rFonts w:eastAsia="Calibri"/>
          <w:bCs/>
          <w:sz w:val="28"/>
          <w:szCs w:val="28"/>
        </w:rPr>
        <w:t xml:space="preserve"> -</w:t>
      </w:r>
      <w:r w:rsidR="007903E4" w:rsidRPr="003B74A9">
        <w:rPr>
          <w:rFonts w:eastAsia="Calibri"/>
          <w:bCs/>
          <w:sz w:val="28"/>
          <w:szCs w:val="28"/>
        </w:rPr>
        <w:t xml:space="preserve"> Режим доступа свободный;</w:t>
      </w:r>
    </w:p>
    <w:p w:rsidR="007903E4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>
        <w:rPr>
          <w:sz w:val="28"/>
          <w:szCs w:val="28"/>
        </w:rPr>
        <w:t xml:space="preserve">Единое окно </w:t>
      </w:r>
      <w:r w:rsidRPr="00EF4AF8">
        <w:rPr>
          <w:sz w:val="28"/>
          <w:szCs w:val="28"/>
        </w:rPr>
        <w:t xml:space="preserve">доступа </w:t>
      </w:r>
      <w:r>
        <w:rPr>
          <w:sz w:val="28"/>
          <w:szCs w:val="28"/>
        </w:rPr>
        <w:t xml:space="preserve">к </w:t>
      </w:r>
      <w:r w:rsidRPr="00EF4AF8">
        <w:rPr>
          <w:sz w:val="28"/>
          <w:szCs w:val="28"/>
        </w:rPr>
        <w:t>образовательным ресурсам</w:t>
      </w:r>
      <w:r>
        <w:rPr>
          <w:sz w:val="28"/>
          <w:szCs w:val="28"/>
        </w:rPr>
        <w:t xml:space="preserve"> </w:t>
      </w:r>
      <w:r w:rsidRPr="003B74A9"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3B74A9">
        <w:rPr>
          <w:rFonts w:eastAsia="Calibri"/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404904" w:rsidRDefault="00F223F2" w:rsidP="0040490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851"/>
        <w:rPr>
          <w:sz w:val="28"/>
          <w:szCs w:val="28"/>
        </w:rPr>
      </w:pPr>
      <w:hyperlink r:id="rId19" w:history="1">
        <w:r w:rsidR="007903E4" w:rsidRPr="006E6ECD">
          <w:rPr>
            <w:rStyle w:val="a4"/>
            <w:rFonts w:eastAsia="Calibri"/>
            <w:bCs/>
            <w:sz w:val="28"/>
            <w:szCs w:val="28"/>
          </w:rPr>
          <w:t>http://</w:t>
        </w:r>
        <w:r w:rsidR="007903E4" w:rsidRPr="006E6ECD">
          <w:rPr>
            <w:rStyle w:val="a4"/>
            <w:rFonts w:eastAsia="Calibri"/>
            <w:bCs/>
            <w:sz w:val="28"/>
            <w:szCs w:val="28"/>
            <w:lang w:val="en-US"/>
          </w:rPr>
          <w:t>window</w:t>
        </w:r>
        <w:r w:rsidR="007903E4" w:rsidRPr="006E6ECD">
          <w:rPr>
            <w:rStyle w:val="a4"/>
            <w:rFonts w:eastAsia="Calibri"/>
            <w:bCs/>
            <w:sz w:val="28"/>
            <w:szCs w:val="28"/>
          </w:rPr>
          <w:t>.</w:t>
        </w:r>
        <w:r w:rsidR="007903E4" w:rsidRPr="006E6ECD">
          <w:rPr>
            <w:rStyle w:val="a4"/>
            <w:rFonts w:eastAsia="Calibri"/>
            <w:bCs/>
            <w:sz w:val="28"/>
            <w:szCs w:val="28"/>
            <w:lang w:val="en-US"/>
          </w:rPr>
          <w:t>ed</w:t>
        </w:r>
        <w:r w:rsidR="007903E4" w:rsidRPr="006E6ECD">
          <w:rPr>
            <w:rStyle w:val="a4"/>
            <w:rFonts w:eastAsia="Calibri"/>
            <w:bCs/>
            <w:sz w:val="28"/>
            <w:szCs w:val="28"/>
          </w:rPr>
          <w:t>u.ru/</w:t>
        </w:r>
      </w:hyperlink>
      <w:r w:rsidR="007903E4">
        <w:rPr>
          <w:rFonts w:eastAsia="Calibri"/>
          <w:bCs/>
          <w:sz w:val="28"/>
          <w:szCs w:val="28"/>
        </w:rPr>
        <w:t xml:space="preserve"> -</w:t>
      </w:r>
      <w:r w:rsidR="007903E4" w:rsidRPr="003B74A9">
        <w:rPr>
          <w:rFonts w:eastAsia="Calibri"/>
          <w:bCs/>
          <w:sz w:val="28"/>
          <w:szCs w:val="28"/>
        </w:rPr>
        <w:t xml:space="preserve"> Режим доступа свободный</w:t>
      </w:r>
      <w:r w:rsidR="007903E4">
        <w:rPr>
          <w:rFonts w:eastAsia="Calibri"/>
          <w:bCs/>
          <w:sz w:val="28"/>
          <w:szCs w:val="28"/>
        </w:rPr>
        <w:t>.</w:t>
      </w:r>
    </w:p>
    <w:p w:rsidR="00404904" w:rsidRPr="00404904" w:rsidRDefault="00404904" w:rsidP="0040490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Личный кабинет обучающегося и </w:t>
      </w:r>
      <w:r w:rsidRPr="008E7574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</w:t>
      </w:r>
      <w:r w:rsidR="005F16F0">
        <w:rPr>
          <w:bCs/>
          <w:sz w:val="28"/>
          <w:szCs w:val="28"/>
        </w:rPr>
        <w:t xml:space="preserve"> доступа:  http://sdo.pgups.ru.</w:t>
      </w:r>
    </w:p>
    <w:p w:rsidR="00404904" w:rsidRPr="008E7574" w:rsidRDefault="00404904" w:rsidP="004049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</w:t>
      </w:r>
      <w:r>
        <w:rPr>
          <w:bCs/>
          <w:sz w:val="28"/>
          <w:szCs w:val="28"/>
        </w:rPr>
        <w:t>.</w:t>
      </w:r>
    </w:p>
    <w:p w:rsidR="007903E4" w:rsidRPr="00D2714B" w:rsidRDefault="007903E4" w:rsidP="007903E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</w:t>
      </w:r>
      <w:r w:rsidRPr="007903E4">
        <w:rPr>
          <w:bCs/>
          <w:sz w:val="28"/>
          <w:szCs w:val="28"/>
          <w:highlight w:val="yellow"/>
        </w:rPr>
        <w:t xml:space="preserve"> </w:t>
      </w:r>
      <w:r w:rsidRPr="007903E4">
        <w:rPr>
          <w:bCs/>
          <w:sz w:val="28"/>
          <w:szCs w:val="28"/>
        </w:rPr>
        <w:t>проведении практики:</w:t>
      </w:r>
    </w:p>
    <w:p w:rsidR="007903E4" w:rsidRPr="00D2714B" w:rsidRDefault="007903E4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акустическая система);</w:t>
      </w:r>
    </w:p>
    <w:p w:rsidR="007903E4" w:rsidRPr="005A6E66" w:rsidRDefault="007903E4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A6E6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A6E66">
        <w:rPr>
          <w:b/>
          <w:bCs/>
          <w:sz w:val="28"/>
          <w:szCs w:val="28"/>
        </w:rPr>
        <w:t xml:space="preserve"> </w:t>
      </w:r>
      <w:r w:rsidRPr="005A6E66">
        <w:rPr>
          <w:bCs/>
          <w:sz w:val="28"/>
          <w:szCs w:val="28"/>
        </w:rPr>
        <w:t>(демонстрация мультимедийных</w:t>
      </w:r>
      <w:r w:rsidRPr="005A6E66">
        <w:rPr>
          <w:b/>
          <w:bCs/>
          <w:sz w:val="28"/>
          <w:szCs w:val="28"/>
        </w:rPr>
        <w:t xml:space="preserve"> </w:t>
      </w:r>
      <w:r w:rsidRPr="005A6E66">
        <w:rPr>
          <w:bCs/>
          <w:sz w:val="28"/>
          <w:szCs w:val="28"/>
        </w:rPr>
        <w:t>материалов);</w:t>
      </w:r>
    </w:p>
    <w:p w:rsidR="005A6E66" w:rsidRPr="008E7574" w:rsidRDefault="007903E4" w:rsidP="005A6E66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E7574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8E7574">
        <w:rPr>
          <w:b/>
          <w:bCs/>
          <w:sz w:val="28"/>
          <w:szCs w:val="28"/>
        </w:rPr>
        <w:t xml:space="preserve"> </w:t>
      </w:r>
      <w:r w:rsidRPr="008E7574">
        <w:rPr>
          <w:bCs/>
          <w:sz w:val="28"/>
          <w:szCs w:val="28"/>
        </w:rPr>
        <w:t>системы, электронная почта).</w:t>
      </w:r>
      <w:r w:rsidR="005A6E66" w:rsidRPr="008E7574">
        <w:rPr>
          <w:bCs/>
          <w:sz w:val="28"/>
          <w:szCs w:val="28"/>
        </w:rPr>
        <w:t xml:space="preserve"> </w:t>
      </w:r>
    </w:p>
    <w:p w:rsidR="005A6E66" w:rsidRPr="008E7574" w:rsidRDefault="005A6E66" w:rsidP="005A6E66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E757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5A6E66" w:rsidRPr="008E7574" w:rsidRDefault="005A6E66" w:rsidP="007903E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722A" w:rsidRDefault="0005717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898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2A" w:rsidRDefault="0049722A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722A" w:rsidRDefault="0049722A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49722A" w:rsidSect="00DA4F2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F2" w:rsidRDefault="00F223F2" w:rsidP="00AB0D8F">
      <w:pPr>
        <w:spacing w:line="240" w:lineRule="auto"/>
      </w:pPr>
      <w:r>
        <w:separator/>
      </w:r>
    </w:p>
  </w:endnote>
  <w:endnote w:type="continuationSeparator" w:id="0">
    <w:p w:rsidR="00F223F2" w:rsidRDefault="00F223F2" w:rsidP="00AB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251714"/>
      <w:docPartObj>
        <w:docPartGallery w:val="Page Numbers (Bottom of Page)"/>
        <w:docPartUnique/>
      </w:docPartObj>
    </w:sdtPr>
    <w:sdtEndPr/>
    <w:sdtContent>
      <w:p w:rsidR="003E5F42" w:rsidRDefault="003E5F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26E">
          <w:rPr>
            <w:noProof/>
          </w:rPr>
          <w:t>1</w:t>
        </w:r>
        <w:r>
          <w:fldChar w:fldCharType="end"/>
        </w:r>
      </w:p>
    </w:sdtContent>
  </w:sdt>
  <w:p w:rsidR="003E5F42" w:rsidRDefault="003E5F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294658"/>
      <w:docPartObj>
        <w:docPartGallery w:val="Page Numbers (Bottom of Page)"/>
        <w:docPartUnique/>
      </w:docPartObj>
    </w:sdtPr>
    <w:sdtEndPr/>
    <w:sdtContent>
      <w:p w:rsidR="00AB0D8F" w:rsidRDefault="00AB0D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26E">
          <w:rPr>
            <w:noProof/>
          </w:rPr>
          <w:t>7</w:t>
        </w:r>
        <w:r>
          <w:fldChar w:fldCharType="end"/>
        </w:r>
      </w:p>
    </w:sdtContent>
  </w:sdt>
  <w:p w:rsidR="00AB0D8F" w:rsidRDefault="00AB0D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F2" w:rsidRDefault="00F223F2" w:rsidP="00AB0D8F">
      <w:pPr>
        <w:spacing w:line="240" w:lineRule="auto"/>
      </w:pPr>
      <w:r>
        <w:separator/>
      </w:r>
    </w:p>
  </w:footnote>
  <w:footnote w:type="continuationSeparator" w:id="0">
    <w:p w:rsidR="00F223F2" w:rsidRDefault="00F223F2" w:rsidP="00AB0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876A1D"/>
    <w:multiLevelType w:val="hybridMultilevel"/>
    <w:tmpl w:val="7626106A"/>
    <w:lvl w:ilvl="0" w:tplc="3A6E11F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6E97E59"/>
    <w:multiLevelType w:val="hybridMultilevel"/>
    <w:tmpl w:val="793A1AA0"/>
    <w:lvl w:ilvl="0" w:tplc="3A6E11F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86B54D7"/>
    <w:multiLevelType w:val="hybridMultilevel"/>
    <w:tmpl w:val="0932003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1E0B34"/>
    <w:multiLevelType w:val="hybridMultilevel"/>
    <w:tmpl w:val="E8AC9C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8"/>
  </w:num>
  <w:num w:numId="13">
    <w:abstractNumId w:val="24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3"/>
  </w:num>
  <w:num w:numId="22">
    <w:abstractNumId w:val="27"/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16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31930"/>
    <w:rsid w:val="00034024"/>
    <w:rsid w:val="00057179"/>
    <w:rsid w:val="00060556"/>
    <w:rsid w:val="00087799"/>
    <w:rsid w:val="00092BE8"/>
    <w:rsid w:val="000A0CC7"/>
    <w:rsid w:val="000A346F"/>
    <w:rsid w:val="000A5A1C"/>
    <w:rsid w:val="000B2834"/>
    <w:rsid w:val="000B53FB"/>
    <w:rsid w:val="000B6233"/>
    <w:rsid w:val="000C1813"/>
    <w:rsid w:val="000C41DF"/>
    <w:rsid w:val="000D0D16"/>
    <w:rsid w:val="000E0EC1"/>
    <w:rsid w:val="000E1649"/>
    <w:rsid w:val="000E17DF"/>
    <w:rsid w:val="000E35E9"/>
    <w:rsid w:val="000E6F75"/>
    <w:rsid w:val="000F4984"/>
    <w:rsid w:val="000F7490"/>
    <w:rsid w:val="00100F16"/>
    <w:rsid w:val="001024C2"/>
    <w:rsid w:val="00122920"/>
    <w:rsid w:val="001267A8"/>
    <w:rsid w:val="00127C65"/>
    <w:rsid w:val="00143D9D"/>
    <w:rsid w:val="00152B20"/>
    <w:rsid w:val="00152D38"/>
    <w:rsid w:val="00154D91"/>
    <w:rsid w:val="001611CB"/>
    <w:rsid w:val="001612B1"/>
    <w:rsid w:val="00163F22"/>
    <w:rsid w:val="00167732"/>
    <w:rsid w:val="00173729"/>
    <w:rsid w:val="001863CC"/>
    <w:rsid w:val="00186C37"/>
    <w:rsid w:val="00191210"/>
    <w:rsid w:val="001962B4"/>
    <w:rsid w:val="001A3566"/>
    <w:rsid w:val="001A5DBB"/>
    <w:rsid w:val="001A5E7F"/>
    <w:rsid w:val="001A78C6"/>
    <w:rsid w:val="001B5370"/>
    <w:rsid w:val="001E4972"/>
    <w:rsid w:val="001E6889"/>
    <w:rsid w:val="00200A40"/>
    <w:rsid w:val="00202776"/>
    <w:rsid w:val="00205525"/>
    <w:rsid w:val="002078CA"/>
    <w:rsid w:val="00211CAC"/>
    <w:rsid w:val="00213643"/>
    <w:rsid w:val="002137C5"/>
    <w:rsid w:val="00216C38"/>
    <w:rsid w:val="00217FBC"/>
    <w:rsid w:val="00233DBB"/>
    <w:rsid w:val="00236CC6"/>
    <w:rsid w:val="00251DB9"/>
    <w:rsid w:val="00257AAF"/>
    <w:rsid w:val="00257B07"/>
    <w:rsid w:val="00261829"/>
    <w:rsid w:val="002720D1"/>
    <w:rsid w:val="002766FC"/>
    <w:rsid w:val="0028133B"/>
    <w:rsid w:val="00294080"/>
    <w:rsid w:val="00294C03"/>
    <w:rsid w:val="002B57E7"/>
    <w:rsid w:val="002E0DFE"/>
    <w:rsid w:val="002E1FE1"/>
    <w:rsid w:val="002F40FB"/>
    <w:rsid w:val="002F6403"/>
    <w:rsid w:val="0031788C"/>
    <w:rsid w:val="00322E18"/>
    <w:rsid w:val="00324F90"/>
    <w:rsid w:val="003354F0"/>
    <w:rsid w:val="00341369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05ED"/>
    <w:rsid w:val="003C1BCC"/>
    <w:rsid w:val="003C4293"/>
    <w:rsid w:val="003D4E39"/>
    <w:rsid w:val="003E5F42"/>
    <w:rsid w:val="003F5359"/>
    <w:rsid w:val="00404904"/>
    <w:rsid w:val="004109CF"/>
    <w:rsid w:val="004179DF"/>
    <w:rsid w:val="00433135"/>
    <w:rsid w:val="004413C7"/>
    <w:rsid w:val="00443E82"/>
    <w:rsid w:val="004541BE"/>
    <w:rsid w:val="004622CE"/>
    <w:rsid w:val="00463E4A"/>
    <w:rsid w:val="00467271"/>
    <w:rsid w:val="004728D4"/>
    <w:rsid w:val="0048304E"/>
    <w:rsid w:val="0048379C"/>
    <w:rsid w:val="00485395"/>
    <w:rsid w:val="00486C34"/>
    <w:rsid w:val="00490574"/>
    <w:rsid w:val="004929B4"/>
    <w:rsid w:val="0049722A"/>
    <w:rsid w:val="004B712E"/>
    <w:rsid w:val="004C1913"/>
    <w:rsid w:val="004C3FFE"/>
    <w:rsid w:val="004C4122"/>
    <w:rsid w:val="004D7F02"/>
    <w:rsid w:val="004E7713"/>
    <w:rsid w:val="004F01ED"/>
    <w:rsid w:val="004F45B3"/>
    <w:rsid w:val="004F472C"/>
    <w:rsid w:val="004F6A90"/>
    <w:rsid w:val="0050182F"/>
    <w:rsid w:val="005108CA"/>
    <w:rsid w:val="005128A4"/>
    <w:rsid w:val="005128A9"/>
    <w:rsid w:val="0051636D"/>
    <w:rsid w:val="00523570"/>
    <w:rsid w:val="005260A7"/>
    <w:rsid w:val="00531BED"/>
    <w:rsid w:val="00532FD9"/>
    <w:rsid w:val="00541A68"/>
    <w:rsid w:val="00542E1B"/>
    <w:rsid w:val="005443B2"/>
    <w:rsid w:val="00550681"/>
    <w:rsid w:val="00554FF4"/>
    <w:rsid w:val="00567324"/>
    <w:rsid w:val="00574AF6"/>
    <w:rsid w:val="00584E03"/>
    <w:rsid w:val="005967F7"/>
    <w:rsid w:val="00597D2B"/>
    <w:rsid w:val="005A6E66"/>
    <w:rsid w:val="005B5D66"/>
    <w:rsid w:val="005D06FA"/>
    <w:rsid w:val="005E4B91"/>
    <w:rsid w:val="005E7989"/>
    <w:rsid w:val="005F16F0"/>
    <w:rsid w:val="005F29AD"/>
    <w:rsid w:val="00603561"/>
    <w:rsid w:val="006045A8"/>
    <w:rsid w:val="00613208"/>
    <w:rsid w:val="00616619"/>
    <w:rsid w:val="006338D7"/>
    <w:rsid w:val="006610FD"/>
    <w:rsid w:val="006622A4"/>
    <w:rsid w:val="00670C02"/>
    <w:rsid w:val="006758BB"/>
    <w:rsid w:val="006759B2"/>
    <w:rsid w:val="00677827"/>
    <w:rsid w:val="00680F9E"/>
    <w:rsid w:val="00692E37"/>
    <w:rsid w:val="00695D62"/>
    <w:rsid w:val="006A21AF"/>
    <w:rsid w:val="006B124F"/>
    <w:rsid w:val="006B5760"/>
    <w:rsid w:val="006B624F"/>
    <w:rsid w:val="006B73D8"/>
    <w:rsid w:val="006D7505"/>
    <w:rsid w:val="006E6582"/>
    <w:rsid w:val="006E6B65"/>
    <w:rsid w:val="006E6CCB"/>
    <w:rsid w:val="006F0765"/>
    <w:rsid w:val="00713032"/>
    <w:rsid w:val="007228D6"/>
    <w:rsid w:val="00731B78"/>
    <w:rsid w:val="00736A1B"/>
    <w:rsid w:val="00743903"/>
    <w:rsid w:val="00760D70"/>
    <w:rsid w:val="00766ED7"/>
    <w:rsid w:val="00776D08"/>
    <w:rsid w:val="007903E4"/>
    <w:rsid w:val="007913A5"/>
    <w:rsid w:val="007917E8"/>
    <w:rsid w:val="007921BB"/>
    <w:rsid w:val="007A0529"/>
    <w:rsid w:val="007B0E71"/>
    <w:rsid w:val="007C1CCC"/>
    <w:rsid w:val="007C60A6"/>
    <w:rsid w:val="007E3474"/>
    <w:rsid w:val="007E3977"/>
    <w:rsid w:val="007E7072"/>
    <w:rsid w:val="007F2B72"/>
    <w:rsid w:val="007F4D35"/>
    <w:rsid w:val="00807E0D"/>
    <w:rsid w:val="008147D9"/>
    <w:rsid w:val="00824B94"/>
    <w:rsid w:val="008353E1"/>
    <w:rsid w:val="00845574"/>
    <w:rsid w:val="00846C11"/>
    <w:rsid w:val="00854E56"/>
    <w:rsid w:val="008633AD"/>
    <w:rsid w:val="008651E5"/>
    <w:rsid w:val="0087244A"/>
    <w:rsid w:val="008738C0"/>
    <w:rsid w:val="008813E8"/>
    <w:rsid w:val="00883814"/>
    <w:rsid w:val="00887F30"/>
    <w:rsid w:val="00894BF4"/>
    <w:rsid w:val="008B38CD"/>
    <w:rsid w:val="008B3A13"/>
    <w:rsid w:val="008B7617"/>
    <w:rsid w:val="008D43D6"/>
    <w:rsid w:val="008D697A"/>
    <w:rsid w:val="008E7574"/>
    <w:rsid w:val="008F1BB0"/>
    <w:rsid w:val="008F38C8"/>
    <w:rsid w:val="00904BC4"/>
    <w:rsid w:val="00906438"/>
    <w:rsid w:val="009114CB"/>
    <w:rsid w:val="00912747"/>
    <w:rsid w:val="00915FDC"/>
    <w:rsid w:val="009244C4"/>
    <w:rsid w:val="009306FB"/>
    <w:rsid w:val="00933EC2"/>
    <w:rsid w:val="00940735"/>
    <w:rsid w:val="00942B00"/>
    <w:rsid w:val="0095427B"/>
    <w:rsid w:val="00965346"/>
    <w:rsid w:val="00973A15"/>
    <w:rsid w:val="00973F09"/>
    <w:rsid w:val="00974682"/>
    <w:rsid w:val="00983BC4"/>
    <w:rsid w:val="00985000"/>
    <w:rsid w:val="0098550A"/>
    <w:rsid w:val="009907E1"/>
    <w:rsid w:val="009A3C08"/>
    <w:rsid w:val="009B63C0"/>
    <w:rsid w:val="009B66A3"/>
    <w:rsid w:val="009D66E8"/>
    <w:rsid w:val="009E5E2B"/>
    <w:rsid w:val="009F761D"/>
    <w:rsid w:val="00A06EE7"/>
    <w:rsid w:val="00A15FA9"/>
    <w:rsid w:val="00A16963"/>
    <w:rsid w:val="00A17B31"/>
    <w:rsid w:val="00A22C89"/>
    <w:rsid w:val="00A23B06"/>
    <w:rsid w:val="00A23D86"/>
    <w:rsid w:val="00A34065"/>
    <w:rsid w:val="00A44C46"/>
    <w:rsid w:val="00A44CFE"/>
    <w:rsid w:val="00A52159"/>
    <w:rsid w:val="00A5339A"/>
    <w:rsid w:val="00A55036"/>
    <w:rsid w:val="00A566B9"/>
    <w:rsid w:val="00A63776"/>
    <w:rsid w:val="00A7043A"/>
    <w:rsid w:val="00A8508F"/>
    <w:rsid w:val="00A97153"/>
    <w:rsid w:val="00AA1EF0"/>
    <w:rsid w:val="00AB0D8F"/>
    <w:rsid w:val="00AB57D4"/>
    <w:rsid w:val="00AB5D15"/>
    <w:rsid w:val="00AB689B"/>
    <w:rsid w:val="00AD5B9E"/>
    <w:rsid w:val="00AD5CD4"/>
    <w:rsid w:val="00AD642A"/>
    <w:rsid w:val="00AE3971"/>
    <w:rsid w:val="00AF34CF"/>
    <w:rsid w:val="00AF456F"/>
    <w:rsid w:val="00B03720"/>
    <w:rsid w:val="00B047AA"/>
    <w:rsid w:val="00B054F2"/>
    <w:rsid w:val="00B25A5D"/>
    <w:rsid w:val="00B37313"/>
    <w:rsid w:val="00B42E6C"/>
    <w:rsid w:val="00B431D7"/>
    <w:rsid w:val="00B45691"/>
    <w:rsid w:val="00B51A57"/>
    <w:rsid w:val="00B5327B"/>
    <w:rsid w:val="00B54B09"/>
    <w:rsid w:val="00B54DC0"/>
    <w:rsid w:val="00B550E4"/>
    <w:rsid w:val="00B5738A"/>
    <w:rsid w:val="00B61E24"/>
    <w:rsid w:val="00B62D97"/>
    <w:rsid w:val="00B756D9"/>
    <w:rsid w:val="00B75ABF"/>
    <w:rsid w:val="00B82EAA"/>
    <w:rsid w:val="00B840D8"/>
    <w:rsid w:val="00B85382"/>
    <w:rsid w:val="00BA13A8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5A6D"/>
    <w:rsid w:val="00C37D9F"/>
    <w:rsid w:val="00C44115"/>
    <w:rsid w:val="00C50101"/>
    <w:rsid w:val="00C51C84"/>
    <w:rsid w:val="00C541F9"/>
    <w:rsid w:val="00C573A9"/>
    <w:rsid w:val="00C64284"/>
    <w:rsid w:val="00C72B3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D5DF0"/>
    <w:rsid w:val="00CE60BF"/>
    <w:rsid w:val="00CE65A8"/>
    <w:rsid w:val="00CF262F"/>
    <w:rsid w:val="00CF4A40"/>
    <w:rsid w:val="00D03EFD"/>
    <w:rsid w:val="00D04655"/>
    <w:rsid w:val="00D14054"/>
    <w:rsid w:val="00D1455C"/>
    <w:rsid w:val="00D23D0B"/>
    <w:rsid w:val="00D23ED0"/>
    <w:rsid w:val="00D2714B"/>
    <w:rsid w:val="00D501B1"/>
    <w:rsid w:val="00D514C5"/>
    <w:rsid w:val="00D600C3"/>
    <w:rsid w:val="00D6325A"/>
    <w:rsid w:val="00D6374D"/>
    <w:rsid w:val="00D75AB6"/>
    <w:rsid w:val="00D84600"/>
    <w:rsid w:val="00D861F7"/>
    <w:rsid w:val="00D87A57"/>
    <w:rsid w:val="00DA4F2C"/>
    <w:rsid w:val="00DB7F70"/>
    <w:rsid w:val="00DC1E7F"/>
    <w:rsid w:val="00DC6162"/>
    <w:rsid w:val="00DD682E"/>
    <w:rsid w:val="00DE63A1"/>
    <w:rsid w:val="00DF0E41"/>
    <w:rsid w:val="00DF7688"/>
    <w:rsid w:val="00E00C0B"/>
    <w:rsid w:val="00E015D0"/>
    <w:rsid w:val="00E05466"/>
    <w:rsid w:val="00E133CA"/>
    <w:rsid w:val="00E20F70"/>
    <w:rsid w:val="00E357C8"/>
    <w:rsid w:val="00E4212F"/>
    <w:rsid w:val="00E44EBF"/>
    <w:rsid w:val="00E6137C"/>
    <w:rsid w:val="00E62B9A"/>
    <w:rsid w:val="00E632E8"/>
    <w:rsid w:val="00E70167"/>
    <w:rsid w:val="00E74C43"/>
    <w:rsid w:val="00E77FC6"/>
    <w:rsid w:val="00E8050E"/>
    <w:rsid w:val="00E80B23"/>
    <w:rsid w:val="00E8214F"/>
    <w:rsid w:val="00E960EA"/>
    <w:rsid w:val="00E97136"/>
    <w:rsid w:val="00E97F27"/>
    <w:rsid w:val="00EA2847"/>
    <w:rsid w:val="00EA3C12"/>
    <w:rsid w:val="00EA5F0E"/>
    <w:rsid w:val="00EB402F"/>
    <w:rsid w:val="00EC5DB9"/>
    <w:rsid w:val="00ED101F"/>
    <w:rsid w:val="00ED448C"/>
    <w:rsid w:val="00ED5BBC"/>
    <w:rsid w:val="00EE02D8"/>
    <w:rsid w:val="00EF79CB"/>
    <w:rsid w:val="00F01EB0"/>
    <w:rsid w:val="00F04BE0"/>
    <w:rsid w:val="00F0726E"/>
    <w:rsid w:val="00F1095A"/>
    <w:rsid w:val="00F12024"/>
    <w:rsid w:val="00F13FAB"/>
    <w:rsid w:val="00F166FF"/>
    <w:rsid w:val="00F223F2"/>
    <w:rsid w:val="00F23B7B"/>
    <w:rsid w:val="00F31663"/>
    <w:rsid w:val="00F37343"/>
    <w:rsid w:val="00F40674"/>
    <w:rsid w:val="00F54398"/>
    <w:rsid w:val="00F57136"/>
    <w:rsid w:val="00F5749D"/>
    <w:rsid w:val="00F57ED6"/>
    <w:rsid w:val="00F65B06"/>
    <w:rsid w:val="00F72C88"/>
    <w:rsid w:val="00F73AF6"/>
    <w:rsid w:val="00F85FC7"/>
    <w:rsid w:val="00F93D17"/>
    <w:rsid w:val="00FA2DDA"/>
    <w:rsid w:val="00FA7C25"/>
    <w:rsid w:val="00FB6527"/>
    <w:rsid w:val="00FC3A64"/>
    <w:rsid w:val="00FC3EC0"/>
    <w:rsid w:val="00FC47F8"/>
    <w:rsid w:val="00FD44DC"/>
    <w:rsid w:val="00FD58BF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FAFFF6-9B4C-42BE-B64F-4749E84A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uiPriority w:val="99"/>
    <w:rsid w:val="007903E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36D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0D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D8F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AB0D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D8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009" TargetMode="External"/><Relationship Id="rId18" Type="http://schemas.openxmlformats.org/officeDocument/2006/relationships/hyperlink" Target="http://library.pgups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hyperlink" Target="http://ibooks.ru/reading.php?productid=21668" TargetMode="External"/><Relationship Id="rId1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" TargetMode="External"/><Relationship Id="rId20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691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5360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ibooks.ru/reading.php?productid=219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Воронова С П</cp:lastModifiedBy>
  <cp:revision>40</cp:revision>
  <cp:lastPrinted>2018-02-20T08:13:00Z</cp:lastPrinted>
  <dcterms:created xsi:type="dcterms:W3CDTF">2016-04-06T16:30:00Z</dcterms:created>
  <dcterms:modified xsi:type="dcterms:W3CDTF">2018-02-20T08:14:00Z</dcterms:modified>
</cp:coreProperties>
</file>