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ФЕДЕРАЛЬНОЕ АГЕНТСТВО ЖЕЛЕЗНОДОРОЖНОГО ТРАНСПОРТА 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Императора Александра </w:t>
      </w:r>
      <w:r w:rsidRPr="007C2CE3">
        <w:rPr>
          <w:sz w:val="28"/>
          <w:szCs w:val="28"/>
          <w:lang w:val="en-US"/>
        </w:rPr>
        <w:t>I</w:t>
      </w:r>
      <w:r w:rsidRPr="007C2CE3">
        <w:rPr>
          <w:sz w:val="28"/>
          <w:szCs w:val="28"/>
        </w:rPr>
        <w:t>»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7C2CE3">
        <w:rPr>
          <w:sz w:val="28"/>
          <w:szCs w:val="28"/>
        </w:rPr>
        <w:t>О ПГУПС)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Кафедра «Строительство дорог транспортного комплекса»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ПРОГРАММА</w:t>
      </w:r>
    </w:p>
    <w:p w:rsidR="00A5322F" w:rsidRPr="00810C44" w:rsidRDefault="00A5322F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810C44">
        <w:rPr>
          <w:b/>
          <w:i/>
          <w:iCs/>
          <w:sz w:val="28"/>
          <w:szCs w:val="28"/>
        </w:rPr>
        <w:t>учебной практики</w:t>
      </w:r>
    </w:p>
    <w:p w:rsidR="00A5322F" w:rsidRPr="007C2CE3" w:rsidRDefault="00A5322F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«</w:t>
      </w:r>
      <w:r w:rsidRPr="00512B66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</w:t>
      </w:r>
      <w:proofErr w:type="gramStart"/>
      <w:r w:rsidRPr="007C2CE3">
        <w:rPr>
          <w:sz w:val="28"/>
          <w:szCs w:val="28"/>
        </w:rPr>
        <w:t>2</w:t>
      </w:r>
      <w:proofErr w:type="gramEnd"/>
      <w:r w:rsidRPr="007C2CE3">
        <w:rPr>
          <w:sz w:val="28"/>
          <w:szCs w:val="28"/>
        </w:rPr>
        <w:t>.У.1)</w:t>
      </w:r>
    </w:p>
    <w:p w:rsidR="00A5322F" w:rsidRPr="007C2CE3" w:rsidRDefault="00A5322F" w:rsidP="00463E4A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для направления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08.04.01 «Строительство» 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по магистерской программе </w:t>
      </w:r>
    </w:p>
    <w:p w:rsidR="00A5322F" w:rsidRPr="007C2CE3" w:rsidRDefault="00A5322F" w:rsidP="00E33E2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E33E2C"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>»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Форма обучения – очная, заочная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Санкт-Петербург</w:t>
      </w:r>
    </w:p>
    <w:p w:rsidR="00A5322F" w:rsidRPr="007C2CE3" w:rsidRDefault="00A532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33E2C">
        <w:rPr>
          <w:sz w:val="28"/>
          <w:szCs w:val="28"/>
        </w:rPr>
        <w:t>2016</w:t>
      </w:r>
    </w:p>
    <w:p w:rsidR="00A5322F" w:rsidRPr="007C2CE3" w:rsidRDefault="00A5322F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</w:rPr>
        <w:br w:type="page"/>
      </w:r>
      <w:r w:rsidRPr="007C2CE3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A5322F" w:rsidRPr="007C2CE3" w:rsidRDefault="00A5322F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5322F" w:rsidRPr="007C2CE3" w:rsidRDefault="00A5322F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5322F" w:rsidRPr="007C2CE3" w:rsidRDefault="00A5322F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A5322F" w:rsidRPr="007C2CE3" w:rsidRDefault="00A5322F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5322F" w:rsidRPr="007C2CE3" w:rsidRDefault="00A5322F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5322F" w:rsidRPr="007C2CE3" w:rsidTr="009561CA">
        <w:tc>
          <w:tcPr>
            <w:tcW w:w="5637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A5322F" w:rsidRPr="007C2CE3" w:rsidRDefault="00A5322F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A5322F" w:rsidRPr="007C2CE3" w:rsidTr="009561CA">
        <w:tc>
          <w:tcPr>
            <w:tcW w:w="5637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5322F" w:rsidRPr="007C2CE3" w:rsidRDefault="00A5322F" w:rsidP="00E51DC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5322F" w:rsidRPr="007C2CE3" w:rsidRDefault="00A5322F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5322F" w:rsidRPr="007C2CE3" w:rsidRDefault="00A5322F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5322F" w:rsidRDefault="00A5322F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5322F" w:rsidRPr="007C2CE3" w:rsidRDefault="00A5322F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A5322F" w:rsidRPr="007C2CE3" w:rsidRDefault="00A5322F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5322F" w:rsidRPr="007C2CE3" w:rsidRDefault="00A5322F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5322F" w:rsidRPr="007C2CE3" w:rsidTr="009561CA">
        <w:tc>
          <w:tcPr>
            <w:tcW w:w="5637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A5322F" w:rsidRPr="007C2CE3" w:rsidRDefault="00A5322F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A5322F" w:rsidRPr="007C2CE3" w:rsidTr="009561CA">
        <w:tc>
          <w:tcPr>
            <w:tcW w:w="5637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5322F" w:rsidRPr="007C2CE3" w:rsidRDefault="00A5322F" w:rsidP="00E51DC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5322F" w:rsidRPr="007C2CE3" w:rsidRDefault="00A5322F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5322F" w:rsidRPr="007C2CE3" w:rsidRDefault="00A5322F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5322F" w:rsidRPr="007C2CE3" w:rsidRDefault="00A5322F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5322F" w:rsidRPr="007C2CE3" w:rsidRDefault="00A5322F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A5322F" w:rsidRPr="007C2CE3" w:rsidRDefault="00905F2C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905F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8pt;margin-top:-502pt;width:492pt;height:638.7pt;z-index:1">
            <v:imagedata r:id="rId5" o:title=""/>
          </v:shape>
        </w:pict>
      </w:r>
      <w:r w:rsidR="00A5322F"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5322F" w:rsidRPr="007C2CE3" w:rsidRDefault="00A5322F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5322F" w:rsidRPr="007C2CE3" w:rsidTr="009561CA">
        <w:tc>
          <w:tcPr>
            <w:tcW w:w="5637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A5322F" w:rsidRPr="007C2CE3" w:rsidRDefault="00A5322F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A5322F" w:rsidRPr="007C2CE3" w:rsidTr="009561CA">
        <w:tc>
          <w:tcPr>
            <w:tcW w:w="5637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5322F" w:rsidRPr="007C2CE3" w:rsidRDefault="00A5322F" w:rsidP="00E51DC7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5322F" w:rsidRPr="007C2CE3" w:rsidRDefault="00A5322F" w:rsidP="00E51DC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br w:type="page"/>
      </w:r>
      <w:r w:rsidRPr="007C2CE3">
        <w:rPr>
          <w:sz w:val="28"/>
          <w:szCs w:val="28"/>
        </w:rPr>
        <w:lastRenderedPageBreak/>
        <w:t xml:space="preserve">ЛИСТ СОГЛАСОВАНИЙ </w:t>
      </w:r>
    </w:p>
    <w:p w:rsidR="00A5322F" w:rsidRPr="007C2CE3" w:rsidRDefault="00905F2C" w:rsidP="00E51DC7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905F2C">
        <w:rPr>
          <w:noProof/>
        </w:rPr>
        <w:pict>
          <v:shape id="_x0000_s1027" type="#_x0000_t75" style="position:absolute;left:0;text-align:left;margin-left:-9pt;margin-top:-18.2pt;width:486pt;height:468.1pt;z-index:2">
            <v:imagedata r:id="rId6" o:title=""/>
          </v:shape>
        </w:pict>
      </w:r>
    </w:p>
    <w:p w:rsidR="00A5322F" w:rsidRPr="007C2CE3" w:rsidRDefault="00A5322F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A5322F" w:rsidRPr="007C2CE3" w:rsidRDefault="00A5322F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5322F" w:rsidRPr="007C2CE3" w:rsidRDefault="00A5322F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 xml:space="preserve">Протокол № __ от «___» _________ 201 __ г. </w:t>
      </w:r>
    </w:p>
    <w:p w:rsidR="00A5322F" w:rsidRPr="007C2CE3" w:rsidRDefault="00A5322F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5322F" w:rsidRPr="007C2CE3" w:rsidRDefault="00A5322F" w:rsidP="00E51DC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5322F" w:rsidRPr="007C2CE3" w:rsidTr="009561CA"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A5322F" w:rsidRPr="007C2CE3" w:rsidTr="009561CA"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5322F" w:rsidRPr="007C2CE3" w:rsidRDefault="00A5322F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5322F" w:rsidRPr="007C2CE3" w:rsidRDefault="00A5322F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5322F" w:rsidRPr="007C2CE3" w:rsidTr="009561CA"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СОГЛАСОВАНО</w:t>
            </w:r>
          </w:p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5322F" w:rsidRPr="007C2CE3" w:rsidTr="009561CA"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О.Б. Суровцева</w:t>
            </w:r>
          </w:p>
        </w:tc>
      </w:tr>
      <w:tr w:rsidR="00A5322F" w:rsidRPr="007C2CE3" w:rsidTr="009561CA"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5322F" w:rsidRPr="007C2CE3" w:rsidTr="009561CA">
        <w:trPr>
          <w:trHeight w:val="706"/>
        </w:trPr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5322F" w:rsidRPr="007C2CE3" w:rsidTr="009561CA">
        <w:trPr>
          <w:trHeight w:val="395"/>
        </w:trPr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A5322F" w:rsidRPr="00E33E2C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5322F" w:rsidRPr="007C2CE3" w:rsidRDefault="00A5322F" w:rsidP="00E33E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5322F" w:rsidRPr="007C2CE3" w:rsidTr="009561CA">
        <w:trPr>
          <w:trHeight w:val="430"/>
        </w:trPr>
        <w:tc>
          <w:tcPr>
            <w:tcW w:w="507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5322F" w:rsidRPr="007C2CE3" w:rsidRDefault="00A5322F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br w:type="page"/>
      </w:r>
    </w:p>
    <w:p w:rsidR="00A5322F" w:rsidRPr="007C2CE3" w:rsidRDefault="00A5322F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практики, способы и формы ее проведения</w:t>
      </w:r>
    </w:p>
    <w:p w:rsidR="00A5322F" w:rsidRPr="007C2CE3" w:rsidRDefault="00A5322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5322F" w:rsidRPr="007C2CE3" w:rsidRDefault="00A5322F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7C2CE3">
          <w:rPr>
            <w:sz w:val="28"/>
            <w:szCs w:val="28"/>
          </w:rPr>
          <w:t>2014 г</w:t>
        </w:r>
      </w:smartTag>
      <w:r w:rsidRPr="007C2CE3">
        <w:rPr>
          <w:sz w:val="28"/>
          <w:szCs w:val="28"/>
        </w:rPr>
        <w:t>., приказ № 1419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08.04.01 «Строительство», по учебной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практике «</w:t>
      </w:r>
      <w:r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».</w:t>
      </w:r>
    </w:p>
    <w:p w:rsidR="00A5322F" w:rsidRPr="00B633A8" w:rsidRDefault="00A5322F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bookmarkStart w:id="0" w:name="_Hlk502656968"/>
      <w:r>
        <w:rPr>
          <w:sz w:val="28"/>
          <w:szCs w:val="28"/>
        </w:rPr>
        <w:t xml:space="preserve">Вид </w:t>
      </w:r>
      <w:r w:rsidRPr="007C2CE3">
        <w:rPr>
          <w:sz w:val="28"/>
          <w:szCs w:val="28"/>
        </w:rPr>
        <w:t>практики – учебная</w:t>
      </w:r>
      <w:r w:rsidR="00F91C2E">
        <w:rPr>
          <w:sz w:val="28"/>
          <w:szCs w:val="28"/>
        </w:rPr>
        <w:t>.</w:t>
      </w:r>
    </w:p>
    <w:p w:rsidR="00A5322F" w:rsidRPr="007C2CE3" w:rsidRDefault="00A5322F" w:rsidP="00E33E2C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7C2CE3">
        <w:rPr>
          <w:sz w:val="28"/>
          <w:szCs w:val="28"/>
        </w:rPr>
        <w:t>рактика по получению первичных профессиональных умений и навыков.</w:t>
      </w:r>
    </w:p>
    <w:p w:rsidR="00A5322F" w:rsidRPr="007C2CE3" w:rsidRDefault="00A5322F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или </w:t>
      </w:r>
      <w:r w:rsidRPr="007C2CE3">
        <w:rPr>
          <w:sz w:val="28"/>
          <w:szCs w:val="28"/>
        </w:rPr>
        <w:t>выездная.</w:t>
      </w:r>
    </w:p>
    <w:p w:rsidR="00A5322F" w:rsidRDefault="00A5322F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 xml:space="preserve">путем выделения в календарном учебном графике непрерывного периода учебного времени для проведения учебной практики по </w:t>
      </w:r>
      <w:r w:rsidRPr="002E287F">
        <w:rPr>
          <w:sz w:val="28"/>
          <w:szCs w:val="28"/>
        </w:rPr>
        <w:t>получению первичных профессиональных умений и навыков</w:t>
      </w:r>
      <w:r>
        <w:rPr>
          <w:sz w:val="28"/>
          <w:szCs w:val="28"/>
        </w:rPr>
        <w:t>.</w:t>
      </w:r>
    </w:p>
    <w:bookmarkEnd w:id="0"/>
    <w:p w:rsidR="00A5322F" w:rsidRPr="007C2CE3" w:rsidRDefault="00A5322F" w:rsidP="00E51DC7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 w:rsidRPr="007C2CE3">
        <w:rPr>
          <w:sz w:val="28"/>
          <w:szCs w:val="28"/>
        </w:rPr>
        <w:t>Практика проводится в лабораториях и компьютерных классах кафедры «Строительство дорог транспортного комплекса», а такж</w:t>
      </w:r>
      <w:r>
        <w:rPr>
          <w:sz w:val="28"/>
          <w:szCs w:val="28"/>
        </w:rPr>
        <w:t>е при необходимости в проектных</w:t>
      </w:r>
      <w:r w:rsidRPr="007C2CE3">
        <w:rPr>
          <w:sz w:val="28"/>
          <w:szCs w:val="28"/>
        </w:rPr>
        <w:t xml:space="preserve"> организациях, проектных подразделениях производственных предприятий и фирм, на базе проектных и инновационных центров, расположенных как на территории Санкт-Петербурга, так и за его пределами.</w:t>
      </w:r>
    </w:p>
    <w:p w:rsidR="00F91C2E" w:rsidRPr="009E311F" w:rsidRDefault="00F91C2E" w:rsidP="00F91C2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 w:rsidRPr="002E287F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2E287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2E287F">
        <w:rPr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F91C2E" w:rsidRPr="00ED6578" w:rsidRDefault="00F91C2E" w:rsidP="00F91C2E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A5322F" w:rsidRPr="007C2CE3" w:rsidRDefault="00F91C2E" w:rsidP="00F91C2E">
      <w:pPr>
        <w:tabs>
          <w:tab w:val="left" w:pos="1418"/>
        </w:tabs>
        <w:spacing w:line="240" w:lineRule="auto"/>
        <w:ind w:firstLine="709"/>
        <w:rPr>
          <w:bCs/>
          <w:i/>
          <w:sz w:val="20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5322F" w:rsidRPr="007C2CE3" w:rsidRDefault="00A5322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A5322F" w:rsidRPr="007C2CE3" w:rsidRDefault="00A5322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В результате прохождения практики обучающийся должен:</w:t>
      </w:r>
    </w:p>
    <w:p w:rsidR="00A5322F" w:rsidRPr="007C2CE3" w:rsidRDefault="00A5322F" w:rsidP="00A45F0F">
      <w:pPr>
        <w:widowControl/>
        <w:spacing w:line="240" w:lineRule="auto"/>
        <w:ind w:firstLine="851"/>
        <w:rPr>
          <w:sz w:val="28"/>
          <w:szCs w:val="28"/>
        </w:rPr>
      </w:pPr>
      <w:bookmarkStart w:id="1" w:name="_Hlk502657051"/>
      <w:r w:rsidRPr="007C2CE3">
        <w:rPr>
          <w:b/>
          <w:sz w:val="28"/>
          <w:szCs w:val="28"/>
        </w:rPr>
        <w:t>ЗНАТЬ</w:t>
      </w:r>
      <w:r w:rsidRPr="007C2CE3">
        <w:rPr>
          <w:sz w:val="28"/>
          <w:szCs w:val="28"/>
        </w:rPr>
        <w:t>:</w:t>
      </w:r>
    </w:p>
    <w:p w:rsidR="00F91C2E" w:rsidRDefault="00F91C2E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и содержание проектной документации на проектирование линейных объектов;</w:t>
      </w:r>
    </w:p>
    <w:p w:rsidR="00F91C2E" w:rsidRDefault="00F91C2E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изысканий, выполняемых при проектировании автомобильных дорог;</w:t>
      </w:r>
    </w:p>
    <w:p w:rsidR="00F91C2E" w:rsidRDefault="00F91C2E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изыскательских работ для разработки проектной документации на строительство и реконструкцию автомобильных дорог;</w:t>
      </w:r>
    </w:p>
    <w:p w:rsidR="00A5322F" w:rsidRPr="00DE5831" w:rsidRDefault="00A5322F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методы анализа</w:t>
      </w:r>
      <w:r w:rsidR="00B1694A">
        <w:rPr>
          <w:sz w:val="28"/>
          <w:szCs w:val="28"/>
        </w:rPr>
        <w:t>,</w:t>
      </w:r>
      <w:r w:rsidRPr="00DE5831">
        <w:rPr>
          <w:sz w:val="28"/>
          <w:szCs w:val="28"/>
        </w:rPr>
        <w:t xml:space="preserve"> обработки</w:t>
      </w:r>
      <w:r w:rsidR="00B1694A">
        <w:rPr>
          <w:sz w:val="28"/>
          <w:szCs w:val="28"/>
        </w:rPr>
        <w:t xml:space="preserve"> и синтеза</w:t>
      </w:r>
      <w:r w:rsidRPr="00DE5831">
        <w:rPr>
          <w:sz w:val="28"/>
          <w:szCs w:val="28"/>
        </w:rPr>
        <w:t xml:space="preserve"> </w:t>
      </w:r>
      <w:r w:rsidR="000D5788">
        <w:rPr>
          <w:sz w:val="28"/>
          <w:szCs w:val="28"/>
        </w:rPr>
        <w:t>результатов</w:t>
      </w:r>
      <w:r w:rsidR="006232A8">
        <w:rPr>
          <w:sz w:val="28"/>
          <w:szCs w:val="28"/>
        </w:rPr>
        <w:t xml:space="preserve"> изысканий</w:t>
      </w:r>
      <w:r w:rsidRPr="00DE5831">
        <w:rPr>
          <w:sz w:val="28"/>
          <w:szCs w:val="28"/>
        </w:rPr>
        <w:t xml:space="preserve">; </w:t>
      </w:r>
    </w:p>
    <w:p w:rsidR="00A5322F" w:rsidRPr="00DE5831" w:rsidRDefault="00A5322F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lastRenderedPageBreak/>
        <w:t xml:space="preserve">информационные технологии </w:t>
      </w:r>
      <w:r w:rsidR="00B1694A">
        <w:rPr>
          <w:sz w:val="28"/>
          <w:szCs w:val="28"/>
        </w:rPr>
        <w:t>при проектировании автомобильных дорог</w:t>
      </w:r>
      <w:r w:rsidRPr="00DE5831">
        <w:rPr>
          <w:sz w:val="28"/>
          <w:szCs w:val="28"/>
        </w:rPr>
        <w:t xml:space="preserve">; </w:t>
      </w:r>
    </w:p>
    <w:p w:rsidR="00A5322F" w:rsidRPr="00DE5831" w:rsidRDefault="00A5322F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 xml:space="preserve">требования к оформлению </w:t>
      </w:r>
      <w:r w:rsidR="00B1694A">
        <w:rPr>
          <w:sz w:val="28"/>
          <w:szCs w:val="28"/>
        </w:rPr>
        <w:t>проектной документации и результатов инженерных изысканий</w:t>
      </w:r>
      <w:r w:rsidRPr="00DE5831">
        <w:rPr>
          <w:sz w:val="28"/>
          <w:szCs w:val="28"/>
        </w:rPr>
        <w:t xml:space="preserve">; </w:t>
      </w:r>
    </w:p>
    <w:p w:rsidR="00A5322F" w:rsidRPr="000323DD" w:rsidRDefault="00A5322F" w:rsidP="00CD7924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>эксплуатации авт</w:t>
      </w:r>
      <w:r>
        <w:rPr>
          <w:sz w:val="28"/>
          <w:szCs w:val="28"/>
        </w:rPr>
        <w:t>омобильных дорог и аэродромов;</w:t>
      </w:r>
    </w:p>
    <w:p w:rsidR="00A5322F" w:rsidRDefault="00A5322F" w:rsidP="00CD7924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5322F" w:rsidRDefault="00A5322F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анализировать, систематизировать и обобщать научно-техническую информацию; </w:t>
      </w:r>
    </w:p>
    <w:p w:rsidR="00A5322F" w:rsidRPr="004F0A12" w:rsidRDefault="00A5322F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использовать современ</w:t>
      </w:r>
      <w:r>
        <w:rPr>
          <w:sz w:val="28"/>
          <w:szCs w:val="28"/>
        </w:rPr>
        <w:t>ные информационные технологии;</w:t>
      </w:r>
    </w:p>
    <w:p w:rsidR="00A5322F" w:rsidRDefault="00A5322F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пользоваться персональными компьютерами и программами к ним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автомобильных дорог</w:t>
      </w:r>
      <w:r w:rsidRPr="004F0A12">
        <w:rPr>
          <w:sz w:val="28"/>
          <w:szCs w:val="28"/>
        </w:rPr>
        <w:t>;</w:t>
      </w:r>
    </w:p>
    <w:p w:rsidR="00B1694A" w:rsidRDefault="00B1694A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для разработки проектной документации на строительство и реконструкцию автомобильных дорог;</w:t>
      </w:r>
    </w:p>
    <w:p w:rsidR="00B1694A" w:rsidRDefault="00B1694A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инженерные расчеты при проектировании автомобильных дорог;</w:t>
      </w:r>
    </w:p>
    <w:p w:rsidR="00B1694A" w:rsidRPr="004F0A12" w:rsidRDefault="00B1694A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проводить патентные исследования и готовить задания на проектирование;</w:t>
      </w:r>
    </w:p>
    <w:p w:rsidR="00A5322F" w:rsidRDefault="00A5322F" w:rsidP="00CD79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694A" w:rsidRDefault="00B1694A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анализа результатов инженерных изысканий и оценки условий строительства;</w:t>
      </w:r>
    </w:p>
    <w:p w:rsidR="00A5322F" w:rsidRPr="002C6315" w:rsidRDefault="00A5322F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пакетами и редакторскими программами, используемыми при проведении</w:t>
      </w:r>
      <w:r w:rsidR="00B1694A">
        <w:rPr>
          <w:sz w:val="28"/>
          <w:szCs w:val="28"/>
        </w:rPr>
        <w:t xml:space="preserve"> изысканий и проектирования объектов автодорожной инфраструктуры</w:t>
      </w:r>
      <w:r w:rsidRPr="002C6315">
        <w:rPr>
          <w:sz w:val="28"/>
          <w:szCs w:val="28"/>
        </w:rPr>
        <w:t xml:space="preserve">; </w:t>
      </w:r>
    </w:p>
    <w:p w:rsidR="00B1694A" w:rsidRDefault="00A5322F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</w:t>
      </w:r>
      <w:r w:rsidR="00B1694A">
        <w:rPr>
          <w:sz w:val="28"/>
          <w:szCs w:val="28"/>
        </w:rPr>
        <w:t xml:space="preserve"> инженерных изысканий;</w:t>
      </w:r>
    </w:p>
    <w:p w:rsidR="00A5322F" w:rsidRDefault="00B1694A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оформления материалов проектной документации в соответствии с действующими нормативными документами</w:t>
      </w:r>
      <w:r w:rsidR="00A5322F" w:rsidRPr="007C2CE3">
        <w:rPr>
          <w:sz w:val="28"/>
          <w:szCs w:val="28"/>
        </w:rPr>
        <w:t>.</w:t>
      </w:r>
    </w:p>
    <w:p w:rsidR="00A5322F" w:rsidRPr="00F46900" w:rsidRDefault="00A5322F" w:rsidP="00F46900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46900">
        <w:rPr>
          <w:b/>
          <w:sz w:val="28"/>
          <w:szCs w:val="28"/>
        </w:rPr>
        <w:t>ОПЫТ ДЕЯТЕЛЬНОСТИ:</w:t>
      </w:r>
    </w:p>
    <w:p w:rsidR="00A5322F" w:rsidRPr="007C2CE3" w:rsidRDefault="00A5322F" w:rsidP="00E30985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069B2">
        <w:rPr>
          <w:sz w:val="28"/>
          <w:szCs w:val="28"/>
        </w:rPr>
        <w:t>инновационная, изыскательская и проектно-расчетная деятельность</w:t>
      </w:r>
      <w:r>
        <w:rPr>
          <w:sz w:val="28"/>
          <w:szCs w:val="28"/>
        </w:rPr>
        <w:t>.</w:t>
      </w:r>
      <w:bookmarkEnd w:id="1"/>
    </w:p>
    <w:p w:rsidR="00A5322F" w:rsidRPr="007C2CE3" w:rsidRDefault="00A5322F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C2CE3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основной профессиональной образовательной программы (ОПОП).</w:t>
      </w:r>
    </w:p>
    <w:p w:rsidR="00A5322F" w:rsidRPr="007C2CE3" w:rsidRDefault="00A5322F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A5322F" w:rsidRDefault="00A5322F" w:rsidP="00CD79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A5322F" w:rsidRPr="004F0A12" w:rsidRDefault="00503EF3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к абстрактному мышлению, анализу, синтезу</w:t>
      </w:r>
      <w:r w:rsidR="00A5322F" w:rsidRPr="00FB719B">
        <w:rPr>
          <w:sz w:val="28"/>
          <w:szCs w:val="28"/>
        </w:rPr>
        <w:t xml:space="preserve"> (ОК-1);</w:t>
      </w:r>
    </w:p>
    <w:p w:rsidR="00A5322F" w:rsidRDefault="00A5322F" w:rsidP="00CD79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5322F" w:rsidRPr="00C573A9" w:rsidRDefault="00503EF3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503EF3">
        <w:rPr>
          <w:sz w:val="28"/>
          <w:szCs w:val="28"/>
        </w:rPr>
        <w:t>формах</w:t>
      </w:r>
      <w:proofErr w:type="gramEnd"/>
      <w:r w:rsidRPr="00503EF3">
        <w:rPr>
          <w:sz w:val="28"/>
          <w:szCs w:val="28"/>
        </w:rPr>
        <w:t xml:space="preserve"> на русском и иностранном языках для реш</w:t>
      </w:r>
      <w:r w:rsidRPr="00503EF3">
        <w:rPr>
          <w:sz w:val="28"/>
          <w:szCs w:val="28"/>
        </w:rPr>
        <w:t>е</w:t>
      </w:r>
      <w:r w:rsidRPr="00503EF3">
        <w:rPr>
          <w:sz w:val="28"/>
          <w:szCs w:val="28"/>
        </w:rPr>
        <w:t xml:space="preserve">ния задач профессиональной деятельности </w:t>
      </w:r>
      <w:r w:rsidR="00A5322F" w:rsidRPr="00FB719B">
        <w:rPr>
          <w:sz w:val="28"/>
          <w:szCs w:val="28"/>
        </w:rPr>
        <w:t>(ОПК-1);</w:t>
      </w:r>
    </w:p>
    <w:p w:rsidR="00A5322F" w:rsidRDefault="00A5322F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719B">
        <w:rPr>
          <w:sz w:val="28"/>
          <w:szCs w:val="28"/>
        </w:rPr>
        <w:lastRenderedPageBreak/>
        <w:t>Прохождение практики направлено на формирование следующ</w:t>
      </w:r>
      <w:r>
        <w:rPr>
          <w:sz w:val="28"/>
          <w:szCs w:val="28"/>
        </w:rPr>
        <w:t>ей</w:t>
      </w:r>
      <w:r w:rsidRPr="00FB719B">
        <w:rPr>
          <w:sz w:val="28"/>
          <w:szCs w:val="28"/>
        </w:rPr>
        <w:t xml:space="preserve"> </w:t>
      </w:r>
      <w:r w:rsidRPr="00FB719B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B719B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B719B">
        <w:rPr>
          <w:b/>
          <w:sz w:val="28"/>
          <w:szCs w:val="28"/>
        </w:rPr>
        <w:t xml:space="preserve"> (ПК)</w:t>
      </w:r>
      <w:r w:rsidRPr="00FB7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19B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FB719B">
        <w:rPr>
          <w:bCs/>
          <w:sz w:val="28"/>
          <w:szCs w:val="28"/>
        </w:rPr>
        <w:t xml:space="preserve"> видам профессиональной деятельности, на которые ориентирована программа магистратуры:</w:t>
      </w:r>
    </w:p>
    <w:p w:rsidR="00A5322F" w:rsidRPr="00CD7924" w:rsidRDefault="00A5322F" w:rsidP="00CD7924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CD7924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A5322F" w:rsidRPr="00503EF3" w:rsidRDefault="00503EF3" w:rsidP="00CD7924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</w:t>
      </w:r>
      <w:r w:rsidRPr="00503EF3">
        <w:rPr>
          <w:sz w:val="28"/>
          <w:szCs w:val="28"/>
        </w:rPr>
        <w:t>т</w:t>
      </w:r>
      <w:r w:rsidRPr="00503EF3">
        <w:rPr>
          <w:sz w:val="28"/>
          <w:szCs w:val="28"/>
        </w:rPr>
        <w:t xml:space="preserve">ные исследования, готовить задания на проектирование </w:t>
      </w:r>
      <w:r w:rsidR="00A5322F" w:rsidRPr="00503EF3">
        <w:rPr>
          <w:sz w:val="28"/>
          <w:szCs w:val="28"/>
        </w:rPr>
        <w:t>(ПК-1).</w:t>
      </w:r>
    </w:p>
    <w:p w:rsidR="00A5322F" w:rsidRPr="007C2CE3" w:rsidRDefault="00A5322F" w:rsidP="007069B2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C2CE3">
        <w:rPr>
          <w:sz w:val="28"/>
          <w:szCs w:val="28"/>
        </w:rPr>
        <w:t>обучающихся</w:t>
      </w:r>
      <w:proofErr w:type="gramEnd"/>
      <w:r w:rsidRPr="007C2CE3">
        <w:rPr>
          <w:sz w:val="28"/>
          <w:szCs w:val="28"/>
        </w:rPr>
        <w:t xml:space="preserve">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A5322F" w:rsidRPr="007C2CE3" w:rsidRDefault="00A5322F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A5322F" w:rsidRPr="007C2CE3" w:rsidRDefault="00A5322F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Практика «</w:t>
      </w:r>
      <w:r w:rsidRPr="001B6BEC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(Б2.У.1) относится к Блоку 2 «</w:t>
      </w:r>
      <w:r>
        <w:rPr>
          <w:sz w:val="28"/>
          <w:szCs w:val="28"/>
        </w:rPr>
        <w:t>П</w:t>
      </w:r>
      <w:r w:rsidRPr="007C2CE3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» </w:t>
      </w:r>
      <w:r w:rsidRPr="007C2CE3">
        <w:rPr>
          <w:sz w:val="28"/>
          <w:szCs w:val="28"/>
        </w:rPr>
        <w:t>и является обязательной.</w:t>
      </w:r>
    </w:p>
    <w:p w:rsidR="00A5322F" w:rsidRDefault="00A5322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4. Объем практики и ее продолжительность</w:t>
      </w:r>
    </w:p>
    <w:p w:rsidR="00A5322F" w:rsidRPr="007C2CE3" w:rsidRDefault="00A5322F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5322F" w:rsidRPr="007C2CE3" w:rsidRDefault="00A5322F" w:rsidP="00A45F0F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Учебная практ</w:t>
      </w:r>
      <w:r>
        <w:rPr>
          <w:sz w:val="28"/>
          <w:szCs w:val="28"/>
        </w:rPr>
        <w:t>ика проводится в летний период в соответствии с календарным учебным графиком.</w:t>
      </w:r>
    </w:p>
    <w:p w:rsidR="00A5322F" w:rsidRDefault="00A5322F" w:rsidP="00A45F0F">
      <w:pPr>
        <w:widowControl/>
        <w:spacing w:line="240" w:lineRule="auto"/>
        <w:ind w:firstLine="851"/>
        <w:rPr>
          <w:sz w:val="28"/>
          <w:szCs w:val="28"/>
        </w:rPr>
      </w:pPr>
    </w:p>
    <w:p w:rsidR="00A5322F" w:rsidRPr="007C2CE3" w:rsidRDefault="00A5322F" w:rsidP="00A45F0F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A5322F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Семестр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2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2CE3">
              <w:rPr>
                <w:sz w:val="28"/>
                <w:szCs w:val="28"/>
              </w:rPr>
              <w:t>з.е</w:t>
            </w:r>
            <w:proofErr w:type="spellEnd"/>
            <w:r w:rsidRPr="007C2CE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A5322F" w:rsidRPr="007C2CE3" w:rsidRDefault="00A5322F" w:rsidP="0095427B">
      <w:pPr>
        <w:widowControl/>
        <w:tabs>
          <w:tab w:val="left" w:pos="851"/>
        </w:tabs>
        <w:spacing w:line="240" w:lineRule="auto"/>
        <w:ind w:firstLine="851"/>
        <w:rPr>
          <w:sz w:val="20"/>
        </w:rPr>
      </w:pPr>
    </w:p>
    <w:p w:rsidR="00A5322F" w:rsidRPr="007C2CE3" w:rsidRDefault="00A5322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A5322F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2CE3">
              <w:rPr>
                <w:sz w:val="28"/>
                <w:szCs w:val="28"/>
              </w:rPr>
              <w:t>з.е</w:t>
            </w:r>
            <w:proofErr w:type="spellEnd"/>
            <w:r w:rsidRPr="007C2CE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A5322F" w:rsidRPr="007C2CE3" w:rsidTr="009561CA">
        <w:trPr>
          <w:jc w:val="center"/>
        </w:trPr>
        <w:tc>
          <w:tcPr>
            <w:tcW w:w="5353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5322F" w:rsidRPr="007C2CE3" w:rsidRDefault="00A5322F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A5322F" w:rsidRPr="007C2CE3" w:rsidRDefault="00A5322F" w:rsidP="00A45F0F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7C2CE3">
        <w:rPr>
          <w:i/>
          <w:sz w:val="24"/>
          <w:szCs w:val="24"/>
        </w:rPr>
        <w:t>Примечания: «Форма контроля знаний» –</w:t>
      </w:r>
      <w:r>
        <w:rPr>
          <w:i/>
          <w:sz w:val="24"/>
          <w:szCs w:val="24"/>
        </w:rPr>
        <w:t xml:space="preserve"> </w:t>
      </w:r>
      <w:r w:rsidRPr="007C2CE3">
        <w:rPr>
          <w:i/>
          <w:sz w:val="24"/>
          <w:szCs w:val="24"/>
        </w:rPr>
        <w:t>зачет с оценкой (З*).</w:t>
      </w:r>
    </w:p>
    <w:p w:rsidR="00A5322F" w:rsidRPr="007C2CE3" w:rsidRDefault="00A5322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sz w:val="28"/>
          <w:szCs w:val="28"/>
        </w:rPr>
        <w:t xml:space="preserve">5. Содержание практики </w:t>
      </w:r>
    </w:p>
    <w:p w:rsidR="00A5322F" w:rsidRPr="007C2CE3" w:rsidRDefault="00A5322F" w:rsidP="00DA3A2F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A5322F" w:rsidRPr="007C2CE3" w:rsidRDefault="00A5322F" w:rsidP="00DA3A2F">
      <w:pPr>
        <w:widowControl/>
        <w:spacing w:line="240" w:lineRule="auto"/>
        <w:ind w:firstLine="0"/>
        <w:rPr>
          <w:i/>
          <w:sz w:val="28"/>
          <w:szCs w:val="28"/>
        </w:rPr>
      </w:pPr>
      <w:r w:rsidRPr="00C06333">
        <w:rPr>
          <w:i/>
          <w:sz w:val="28"/>
          <w:szCs w:val="28"/>
        </w:rPr>
        <w:t>Первая</w:t>
      </w:r>
      <w:r>
        <w:rPr>
          <w:i/>
          <w:sz w:val="28"/>
          <w:szCs w:val="28"/>
        </w:rPr>
        <w:t xml:space="preserve"> – четвертая недели</w:t>
      </w:r>
      <w:r w:rsidRPr="00C06333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Сбор материалов (публикации, нормативная и методическая литература). Решение практических задач, определенных </w:t>
      </w:r>
      <w:r>
        <w:rPr>
          <w:sz w:val="28"/>
          <w:szCs w:val="28"/>
        </w:rPr>
        <w:lastRenderedPageBreak/>
        <w:t>руководителем практики. Анализ и обобщение материалов. Написание отчета по практике</w:t>
      </w:r>
      <w:r w:rsidRPr="007C2CE3">
        <w:rPr>
          <w:sz w:val="28"/>
          <w:szCs w:val="28"/>
        </w:rPr>
        <w:t>.</w:t>
      </w:r>
    </w:p>
    <w:p w:rsidR="00A5322F" w:rsidRPr="004A4B2C" w:rsidRDefault="00A5322F" w:rsidP="00DA3A2F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bCs/>
          <w:sz w:val="28"/>
          <w:szCs w:val="28"/>
        </w:rPr>
        <w:t>6. Ф</w:t>
      </w:r>
      <w:r w:rsidRPr="007C2CE3">
        <w:rPr>
          <w:b/>
          <w:sz w:val="28"/>
          <w:szCs w:val="28"/>
        </w:rPr>
        <w:t>ормы отчетности</w:t>
      </w:r>
    </w:p>
    <w:p w:rsidR="00A5322F" w:rsidRDefault="00A5322F" w:rsidP="00DA3A2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22F" w:rsidRPr="00C06333" w:rsidRDefault="00A5322F" w:rsidP="00DA3A2F">
      <w:pPr>
        <w:spacing w:line="240" w:lineRule="auto"/>
        <w:ind w:firstLine="851"/>
        <w:rPr>
          <w:bCs/>
          <w:sz w:val="28"/>
          <w:szCs w:val="28"/>
        </w:rPr>
      </w:pPr>
      <w:r w:rsidRPr="00C06333">
        <w:rPr>
          <w:bCs/>
          <w:sz w:val="28"/>
          <w:szCs w:val="28"/>
        </w:rPr>
        <w:t>По итогам практики обучающимся составляется отчет.</w:t>
      </w:r>
    </w:p>
    <w:p w:rsidR="00A5322F" w:rsidRPr="007C2CE3" w:rsidRDefault="00A5322F" w:rsidP="00DA3A2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отчета по практике </w:t>
      </w:r>
      <w:r w:rsidRPr="00C06333">
        <w:rPr>
          <w:sz w:val="28"/>
          <w:szCs w:val="28"/>
        </w:rPr>
        <w:t>представлена в фонде оценочных средств.</w:t>
      </w:r>
    </w:p>
    <w:p w:rsidR="00A5322F" w:rsidRPr="007C2CE3" w:rsidRDefault="00A5322F" w:rsidP="00DA3A2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A5322F" w:rsidRPr="00CD7924" w:rsidRDefault="00A5322F" w:rsidP="0095427B">
      <w:pPr>
        <w:widowControl/>
        <w:spacing w:line="240" w:lineRule="auto"/>
        <w:ind w:firstLine="851"/>
        <w:jc w:val="left"/>
        <w:rPr>
          <w:bCs/>
          <w:sz w:val="10"/>
          <w:szCs w:val="10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C2CE3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5322F" w:rsidRPr="007C2CE3" w:rsidRDefault="00A5322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22F" w:rsidRPr="007C2CE3" w:rsidRDefault="00A5322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A5322F" w:rsidRPr="00E015D0" w:rsidRDefault="00A5322F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практики:</w:t>
      </w:r>
    </w:p>
    <w:p w:rsidR="00A5322F" w:rsidRPr="00244306" w:rsidRDefault="00A5322F" w:rsidP="00CD7924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244306">
        <w:t>Изыскания и проектирование автомобильных дорог [Текст] : учебник: в 2 кн. / Г. А. Федотов, П. И. Поспелов. - М</w:t>
      </w:r>
      <w:r>
        <w:t>осква: Академия, 2015. - Кн. 1</w:t>
      </w:r>
      <w:r w:rsidRPr="00244306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>
        <w:t>Автомобильные дороги". - 489 с.</w:t>
      </w:r>
      <w:r w:rsidRPr="00244306">
        <w:t>: ил.</w:t>
      </w:r>
    </w:p>
    <w:p w:rsidR="00A5322F" w:rsidRDefault="00A5322F" w:rsidP="00CD7924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244306">
        <w:t>Изыскания и проектирование автомобильных дорог [Текст] : учебник: в 2 кн. / Г. А. Фе</w:t>
      </w:r>
      <w:r>
        <w:t>дотов, П. И. Поспелов. - Москва</w:t>
      </w:r>
      <w:r w:rsidRPr="00244306">
        <w:t>: Академия, 2015. - (Высшее образование) (Бакалавриат). - ISBN 978-5-4468-1032-1.</w:t>
      </w:r>
      <w:r>
        <w:t xml:space="preserve"> </w:t>
      </w:r>
      <w:r w:rsidRPr="00244306">
        <w:t xml:space="preserve">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</w:t>
      </w:r>
      <w:r>
        <w:t>"Автомобильные дороги". - 415 с</w:t>
      </w:r>
      <w:r w:rsidRPr="00244306">
        <w:t xml:space="preserve"> : ил.</w:t>
      </w:r>
    </w:p>
    <w:p w:rsidR="00A5322F" w:rsidRDefault="00A5322F" w:rsidP="00CD7924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 xml:space="preserve">а: учеб. пособие / С.В. </w:t>
      </w:r>
      <w:proofErr w:type="spellStart"/>
      <w:r>
        <w:t>Микони</w:t>
      </w:r>
      <w:proofErr w:type="spellEnd"/>
      <w:r>
        <w:t xml:space="preserve">, В.А. </w:t>
      </w:r>
      <w:proofErr w:type="spellStart"/>
      <w:r>
        <w:t>Ходаковский</w:t>
      </w:r>
      <w:proofErr w:type="spellEnd"/>
      <w:r>
        <w:t>. - СПб.: ПГУПС, 2011. - 142 с.</w:t>
      </w:r>
    </w:p>
    <w:p w:rsidR="00A5322F" w:rsidRPr="00FB2123" w:rsidRDefault="00A5322F" w:rsidP="00CD7924">
      <w:pPr>
        <w:pStyle w:val="a6"/>
        <w:tabs>
          <w:tab w:val="left" w:pos="1134"/>
          <w:tab w:val="left" w:pos="1418"/>
        </w:tabs>
        <w:jc w:val="left"/>
        <w:rPr>
          <w:bCs/>
        </w:rPr>
      </w:pPr>
    </w:p>
    <w:p w:rsidR="00A5322F" w:rsidRPr="00E015D0" w:rsidRDefault="00A5322F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 xml:space="preserve">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A5322F" w:rsidRPr="00133CA0" w:rsidRDefault="00A5322F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 В.</w:t>
      </w:r>
      <w:r w:rsidRPr="00133CA0">
        <w:t>Ф. Проектирова</w:t>
      </w:r>
      <w:r>
        <w:t>ние автомобильных дорог [Текст]</w:t>
      </w:r>
      <w:r w:rsidRPr="00133CA0">
        <w:t>: Учебник для вузов по спец. "Автомобильные дороги" и "Мос</w:t>
      </w:r>
      <w:r>
        <w:t xml:space="preserve">ты и тоннели": В 2/кн. Ч.1 / В.Ф. </w:t>
      </w:r>
      <w:proofErr w:type="spellStart"/>
      <w:r>
        <w:t>Бабков</w:t>
      </w:r>
      <w:proofErr w:type="spellEnd"/>
      <w:r>
        <w:t xml:space="preserve">, О.В. Андреев, М.С. </w:t>
      </w:r>
      <w:proofErr w:type="spellStart"/>
      <w:r>
        <w:t>Замахаев</w:t>
      </w:r>
      <w:proofErr w:type="spellEnd"/>
      <w:r>
        <w:t>; ред. В.</w:t>
      </w:r>
      <w:r w:rsidRPr="00133CA0">
        <w:t>Ф. Бабков. -</w:t>
      </w:r>
      <w:r>
        <w:t xml:space="preserve"> 3-е изд., </w:t>
      </w:r>
      <w:proofErr w:type="spellStart"/>
      <w:r>
        <w:t>перераб</w:t>
      </w:r>
      <w:proofErr w:type="spellEnd"/>
      <w:r>
        <w:t>. и доп. - М.</w:t>
      </w:r>
      <w:r w:rsidRPr="00133CA0">
        <w:t>: Транспорт, 19</w:t>
      </w:r>
      <w:r>
        <w:t>70. - 400 с.</w:t>
      </w:r>
    </w:p>
    <w:p w:rsidR="00A5322F" w:rsidRPr="00FB2123" w:rsidRDefault="00A5322F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>
        <w:t xml:space="preserve">Бабков В.Ф. </w:t>
      </w:r>
      <w:r w:rsidRPr="00133CA0">
        <w:t>Проектирова</w:t>
      </w:r>
      <w:r>
        <w:t>ние автомобильных дорог [Текст]</w:t>
      </w:r>
      <w:r w:rsidRPr="00133CA0">
        <w:t xml:space="preserve">: Учебник для вузов по спец. "Автомобильные дороги" и "Мосты и тоннели": В 2/кн. </w:t>
      </w:r>
      <w:r w:rsidRPr="00133CA0">
        <w:lastRenderedPageBreak/>
        <w:t>Ч.2 / В. Ф. Бабков, О. В. А</w:t>
      </w:r>
      <w:r>
        <w:t xml:space="preserve">ндреев, М. С. </w:t>
      </w:r>
      <w:proofErr w:type="spellStart"/>
      <w:r>
        <w:t>Замахаев</w:t>
      </w:r>
      <w:proofErr w:type="spellEnd"/>
      <w:r>
        <w:t>; ред. В.</w:t>
      </w:r>
      <w:r w:rsidRPr="00133CA0">
        <w:t xml:space="preserve">Ф. Бабков. - 3-е изд., </w:t>
      </w:r>
      <w:proofErr w:type="spellStart"/>
      <w:r w:rsidRPr="00133CA0">
        <w:t>перераб</w:t>
      </w:r>
      <w:proofErr w:type="spellEnd"/>
      <w:r w:rsidRPr="00133CA0">
        <w:t xml:space="preserve">. и доп. </w:t>
      </w:r>
      <w:r>
        <w:t>- М.: Транспорт, 1970. - 315 с.</w:t>
      </w:r>
    </w:p>
    <w:p w:rsidR="00A5322F" w:rsidRPr="00FB2123" w:rsidRDefault="00A5322F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 w:rsidRPr="00FB2123">
        <w:t>Системный подход к</w:t>
      </w:r>
      <w:r w:rsidRPr="006A25EB">
        <w:t xml:space="preserve"> принятию сложных решений [Текс</w:t>
      </w:r>
      <w:r>
        <w:t>т]</w:t>
      </w:r>
      <w:r w:rsidRPr="006A25EB">
        <w:t xml:space="preserve">: метод. указания для </w:t>
      </w:r>
      <w:r w:rsidRPr="00FB2123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>. ситуаций / ПГУПС, фак. повышения квалифи</w:t>
      </w:r>
      <w:r>
        <w:t xml:space="preserve">кации ; сост.: А.И. </w:t>
      </w:r>
      <w:proofErr w:type="spellStart"/>
      <w:r>
        <w:t>Брейдо</w:t>
      </w:r>
      <w:proofErr w:type="spellEnd"/>
      <w:r>
        <w:t>, Г.</w:t>
      </w:r>
      <w:r w:rsidRPr="006A25EB">
        <w:t xml:space="preserve">П. </w:t>
      </w:r>
      <w:proofErr w:type="spellStart"/>
      <w:r w:rsidRPr="006A25EB">
        <w:t>Лабецкая</w:t>
      </w:r>
      <w:proofErr w:type="spellEnd"/>
      <w:r w:rsidRPr="006A25EB">
        <w:t>. - СПб. : [б. и.], 1993. - 14 с.</w:t>
      </w:r>
    </w:p>
    <w:p w:rsidR="00A5322F" w:rsidRPr="00FB2123" w:rsidRDefault="00A5322F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 w:rsidRPr="00FB2123">
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с.</w:t>
      </w:r>
    </w:p>
    <w:p w:rsidR="00A5322F" w:rsidRPr="00FB2123" w:rsidRDefault="00A5322F" w:rsidP="00CD7924">
      <w:pPr>
        <w:pStyle w:val="a6"/>
        <w:numPr>
          <w:ilvl w:val="0"/>
          <w:numId w:val="25"/>
        </w:numPr>
        <w:tabs>
          <w:tab w:val="left" w:pos="993"/>
        </w:tabs>
        <w:ind w:left="0" w:firstLine="709"/>
      </w:pPr>
      <w:r w:rsidRPr="00FB2123">
        <w:t>Методология и практика научных исследований : учеб. пособие. Ч. 2. Выбо</w:t>
      </w:r>
      <w:r>
        <w:t>рочное наблюдение / А.А. Ильин</w:t>
      </w:r>
      <w:r w:rsidRPr="00FB2123">
        <w:t>; ПГУПС, каф. "</w:t>
      </w:r>
      <w:proofErr w:type="spellStart"/>
      <w:r w:rsidRPr="00FB2123">
        <w:t>Пром</w:t>
      </w:r>
      <w:proofErr w:type="spellEnd"/>
      <w:r w:rsidRPr="00FB2123">
        <w:t>. и гор. трансп."</w:t>
      </w:r>
      <w:r>
        <w:t>. - СПб.: ПГУПС, 2008. - 24 с.</w:t>
      </w:r>
      <w:r w:rsidRPr="00FB2123">
        <w:t xml:space="preserve">: ил. </w:t>
      </w:r>
    </w:p>
    <w:p w:rsidR="00A5322F" w:rsidRPr="00E015D0" w:rsidRDefault="00A5322F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22F" w:rsidRPr="00E015D0" w:rsidRDefault="00A5322F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A5322F" w:rsidRDefault="00A5322F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A5322F" w:rsidRDefault="00A5322F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A5322F" w:rsidRDefault="00A5322F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>ГОСТ 7.32-2001 Отчет о научно-исследовательской работе. Структура и правила оформления.</w:t>
      </w:r>
    </w:p>
    <w:p w:rsidR="00A5322F" w:rsidRDefault="00A5322F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СП 34.13330.2012Автомобильные дороги. </w:t>
      </w:r>
      <w:r w:rsidRPr="001E24C2">
        <w:t>Актуализированная редакция</w:t>
      </w:r>
      <w:r>
        <w:t xml:space="preserve"> </w:t>
      </w:r>
      <w:r w:rsidRPr="001E24C2">
        <w:t>СНиП 2.05.02-85*</w:t>
      </w:r>
      <w:r>
        <w:t>.</w:t>
      </w:r>
    </w:p>
    <w:p w:rsidR="00A5322F" w:rsidRDefault="00A5322F" w:rsidP="00CD7924">
      <w:pPr>
        <w:pStyle w:val="a6"/>
        <w:numPr>
          <w:ilvl w:val="0"/>
          <w:numId w:val="26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грунтах. Актуализированная редакция СНиП 2.02.04-88</w:t>
      </w:r>
    </w:p>
    <w:p w:rsidR="00A5322F" w:rsidRDefault="00A5322F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5322F" w:rsidRDefault="00A5322F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5322F" w:rsidRDefault="00A5322F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5322F" w:rsidRPr="00C00DFD" w:rsidRDefault="00A5322F" w:rsidP="00CD792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5322F" w:rsidRPr="00E015D0" w:rsidRDefault="00A5322F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A5322F" w:rsidRDefault="00A5322F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Ю.И. </w:t>
      </w:r>
      <w:r w:rsidRPr="001E24C2">
        <w:rPr>
          <w:rStyle w:val="bolighting"/>
        </w:rPr>
        <w:t xml:space="preserve">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1E24C2">
        <w:rPr>
          <w:rStyle w:val="bolighting"/>
        </w:rPr>
        <w:t xml:space="preserve">: для студентов и </w:t>
      </w:r>
      <w:r>
        <w:rPr>
          <w:rStyle w:val="bolighting"/>
        </w:rPr>
        <w:t>инженеров / Ю.</w:t>
      </w:r>
      <w:r w:rsidRPr="001E24C2">
        <w:rPr>
          <w:rStyle w:val="bolighting"/>
        </w:rPr>
        <w:t>И. Рыжиков. - СПб. : КО</w:t>
      </w:r>
      <w:r>
        <w:rPr>
          <w:rStyle w:val="bolighting"/>
        </w:rPr>
        <w:t xml:space="preserve">РОНА принт, 2000. - 271 с. </w:t>
      </w:r>
    </w:p>
    <w:p w:rsidR="00A5322F" w:rsidRDefault="00A5322F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[Текст]: Утв. </w:t>
      </w:r>
      <w:proofErr w:type="spellStart"/>
      <w:r>
        <w:t>ЦНИИСом</w:t>
      </w:r>
      <w:proofErr w:type="spellEnd"/>
      <w:r>
        <w:t xml:space="preserve"> 23.06.83 / </w:t>
      </w:r>
      <w:proofErr w:type="spellStart"/>
      <w:r>
        <w:t>М-во</w:t>
      </w:r>
      <w:proofErr w:type="spellEnd"/>
      <w:r>
        <w:t xml:space="preserve"> трансп. </w:t>
      </w:r>
      <w:proofErr w:type="spellStart"/>
      <w:r>
        <w:t>стр-ва</w:t>
      </w:r>
      <w:proofErr w:type="spellEnd"/>
      <w:r>
        <w:t xml:space="preserve"> СССР, ЦНИИС. - М.: [б. и.], 1983. - 56 с.</w:t>
      </w:r>
    </w:p>
    <w:p w:rsidR="00A5322F" w:rsidRPr="00273322" w:rsidRDefault="00A5322F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метод. указания / ПГУПС, каф. "Основания и фундаменты"; 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СПб.: [б. и.], 1995. - 60 с.</w:t>
      </w:r>
    </w:p>
    <w:p w:rsidR="00A5322F" w:rsidRPr="006A25EB" w:rsidRDefault="00A5322F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 w:rsidRPr="006A25EB">
        <w:t>Принятие управленческих реше</w:t>
      </w:r>
      <w:r>
        <w:t>ний [Текст]</w:t>
      </w:r>
      <w:r w:rsidRPr="006A25EB">
        <w:t>: Учеб. пособие для вузов / В. И. Ва</w:t>
      </w:r>
      <w:r>
        <w:t xml:space="preserve">рфоломеев, С. Н. Воробьев. - М.: </w:t>
      </w:r>
      <w:proofErr w:type="spellStart"/>
      <w:r>
        <w:t>Кудиц-образ</w:t>
      </w:r>
      <w:proofErr w:type="spellEnd"/>
      <w:r>
        <w:t>, 2001. - 287 с.</w:t>
      </w:r>
      <w:r w:rsidRPr="006A25EB">
        <w:t>: ил.</w:t>
      </w:r>
    </w:p>
    <w:p w:rsidR="00A5322F" w:rsidRDefault="00A5322F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A5322F" w:rsidRPr="008A0756" w:rsidRDefault="00A5322F" w:rsidP="00CD7924">
      <w:pPr>
        <w:pStyle w:val="a6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>
        <w:lastRenderedPageBreak/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A5322F" w:rsidRDefault="00A5322F" w:rsidP="008A0756">
      <w:pPr>
        <w:pStyle w:val="a6"/>
        <w:numPr>
          <w:ilvl w:val="0"/>
          <w:numId w:val="27"/>
        </w:numPr>
        <w:tabs>
          <w:tab w:val="left" w:pos="993"/>
        </w:tabs>
        <w:ind w:left="0" w:firstLine="851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 : учеб. для вузов / В.Н. Волкова, А.А. Денисов. - М.: </w:t>
      </w:r>
      <w:proofErr w:type="spellStart"/>
      <w:r>
        <w:t>Юрайт</w:t>
      </w:r>
      <w:proofErr w:type="spellEnd"/>
      <w:r>
        <w:t xml:space="preserve">, </w:t>
      </w:r>
      <w:r w:rsidRPr="00FB2123">
        <w:t>2010</w:t>
      </w:r>
      <w:r>
        <w:t>. - 679 с.</w:t>
      </w:r>
    </w:p>
    <w:p w:rsidR="00A5322F" w:rsidRPr="008A0756" w:rsidRDefault="00A5322F" w:rsidP="008A0756">
      <w:pPr>
        <w:pStyle w:val="a6"/>
        <w:numPr>
          <w:ilvl w:val="0"/>
          <w:numId w:val="27"/>
        </w:numPr>
        <w:tabs>
          <w:tab w:val="left" w:pos="993"/>
        </w:tabs>
        <w:ind w:left="0" w:firstLine="851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 [Электронный ресурс] : учеб. для вузов / В.М. Вдовин, Л.Е. Суркова, В.А. Валентинов. - М.: Дашков и К°, </w:t>
      </w:r>
      <w:r w:rsidRPr="00FB2123">
        <w:t>2010</w:t>
      </w:r>
      <w:r>
        <w:t>. - 638 с.</w:t>
      </w:r>
    </w:p>
    <w:p w:rsidR="00A5322F" w:rsidRDefault="00A5322F" w:rsidP="00CD79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31A86" w:rsidRPr="00B93D1F" w:rsidRDefault="00C31A86" w:rsidP="00C31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C31A86" w:rsidRPr="00346AD6" w:rsidRDefault="00C31A86" w:rsidP="00C31A86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C31A86" w:rsidRPr="00C805E3" w:rsidRDefault="00C31A86" w:rsidP="00C31A86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31A86" w:rsidRPr="004237B3" w:rsidRDefault="00C31A86" w:rsidP="00C31A86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C31A86" w:rsidRPr="00346AD6" w:rsidRDefault="00C31A86" w:rsidP="00C31A86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C31A86" w:rsidRPr="00670C02" w:rsidRDefault="00C31A86" w:rsidP="00C31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C31A86" w:rsidRPr="00B2218F" w:rsidRDefault="00C31A86" w:rsidP="00C31A8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C31A86" w:rsidRPr="00B2218F" w:rsidRDefault="00C31A86" w:rsidP="00C31A86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="000215D0"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bookmarkStart w:id="2" w:name="_GoBack"/>
      <w:bookmarkEnd w:id="2"/>
      <w:r w:rsidRPr="00B2218F">
        <w:rPr>
          <w:rFonts w:eastAsia="Calibri"/>
          <w:bCs/>
          <w:sz w:val="28"/>
          <w:szCs w:val="28"/>
        </w:rPr>
        <w:t>»:</w:t>
      </w:r>
    </w:p>
    <w:p w:rsidR="00C31A86" w:rsidRPr="00B2218F" w:rsidRDefault="00C31A86" w:rsidP="00C31A8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технические средства (персональные компьютеры/ноутбуки);</w:t>
      </w:r>
    </w:p>
    <w:p w:rsidR="00C31A86" w:rsidRPr="00B2218F" w:rsidRDefault="00C31A86" w:rsidP="00C31A8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электронных ресурсов:</w:t>
      </w:r>
    </w:p>
    <w:p w:rsidR="00C31A86" w:rsidRPr="00B2218F" w:rsidRDefault="00C31A86" w:rsidP="00C31A8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proofErr w:type="gramStart"/>
      <w:r w:rsidRPr="00B2218F">
        <w:rPr>
          <w:sz w:val="28"/>
          <w:szCs w:val="28"/>
        </w:rPr>
        <w:t>.</w:t>
      </w:r>
      <w:r w:rsidRPr="00B2218F">
        <w:rPr>
          <w:bCs/>
          <w:sz w:val="28"/>
          <w:szCs w:val="28"/>
        </w:rPr>
        <w:t>;</w:t>
      </w:r>
      <w:proofErr w:type="gramEnd"/>
    </w:p>
    <w:p w:rsidR="00C31A86" w:rsidRPr="00B2218F" w:rsidRDefault="00C31A86" w:rsidP="00C31A8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C31A86" w:rsidRPr="00B2218F" w:rsidRDefault="00C31A86" w:rsidP="00C31A8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C31A86" w:rsidRPr="00B2218F" w:rsidRDefault="00C31A86" w:rsidP="00C31A86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C31A86" w:rsidRPr="00B2218F" w:rsidRDefault="00C31A86" w:rsidP="00C31A8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C31A86" w:rsidRDefault="00C31A86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lastRenderedPageBreak/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C31A86" w:rsidRDefault="00C31A86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C31A86" w:rsidRDefault="00C31A86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C31A86" w:rsidRDefault="00C31A86" w:rsidP="00C31A8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 GEO 5.</w:t>
      </w:r>
    </w:p>
    <w:p w:rsidR="00C31A86" w:rsidRPr="004237B3" w:rsidRDefault="00C31A86" w:rsidP="00C31A86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31A86" w:rsidRPr="00B93D1F" w:rsidRDefault="00C31A86" w:rsidP="00C31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C31A86" w:rsidRPr="00346AD6" w:rsidRDefault="00C31A86" w:rsidP="00C31A86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C31A86" w:rsidRPr="001F246F" w:rsidRDefault="00C31A86" w:rsidP="00C31A8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C31A86" w:rsidRDefault="00C31A86" w:rsidP="00C31A86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C31A86" w:rsidRPr="004237B3" w:rsidRDefault="00C31A86" w:rsidP="00C31A86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5322F" w:rsidRPr="007C2CE3" w:rsidRDefault="00C31A86" w:rsidP="00C31A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Помещения</w:t>
      </w:r>
      <w:r w:rsidRPr="000A4891">
        <w:rPr>
          <w:bCs/>
          <w:sz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5322F" w:rsidRDefault="00A5322F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7A7B" w:rsidRDefault="00037A7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7A7B" w:rsidRDefault="00503EF3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8" type="#_x0000_t75" style="position:absolute;left:0;text-align:left;margin-left:-4.2pt;margin-top:11.95pt;width:468.7pt;height:71.95pt;z-index:3">
            <v:imagedata r:id="rId10" o:title=""/>
          </v:shape>
        </w:pict>
      </w:r>
    </w:p>
    <w:p w:rsidR="00037A7B" w:rsidRPr="007C2CE3" w:rsidRDefault="00037A7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A5322F" w:rsidRPr="007C2CE3" w:rsidTr="00205525">
        <w:tc>
          <w:tcPr>
            <w:tcW w:w="4786" w:type="dxa"/>
          </w:tcPr>
          <w:p w:rsidR="00A5322F" w:rsidRPr="00B52D0A" w:rsidRDefault="00A5322F" w:rsidP="008630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A5322F" w:rsidRPr="007C2CE3" w:rsidRDefault="00A5322F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A5322F" w:rsidRPr="007C2CE3" w:rsidRDefault="00A5322F" w:rsidP="000846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A5322F" w:rsidRPr="00D2714B" w:rsidTr="00205525">
        <w:tc>
          <w:tcPr>
            <w:tcW w:w="4786" w:type="dxa"/>
          </w:tcPr>
          <w:p w:rsidR="00A5322F" w:rsidRPr="00D2714B" w:rsidRDefault="00A5322F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A5322F" w:rsidRPr="00D2714B" w:rsidRDefault="00A5322F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322F" w:rsidRPr="00D2714B" w:rsidRDefault="00A5322F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5322F" w:rsidRPr="0095427B" w:rsidRDefault="00A5322F" w:rsidP="00670C02">
      <w:pPr>
        <w:widowControl/>
        <w:spacing w:line="240" w:lineRule="auto"/>
        <w:ind w:firstLine="851"/>
      </w:pPr>
    </w:p>
    <w:sectPr w:rsidR="00A5322F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3"/>
  </w:num>
  <w:num w:numId="22">
    <w:abstractNumId w:val="28"/>
  </w:num>
  <w:num w:numId="23">
    <w:abstractNumId w:val="22"/>
  </w:num>
  <w:num w:numId="24">
    <w:abstractNumId w:val="20"/>
  </w:num>
  <w:num w:numId="25">
    <w:abstractNumId w:val="18"/>
  </w:num>
  <w:num w:numId="26">
    <w:abstractNumId w:val="0"/>
  </w:num>
  <w:num w:numId="27">
    <w:abstractNumId w:val="17"/>
  </w:num>
  <w:num w:numId="28">
    <w:abstractNumId w:val="21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679E"/>
    <w:rsid w:val="000176DC"/>
    <w:rsid w:val="00021307"/>
    <w:rsid w:val="000215D0"/>
    <w:rsid w:val="00022369"/>
    <w:rsid w:val="0002349A"/>
    <w:rsid w:val="000253CD"/>
    <w:rsid w:val="000323DD"/>
    <w:rsid w:val="00034024"/>
    <w:rsid w:val="00034B6F"/>
    <w:rsid w:val="00037A7B"/>
    <w:rsid w:val="00060F4B"/>
    <w:rsid w:val="00082F10"/>
    <w:rsid w:val="0008468A"/>
    <w:rsid w:val="00087799"/>
    <w:rsid w:val="00092BE8"/>
    <w:rsid w:val="000A0CC7"/>
    <w:rsid w:val="000A346F"/>
    <w:rsid w:val="000A4891"/>
    <w:rsid w:val="000B2834"/>
    <w:rsid w:val="000B53FB"/>
    <w:rsid w:val="000B5410"/>
    <w:rsid w:val="000B6233"/>
    <w:rsid w:val="000C41DF"/>
    <w:rsid w:val="000D0D16"/>
    <w:rsid w:val="000D5788"/>
    <w:rsid w:val="000E0EC1"/>
    <w:rsid w:val="000E1649"/>
    <w:rsid w:val="000E35E9"/>
    <w:rsid w:val="000E6F75"/>
    <w:rsid w:val="000F4984"/>
    <w:rsid w:val="000F7490"/>
    <w:rsid w:val="00106D75"/>
    <w:rsid w:val="00122920"/>
    <w:rsid w:val="001267A8"/>
    <w:rsid w:val="00133CA0"/>
    <w:rsid w:val="00152B20"/>
    <w:rsid w:val="00152D38"/>
    <w:rsid w:val="00154D91"/>
    <w:rsid w:val="001611CB"/>
    <w:rsid w:val="001612B1"/>
    <w:rsid w:val="00163F22"/>
    <w:rsid w:val="00173729"/>
    <w:rsid w:val="001813CF"/>
    <w:rsid w:val="001863CC"/>
    <w:rsid w:val="00186C37"/>
    <w:rsid w:val="00191210"/>
    <w:rsid w:val="001962B4"/>
    <w:rsid w:val="001A5E7F"/>
    <w:rsid w:val="001A78C6"/>
    <w:rsid w:val="001B6BEC"/>
    <w:rsid w:val="001E24C2"/>
    <w:rsid w:val="001E6889"/>
    <w:rsid w:val="00200A40"/>
    <w:rsid w:val="00202776"/>
    <w:rsid w:val="00205525"/>
    <w:rsid w:val="002078CA"/>
    <w:rsid w:val="002137C5"/>
    <w:rsid w:val="00217FBC"/>
    <w:rsid w:val="00233DBB"/>
    <w:rsid w:val="002344AD"/>
    <w:rsid w:val="00236CC6"/>
    <w:rsid w:val="00244306"/>
    <w:rsid w:val="00251DB9"/>
    <w:rsid w:val="00257AAF"/>
    <w:rsid w:val="00257B07"/>
    <w:rsid w:val="002720D1"/>
    <w:rsid w:val="00273322"/>
    <w:rsid w:val="002766FC"/>
    <w:rsid w:val="00294080"/>
    <w:rsid w:val="00294C03"/>
    <w:rsid w:val="002B37F6"/>
    <w:rsid w:val="002C6315"/>
    <w:rsid w:val="002D4A15"/>
    <w:rsid w:val="002E0DFE"/>
    <w:rsid w:val="002E1FE1"/>
    <w:rsid w:val="002E287F"/>
    <w:rsid w:val="002F6403"/>
    <w:rsid w:val="0031788C"/>
    <w:rsid w:val="00322E18"/>
    <w:rsid w:val="00324F90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39D1"/>
    <w:rsid w:val="003A6150"/>
    <w:rsid w:val="003A777B"/>
    <w:rsid w:val="003B66CA"/>
    <w:rsid w:val="003C1642"/>
    <w:rsid w:val="003C1BCC"/>
    <w:rsid w:val="003C4293"/>
    <w:rsid w:val="003D4E39"/>
    <w:rsid w:val="004109CF"/>
    <w:rsid w:val="004413C7"/>
    <w:rsid w:val="00443E82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4B2C"/>
    <w:rsid w:val="004C3FFE"/>
    <w:rsid w:val="004C4122"/>
    <w:rsid w:val="004D7F43"/>
    <w:rsid w:val="004F01ED"/>
    <w:rsid w:val="004F0A12"/>
    <w:rsid w:val="004F45B3"/>
    <w:rsid w:val="004F472C"/>
    <w:rsid w:val="0050182F"/>
    <w:rsid w:val="00503EF3"/>
    <w:rsid w:val="005108CA"/>
    <w:rsid w:val="005128A4"/>
    <w:rsid w:val="00512B66"/>
    <w:rsid w:val="00523570"/>
    <w:rsid w:val="005260A7"/>
    <w:rsid w:val="00526C60"/>
    <w:rsid w:val="00541A68"/>
    <w:rsid w:val="00542E1B"/>
    <w:rsid w:val="00550681"/>
    <w:rsid w:val="0055631A"/>
    <w:rsid w:val="00567324"/>
    <w:rsid w:val="00574AF6"/>
    <w:rsid w:val="00581F72"/>
    <w:rsid w:val="005967F7"/>
    <w:rsid w:val="00597D2B"/>
    <w:rsid w:val="005A2AD5"/>
    <w:rsid w:val="005A3AE5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232A8"/>
    <w:rsid w:val="006338D7"/>
    <w:rsid w:val="006419AC"/>
    <w:rsid w:val="006622A4"/>
    <w:rsid w:val="00670C02"/>
    <w:rsid w:val="006758BB"/>
    <w:rsid w:val="006759B2"/>
    <w:rsid w:val="00677827"/>
    <w:rsid w:val="00692E37"/>
    <w:rsid w:val="00695D62"/>
    <w:rsid w:val="006A21AF"/>
    <w:rsid w:val="006A25EB"/>
    <w:rsid w:val="006B5760"/>
    <w:rsid w:val="006B624F"/>
    <w:rsid w:val="006B73D8"/>
    <w:rsid w:val="006B7FA1"/>
    <w:rsid w:val="006D7505"/>
    <w:rsid w:val="006E6582"/>
    <w:rsid w:val="006F0765"/>
    <w:rsid w:val="00704974"/>
    <w:rsid w:val="007069B2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B24C7"/>
    <w:rsid w:val="007C1CCC"/>
    <w:rsid w:val="007C2CE3"/>
    <w:rsid w:val="007C60A6"/>
    <w:rsid w:val="007E05ED"/>
    <w:rsid w:val="007E3977"/>
    <w:rsid w:val="007E7072"/>
    <w:rsid w:val="007F2B72"/>
    <w:rsid w:val="00807E0D"/>
    <w:rsid w:val="00810C44"/>
    <w:rsid w:val="008147D9"/>
    <w:rsid w:val="00824B94"/>
    <w:rsid w:val="008353E1"/>
    <w:rsid w:val="00846C11"/>
    <w:rsid w:val="00854E56"/>
    <w:rsid w:val="00863022"/>
    <w:rsid w:val="008633AD"/>
    <w:rsid w:val="008651E5"/>
    <w:rsid w:val="0087244A"/>
    <w:rsid w:val="008738C0"/>
    <w:rsid w:val="008813E8"/>
    <w:rsid w:val="008868AD"/>
    <w:rsid w:val="008A0756"/>
    <w:rsid w:val="008B38CD"/>
    <w:rsid w:val="008B3A13"/>
    <w:rsid w:val="008B7617"/>
    <w:rsid w:val="008D43D6"/>
    <w:rsid w:val="008D697A"/>
    <w:rsid w:val="008F38C8"/>
    <w:rsid w:val="008F5EC4"/>
    <w:rsid w:val="00905F2C"/>
    <w:rsid w:val="00906438"/>
    <w:rsid w:val="009114CB"/>
    <w:rsid w:val="00912747"/>
    <w:rsid w:val="009244C4"/>
    <w:rsid w:val="009306FB"/>
    <w:rsid w:val="00933EC2"/>
    <w:rsid w:val="00942B00"/>
    <w:rsid w:val="0095427B"/>
    <w:rsid w:val="009561CA"/>
    <w:rsid w:val="00965346"/>
    <w:rsid w:val="00973A15"/>
    <w:rsid w:val="00974682"/>
    <w:rsid w:val="00985000"/>
    <w:rsid w:val="0098550A"/>
    <w:rsid w:val="009A3C08"/>
    <w:rsid w:val="009B66A3"/>
    <w:rsid w:val="009D66E8"/>
    <w:rsid w:val="009E5E2B"/>
    <w:rsid w:val="009F1D71"/>
    <w:rsid w:val="009F761D"/>
    <w:rsid w:val="00A06EE7"/>
    <w:rsid w:val="00A15FA9"/>
    <w:rsid w:val="00A16963"/>
    <w:rsid w:val="00A17B31"/>
    <w:rsid w:val="00A23D86"/>
    <w:rsid w:val="00A33DDF"/>
    <w:rsid w:val="00A34065"/>
    <w:rsid w:val="00A37A24"/>
    <w:rsid w:val="00A44CFE"/>
    <w:rsid w:val="00A45F0F"/>
    <w:rsid w:val="00A52159"/>
    <w:rsid w:val="00A5322F"/>
    <w:rsid w:val="00A5339A"/>
    <w:rsid w:val="00A55036"/>
    <w:rsid w:val="00A63776"/>
    <w:rsid w:val="00A66671"/>
    <w:rsid w:val="00A7043A"/>
    <w:rsid w:val="00A7720A"/>
    <w:rsid w:val="00A8508F"/>
    <w:rsid w:val="00AA1EF0"/>
    <w:rsid w:val="00AB57D4"/>
    <w:rsid w:val="00AB5D15"/>
    <w:rsid w:val="00AB65AF"/>
    <w:rsid w:val="00AB689B"/>
    <w:rsid w:val="00AD5B9E"/>
    <w:rsid w:val="00AD5CD4"/>
    <w:rsid w:val="00AD642A"/>
    <w:rsid w:val="00AE1EF7"/>
    <w:rsid w:val="00AE3971"/>
    <w:rsid w:val="00AF34CF"/>
    <w:rsid w:val="00B03720"/>
    <w:rsid w:val="00B03BFE"/>
    <w:rsid w:val="00B047AA"/>
    <w:rsid w:val="00B054F2"/>
    <w:rsid w:val="00B1694A"/>
    <w:rsid w:val="00B25A5D"/>
    <w:rsid w:val="00B30456"/>
    <w:rsid w:val="00B37313"/>
    <w:rsid w:val="00B42E6C"/>
    <w:rsid w:val="00B431D7"/>
    <w:rsid w:val="00B51A57"/>
    <w:rsid w:val="00B52D0A"/>
    <w:rsid w:val="00B5327B"/>
    <w:rsid w:val="00B54B09"/>
    <w:rsid w:val="00B550E4"/>
    <w:rsid w:val="00B5738A"/>
    <w:rsid w:val="00B633A8"/>
    <w:rsid w:val="00B756D9"/>
    <w:rsid w:val="00B82EAA"/>
    <w:rsid w:val="00B840D8"/>
    <w:rsid w:val="00B85382"/>
    <w:rsid w:val="00BA616A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0DFD"/>
    <w:rsid w:val="00C03E36"/>
    <w:rsid w:val="00C0489D"/>
    <w:rsid w:val="00C06333"/>
    <w:rsid w:val="00C228D2"/>
    <w:rsid w:val="00C2781E"/>
    <w:rsid w:val="00C31A86"/>
    <w:rsid w:val="00C31C43"/>
    <w:rsid w:val="00C33624"/>
    <w:rsid w:val="00C364B1"/>
    <w:rsid w:val="00C37D9F"/>
    <w:rsid w:val="00C44115"/>
    <w:rsid w:val="00C50101"/>
    <w:rsid w:val="00C51C84"/>
    <w:rsid w:val="00C573A9"/>
    <w:rsid w:val="00C64284"/>
    <w:rsid w:val="00C72B3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D7924"/>
    <w:rsid w:val="00CE60BF"/>
    <w:rsid w:val="00CE65A8"/>
    <w:rsid w:val="00CF262F"/>
    <w:rsid w:val="00CF4A40"/>
    <w:rsid w:val="00D04802"/>
    <w:rsid w:val="00D1455C"/>
    <w:rsid w:val="00D23D0B"/>
    <w:rsid w:val="00D23ED0"/>
    <w:rsid w:val="00D2714B"/>
    <w:rsid w:val="00D514C5"/>
    <w:rsid w:val="00D6325A"/>
    <w:rsid w:val="00D6374D"/>
    <w:rsid w:val="00D75AB6"/>
    <w:rsid w:val="00D76AD8"/>
    <w:rsid w:val="00D84153"/>
    <w:rsid w:val="00D84600"/>
    <w:rsid w:val="00D87A57"/>
    <w:rsid w:val="00DA3A2F"/>
    <w:rsid w:val="00DA4F2C"/>
    <w:rsid w:val="00DA7EBD"/>
    <w:rsid w:val="00DB1CC6"/>
    <w:rsid w:val="00DB7F70"/>
    <w:rsid w:val="00DC6162"/>
    <w:rsid w:val="00DE5831"/>
    <w:rsid w:val="00DF0E41"/>
    <w:rsid w:val="00DF7688"/>
    <w:rsid w:val="00E015D0"/>
    <w:rsid w:val="00E03186"/>
    <w:rsid w:val="00E05466"/>
    <w:rsid w:val="00E133CA"/>
    <w:rsid w:val="00E14106"/>
    <w:rsid w:val="00E20F70"/>
    <w:rsid w:val="00E264EC"/>
    <w:rsid w:val="00E30985"/>
    <w:rsid w:val="00E33E2C"/>
    <w:rsid w:val="00E357C8"/>
    <w:rsid w:val="00E4212F"/>
    <w:rsid w:val="00E44EBF"/>
    <w:rsid w:val="00E51DC7"/>
    <w:rsid w:val="00E6137C"/>
    <w:rsid w:val="00E6255D"/>
    <w:rsid w:val="00E632E8"/>
    <w:rsid w:val="00E70167"/>
    <w:rsid w:val="00E74C43"/>
    <w:rsid w:val="00E8050E"/>
    <w:rsid w:val="00E80B23"/>
    <w:rsid w:val="00E8214F"/>
    <w:rsid w:val="00E95B63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6FED"/>
    <w:rsid w:val="00F01EB0"/>
    <w:rsid w:val="00F04BE0"/>
    <w:rsid w:val="00F10256"/>
    <w:rsid w:val="00F13FAB"/>
    <w:rsid w:val="00F166FF"/>
    <w:rsid w:val="00F16F4D"/>
    <w:rsid w:val="00F23B7B"/>
    <w:rsid w:val="00F46900"/>
    <w:rsid w:val="00F54398"/>
    <w:rsid w:val="00F57136"/>
    <w:rsid w:val="00F5749D"/>
    <w:rsid w:val="00F57ED6"/>
    <w:rsid w:val="00F73AF6"/>
    <w:rsid w:val="00F73C7B"/>
    <w:rsid w:val="00F91C2E"/>
    <w:rsid w:val="00F93D17"/>
    <w:rsid w:val="00FA7C25"/>
    <w:rsid w:val="00FB2123"/>
    <w:rsid w:val="00FB719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E51DC7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D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A45F0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6">
    <w:name w:val="Рабочий"/>
    <w:basedOn w:val="a"/>
    <w:uiPriority w:val="99"/>
    <w:rsid w:val="00A45F0F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A45F0F"/>
    <w:rPr>
      <w:rFonts w:cs="Times New Roman"/>
    </w:rPr>
  </w:style>
  <w:style w:type="character" w:customStyle="1" w:styleId="10">
    <w:name w:val="Заголовок №1 + Полужирный"/>
    <w:uiPriority w:val="99"/>
    <w:rsid w:val="00A37A24"/>
    <w:rPr>
      <w:rFonts w:ascii="Times New Roman" w:hAnsi="Times New Roman"/>
      <w:b/>
      <w:sz w:val="22"/>
      <w:shd w:val="clear" w:color="auto" w:fill="FFFFFF"/>
    </w:rPr>
  </w:style>
  <w:style w:type="character" w:styleId="a7">
    <w:name w:val="Hyperlink"/>
    <w:basedOn w:val="a0"/>
    <w:uiPriority w:val="99"/>
    <w:rsid w:val="00E264E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64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64EC"/>
    <w:pPr>
      <w:shd w:val="clear" w:color="auto" w:fill="FFFFFF"/>
      <w:spacing w:before="600" w:line="480" w:lineRule="exact"/>
      <w:ind w:hanging="9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21</cp:revision>
  <cp:lastPrinted>2016-04-04T13:45:00Z</cp:lastPrinted>
  <dcterms:created xsi:type="dcterms:W3CDTF">2017-03-30T14:59:00Z</dcterms:created>
  <dcterms:modified xsi:type="dcterms:W3CDTF">2018-01-08T20:37:00Z</dcterms:modified>
</cp:coreProperties>
</file>