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ЗЕМЛЯНОЕ ПОЛОТНО ПОДЪЕЗДНЫХ ЖЕЛЕЗНОДОРОЖНЫХ ПУТЕЙ В СЛОЖНЫХ УСЛОВИЯХ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Б1.В.Д</w:t>
      </w:r>
      <w:r>
        <w:rPr>
          <w:color w:val="000000"/>
          <w:sz w:val="28"/>
          <w:szCs w:val="28"/>
        </w:rPr>
        <w:t>В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5.2</w:t>
      </w:r>
      <w:r w:rsidRPr="00940FA3">
        <w:rPr>
          <w:sz w:val="28"/>
          <w:szCs w:val="28"/>
        </w:rPr>
        <w:t>)</w:t>
      </w:r>
    </w:p>
    <w:p w:rsidR="00FC5FD7" w:rsidRPr="00DB7F70" w:rsidRDefault="00FC5FD7" w:rsidP="00D54990">
      <w:pPr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D11D82">
        <w:rPr>
          <w:sz w:val="28"/>
          <w:szCs w:val="28"/>
        </w:rPr>
        <w:t>Проектирование, строительство и эксплуата</w:t>
      </w:r>
      <w:r>
        <w:rPr>
          <w:sz w:val="28"/>
          <w:szCs w:val="28"/>
        </w:rPr>
        <w:t>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C5FD7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6.15pt;height:711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C5FD7" w:rsidRPr="00D2714B" w:rsidTr="00D54990">
        <w:tc>
          <w:tcPr>
            <w:tcW w:w="5778" w:type="dxa"/>
          </w:tcPr>
          <w:p w:rsidR="00FC5FD7" w:rsidRPr="00C70349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C5FD7" w:rsidRPr="00D2714B" w:rsidTr="00D54990">
        <w:trPr>
          <w:trHeight w:val="453"/>
        </w:trPr>
        <w:tc>
          <w:tcPr>
            <w:tcW w:w="5778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C5FD7" w:rsidRPr="00D2714B" w:rsidTr="00D54990">
        <w:tc>
          <w:tcPr>
            <w:tcW w:w="5778" w:type="dxa"/>
          </w:tcPr>
          <w:p w:rsidR="00FC5FD7" w:rsidRPr="00C70349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C5FD7" w:rsidRPr="00D2714B" w:rsidTr="00D54990">
        <w:trPr>
          <w:trHeight w:val="399"/>
        </w:trPr>
        <w:tc>
          <w:tcPr>
            <w:tcW w:w="5778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C5FD7" w:rsidRPr="00D2714B" w:rsidTr="00D54990">
        <w:tc>
          <w:tcPr>
            <w:tcW w:w="5778" w:type="dxa"/>
          </w:tcPr>
          <w:p w:rsidR="00FC5FD7" w:rsidRPr="00C70349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C5FD7" w:rsidRPr="00D2714B" w:rsidTr="00D54990">
        <w:trPr>
          <w:trHeight w:val="432"/>
        </w:trPr>
        <w:tc>
          <w:tcPr>
            <w:tcW w:w="5778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0;margin-top:0;width:477pt;height:433.55pt;z-index:251656704" coordorigin="1521,1314" coordsize="9540,8671">
            <v:shape id="_x0000_s1028" type="#_x0000_t75" style="position:absolute;left:1521;top:1314;width:9352;height:7329">
              <v:imagedata r:id="rId8" o:title=""/>
            </v:shape>
            <v:shape id="_x0000_s1029" type="#_x0000_t75" style="position:absolute;left:1545;top:8352;width:9516;height:1633">
              <v:imagedata r:id="rId9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C5FD7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FC5FD7" w:rsidRPr="00D2714B" w:rsidTr="00D54990">
        <w:tc>
          <w:tcPr>
            <w:tcW w:w="5778" w:type="dxa"/>
          </w:tcPr>
          <w:p w:rsidR="00FC5FD7" w:rsidRPr="00C70349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FC5FD7" w:rsidRPr="00D2714B" w:rsidTr="00D54990">
        <w:trPr>
          <w:trHeight w:val="451"/>
        </w:trPr>
        <w:tc>
          <w:tcPr>
            <w:tcW w:w="5778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C5FD7" w:rsidRPr="008C02CB" w:rsidTr="00D54990">
        <w:tc>
          <w:tcPr>
            <w:tcW w:w="5070" w:type="dxa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5FD7" w:rsidRPr="008C02CB" w:rsidTr="00D54990">
        <w:tc>
          <w:tcPr>
            <w:tcW w:w="5070" w:type="dxa"/>
          </w:tcPr>
          <w:p w:rsidR="00FC5FD7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Председатель методической комиссии факультета «Транспортное </w:t>
            </w:r>
          </w:p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FC5FD7" w:rsidRPr="00D2714B" w:rsidTr="00D54990">
        <w:tc>
          <w:tcPr>
            <w:tcW w:w="507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5FD7" w:rsidRPr="00D2714B" w:rsidTr="00D54990">
        <w:tc>
          <w:tcPr>
            <w:tcW w:w="5070" w:type="dxa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5FD7" w:rsidRPr="00D2714B" w:rsidTr="00D54990">
        <w:tc>
          <w:tcPr>
            <w:tcW w:w="5070" w:type="dxa"/>
          </w:tcPr>
          <w:p w:rsidR="00FC5FD7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FC5FD7" w:rsidRPr="008C02C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FC5FD7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Дудкин</w:t>
            </w:r>
          </w:p>
        </w:tc>
      </w:tr>
      <w:tr w:rsidR="00FC5FD7" w:rsidRPr="00D2714B" w:rsidTr="00D54990">
        <w:tc>
          <w:tcPr>
            <w:tcW w:w="507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5FD7" w:rsidRPr="00D2714B" w:rsidTr="00D54990">
        <w:tc>
          <w:tcPr>
            <w:tcW w:w="5070" w:type="dxa"/>
          </w:tcPr>
          <w:p w:rsidR="00FC5FD7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5FD7" w:rsidRPr="00D2714B" w:rsidRDefault="00FC5FD7" w:rsidP="00D549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C5FD7" w:rsidRPr="00D2714B" w:rsidRDefault="00FC5FD7" w:rsidP="00D549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C5FD7" w:rsidRPr="00D2714B" w:rsidRDefault="00FC5FD7" w:rsidP="00D54990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C5FD7" w:rsidRPr="00D2714B" w:rsidRDefault="00FC5FD7" w:rsidP="009918E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C5FD7" w:rsidRPr="00D2714B" w:rsidRDefault="00FC5FD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C5FD7" w:rsidRPr="00D2714B" w:rsidRDefault="00FC5FD7" w:rsidP="00DD3F56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магистерская программа «Проектиров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строительство и эксплуатация  промышленных железных дорог» </w:t>
      </w:r>
      <w:r w:rsidRPr="00D2714B">
        <w:rPr>
          <w:sz w:val="28"/>
          <w:szCs w:val="28"/>
        </w:rPr>
        <w:t>по ди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циплине «</w:t>
      </w:r>
      <w:r>
        <w:rPr>
          <w:sz w:val="28"/>
          <w:szCs w:val="28"/>
        </w:rPr>
        <w:t>Земляное полотно подъездных железнодорожных путей  в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условиях»</w:t>
      </w:r>
      <w:r w:rsidRPr="00D2714B">
        <w:rPr>
          <w:sz w:val="28"/>
          <w:szCs w:val="28"/>
        </w:rPr>
        <w:t>.</w:t>
      </w:r>
    </w:p>
    <w:p w:rsidR="00FC5FD7" w:rsidRDefault="00FC5FD7" w:rsidP="008D1509">
      <w:pPr>
        <w:pStyle w:val="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у обучающихся базовых знаний теоретических основ и практических навыков в области </w:t>
      </w:r>
      <w:r w:rsidRPr="006E647D">
        <w:rPr>
          <w:szCs w:val="28"/>
        </w:rPr>
        <w:t>пр</w:t>
      </w:r>
      <w:r w:rsidRPr="006E647D">
        <w:rPr>
          <w:szCs w:val="28"/>
        </w:rPr>
        <w:t>о</w:t>
      </w:r>
      <w:r w:rsidRPr="006E647D">
        <w:rPr>
          <w:szCs w:val="28"/>
        </w:rPr>
        <w:t>ектировани</w:t>
      </w:r>
      <w:r>
        <w:rPr>
          <w:szCs w:val="28"/>
        </w:rPr>
        <w:t xml:space="preserve">я и строительства </w:t>
      </w:r>
      <w:r w:rsidRPr="006E647D">
        <w:rPr>
          <w:szCs w:val="28"/>
        </w:rPr>
        <w:t xml:space="preserve">земляного полотна </w:t>
      </w:r>
      <w:r>
        <w:rPr>
          <w:szCs w:val="28"/>
        </w:rPr>
        <w:t>промышленных железных</w:t>
      </w:r>
      <w:r w:rsidRPr="006E647D">
        <w:rPr>
          <w:szCs w:val="28"/>
        </w:rPr>
        <w:t xml:space="preserve"> дорог</w:t>
      </w:r>
      <w:r>
        <w:rPr>
          <w:szCs w:val="28"/>
        </w:rPr>
        <w:t xml:space="preserve"> в сложных инженерно-геологических условиях.</w:t>
      </w: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C5FD7" w:rsidRPr="0099490D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 xml:space="preserve">изучение основных требований, предъявляемых к земляному полотну </w:t>
      </w:r>
      <w:r>
        <w:rPr>
          <w:sz w:val="28"/>
          <w:szCs w:val="28"/>
        </w:rPr>
        <w:t xml:space="preserve">промышленных железных </w:t>
      </w:r>
      <w:r w:rsidRPr="0099490D">
        <w:rPr>
          <w:sz w:val="28"/>
          <w:szCs w:val="28"/>
        </w:rPr>
        <w:t>дорог</w:t>
      </w:r>
      <w:r>
        <w:rPr>
          <w:sz w:val="28"/>
          <w:szCs w:val="28"/>
        </w:rPr>
        <w:t>, сооружаемых в сложных инженерно-геологических условиях</w:t>
      </w:r>
      <w:r w:rsidRPr="0099490D">
        <w:rPr>
          <w:sz w:val="28"/>
          <w:szCs w:val="28"/>
        </w:rPr>
        <w:t>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</w:t>
      </w:r>
      <w:r>
        <w:rPr>
          <w:sz w:val="28"/>
          <w:szCs w:val="28"/>
        </w:rPr>
        <w:t>, возводимого в районах с неблагоприятными инженерно-геологическими условиями</w:t>
      </w:r>
      <w:r w:rsidRPr="0099490D">
        <w:rPr>
          <w:sz w:val="28"/>
          <w:szCs w:val="28"/>
        </w:rPr>
        <w:t>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FC5FD7" w:rsidRPr="0099490D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</w:t>
      </w:r>
      <w:r>
        <w:rPr>
          <w:sz w:val="28"/>
          <w:szCs w:val="28"/>
        </w:rPr>
        <w:t xml:space="preserve"> </w:t>
      </w:r>
      <w:r w:rsidRPr="0099490D">
        <w:rPr>
          <w:sz w:val="28"/>
          <w:szCs w:val="28"/>
        </w:rPr>
        <w:t>напряженно-деформированного состояния земляного полотна и его основания;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изучение методов прогнозирования водно-теплового режима землян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полотна промышленных железных дорог и его основания;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промышленных железных дорог, возводимых в сложных инженерно-геологических условиях, на основании выполненных расчетов, включая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пьютерное моделирование;</w:t>
      </w:r>
    </w:p>
    <w:p w:rsidR="00FC5FD7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FC5FD7" w:rsidRPr="0099490D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 xml:space="preserve">привитие </w:t>
      </w:r>
      <w:r>
        <w:rPr>
          <w:sz w:val="28"/>
          <w:szCs w:val="28"/>
        </w:rPr>
        <w:t>обучающимся</w:t>
      </w:r>
      <w:r w:rsidRPr="0099490D">
        <w:rPr>
          <w:sz w:val="28"/>
          <w:szCs w:val="28"/>
        </w:rPr>
        <w:t xml:space="preserve"> практических навыков проектирования поп</w:t>
      </w:r>
      <w:r w:rsidRPr="0099490D">
        <w:rPr>
          <w:sz w:val="28"/>
          <w:szCs w:val="28"/>
        </w:rPr>
        <w:t>е</w:t>
      </w:r>
      <w:r w:rsidRPr="0099490D">
        <w:rPr>
          <w:sz w:val="28"/>
          <w:szCs w:val="28"/>
        </w:rPr>
        <w:t>речных профилей земляного полотна</w:t>
      </w:r>
      <w:r>
        <w:rPr>
          <w:sz w:val="28"/>
          <w:szCs w:val="28"/>
        </w:rPr>
        <w:t>промышленных железных дорог, возв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димого на вечномерзлых, специфических и слабых грунтах</w:t>
      </w:r>
      <w:r w:rsidRPr="0099490D">
        <w:rPr>
          <w:sz w:val="28"/>
          <w:szCs w:val="28"/>
        </w:rPr>
        <w:t>;</w:t>
      </w:r>
    </w:p>
    <w:p w:rsidR="00FC5FD7" w:rsidRPr="0099490D" w:rsidRDefault="00FC5FD7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 xml:space="preserve">привитие </w:t>
      </w:r>
      <w:r>
        <w:rPr>
          <w:sz w:val="28"/>
          <w:szCs w:val="28"/>
        </w:rPr>
        <w:t>обучающимся</w:t>
      </w:r>
      <w:r w:rsidRPr="0099490D">
        <w:rPr>
          <w:sz w:val="28"/>
          <w:szCs w:val="28"/>
        </w:rPr>
        <w:t xml:space="preserve"> практических навыков в проектировании у</w:t>
      </w:r>
      <w:r w:rsidRPr="0099490D">
        <w:rPr>
          <w:sz w:val="28"/>
          <w:szCs w:val="28"/>
        </w:rPr>
        <w:t>к</w:t>
      </w:r>
      <w:r w:rsidRPr="0099490D">
        <w:rPr>
          <w:sz w:val="28"/>
          <w:szCs w:val="28"/>
        </w:rPr>
        <w:t>репительных и защитных устройств.</w:t>
      </w: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C5FD7" w:rsidRPr="001612BE" w:rsidRDefault="00FC5FD7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физические аспекты явлений, вызывающих особые нагрузки и во</w:t>
      </w:r>
      <w:r w:rsidRPr="001612BE">
        <w:rPr>
          <w:rFonts w:ascii="Times New Roman" w:hAnsi="Times New Roman"/>
          <w:sz w:val="28"/>
          <w:szCs w:val="28"/>
        </w:rPr>
        <w:t>з</w:t>
      </w:r>
      <w:r w:rsidRPr="001612BE">
        <w:rPr>
          <w:rFonts w:ascii="Times New Roman" w:hAnsi="Times New Roman"/>
          <w:sz w:val="28"/>
          <w:szCs w:val="28"/>
        </w:rPr>
        <w:t xml:space="preserve">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ния безопасности строительных объектов и безопасной жизнедеятельности работающих и населения;</w:t>
      </w:r>
    </w:p>
    <w:p w:rsidR="00FC5FD7" w:rsidRPr="001612BE" w:rsidRDefault="00FC5FD7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основные положения и задачи проектирования земляного полотна </w:t>
      </w:r>
      <w:r>
        <w:rPr>
          <w:rFonts w:ascii="Times New Roman" w:hAnsi="Times New Roman"/>
          <w:sz w:val="28"/>
          <w:szCs w:val="28"/>
        </w:rPr>
        <w:t>железных</w:t>
      </w:r>
      <w:r w:rsidRPr="001612BE">
        <w:rPr>
          <w:rFonts w:ascii="Times New Roman" w:hAnsi="Times New Roman"/>
          <w:sz w:val="28"/>
          <w:szCs w:val="28"/>
        </w:rPr>
        <w:t xml:space="preserve"> дорог, виды и особенности основных строительных процессов при его возведении, технологии их выполнения, включая методику выбора и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кументирования технологических решений на стадии проектирования и ст</w:t>
      </w:r>
      <w:r w:rsidRPr="001612BE">
        <w:rPr>
          <w:rFonts w:ascii="Times New Roman" w:hAnsi="Times New Roman"/>
          <w:sz w:val="28"/>
          <w:szCs w:val="28"/>
        </w:rPr>
        <w:t>а</w:t>
      </w:r>
      <w:r w:rsidRPr="001612BE">
        <w:rPr>
          <w:rFonts w:ascii="Times New Roman" w:hAnsi="Times New Roman"/>
          <w:sz w:val="28"/>
          <w:szCs w:val="28"/>
        </w:rPr>
        <w:t>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FC5FD7" w:rsidRPr="001612BE" w:rsidRDefault="00FC5FD7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апробированные </w:t>
      </w:r>
      <w:r w:rsidRPr="001612BE">
        <w:rPr>
          <w:rFonts w:ascii="Times New Roman" w:hAnsi="Times New Roman"/>
          <w:sz w:val="28"/>
          <w:szCs w:val="28"/>
        </w:rPr>
        <w:t>конструкции земляного полотна</w:t>
      </w:r>
      <w:r>
        <w:rPr>
          <w:rFonts w:ascii="Times New Roman" w:hAnsi="Times New Roman"/>
          <w:sz w:val="28"/>
          <w:szCs w:val="28"/>
        </w:rPr>
        <w:t>, возводимого на вечномерзлых, специфических и слабых грунтах</w:t>
      </w:r>
      <w:r w:rsidRPr="001612BE">
        <w:rPr>
          <w:rFonts w:ascii="Times New Roman" w:hAnsi="Times New Roman"/>
          <w:sz w:val="28"/>
          <w:szCs w:val="28"/>
        </w:rPr>
        <w:t>;</w:t>
      </w:r>
    </w:p>
    <w:p w:rsidR="00FC5FD7" w:rsidRPr="001612BE" w:rsidRDefault="00FC5FD7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 xml:space="preserve">рожного водоотвода, земляного полотна, </w:t>
      </w:r>
      <w:r>
        <w:rPr>
          <w:rFonts w:ascii="Times New Roman" w:hAnsi="Times New Roman"/>
          <w:sz w:val="28"/>
          <w:szCs w:val="28"/>
        </w:rPr>
        <w:t xml:space="preserve">промышленных железных </w:t>
      </w:r>
      <w:r w:rsidRPr="001612BE">
        <w:rPr>
          <w:rFonts w:ascii="Times New Roman" w:hAnsi="Times New Roman"/>
          <w:sz w:val="28"/>
          <w:szCs w:val="28"/>
        </w:rPr>
        <w:t>дорог;</w:t>
      </w:r>
    </w:p>
    <w:p w:rsidR="00FC5FD7" w:rsidRPr="001612BE" w:rsidRDefault="00FC5FD7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экологии и качества выполненных работ.</w:t>
      </w: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C5FD7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</w:t>
      </w:r>
      <w:r w:rsidRPr="00307A29">
        <w:rPr>
          <w:rStyle w:val="FontStyle47"/>
          <w:sz w:val="28"/>
          <w:szCs w:val="28"/>
        </w:rPr>
        <w:t>с</w:t>
      </w:r>
      <w:r w:rsidRPr="00307A29">
        <w:rPr>
          <w:rStyle w:val="FontStyle47"/>
          <w:sz w:val="28"/>
          <w:szCs w:val="28"/>
        </w:rPr>
        <w:t>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и мониторинга </w:t>
      </w:r>
      <w:r>
        <w:rPr>
          <w:rStyle w:val="FontStyle47"/>
          <w:sz w:val="28"/>
          <w:szCs w:val="28"/>
        </w:rPr>
        <w:t>земляного полотна;</w:t>
      </w:r>
    </w:p>
    <w:p w:rsidR="00FC5FD7" w:rsidRPr="004D4F59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 при проектировании земляного полотна;</w:t>
      </w:r>
    </w:p>
    <w:p w:rsidR="00FC5FD7" w:rsidRPr="004D4F59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</w:t>
      </w:r>
      <w:r w:rsidRPr="004D4F59">
        <w:rPr>
          <w:rStyle w:val="FontStyle47"/>
          <w:sz w:val="28"/>
          <w:szCs w:val="28"/>
        </w:rPr>
        <w:t>е</w:t>
      </w:r>
      <w:r w:rsidRPr="004D4F59">
        <w:rPr>
          <w:rStyle w:val="FontStyle47"/>
          <w:sz w:val="28"/>
          <w:szCs w:val="28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4D4F59">
        <w:rPr>
          <w:rStyle w:val="FontStyle47"/>
          <w:sz w:val="28"/>
          <w:szCs w:val="28"/>
        </w:rPr>
        <w:t>у</w:t>
      </w:r>
      <w:r w:rsidRPr="004D4F59">
        <w:rPr>
          <w:rStyle w:val="FontStyle47"/>
          <w:sz w:val="28"/>
          <w:szCs w:val="28"/>
        </w:rPr>
        <w:t>ментам;</w:t>
      </w:r>
    </w:p>
    <w:p w:rsidR="00FC5FD7" w:rsidRPr="004D4F59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проводить авторский надзор при сооружении земляного полотна, во</w:t>
      </w:r>
      <w:r w:rsidRPr="004D4F59">
        <w:rPr>
          <w:rStyle w:val="FontStyle47"/>
          <w:sz w:val="28"/>
          <w:szCs w:val="28"/>
        </w:rPr>
        <w:t>з</w:t>
      </w:r>
      <w:r w:rsidRPr="004D4F59">
        <w:rPr>
          <w:rStyle w:val="FontStyle47"/>
          <w:sz w:val="28"/>
          <w:szCs w:val="28"/>
        </w:rPr>
        <w:t>водимого в районах с неблагоприятными инженерно-геологическими усл</w:t>
      </w:r>
      <w:r w:rsidRPr="004D4F59">
        <w:rPr>
          <w:rStyle w:val="FontStyle47"/>
          <w:sz w:val="28"/>
          <w:szCs w:val="28"/>
        </w:rPr>
        <w:t>о</w:t>
      </w:r>
      <w:r w:rsidRPr="004D4F59">
        <w:rPr>
          <w:rStyle w:val="FontStyle47"/>
          <w:sz w:val="28"/>
          <w:szCs w:val="28"/>
        </w:rPr>
        <w:t>виями;</w:t>
      </w:r>
    </w:p>
    <w:p w:rsidR="00FC5FD7" w:rsidRPr="004D4F59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</w:t>
      </w:r>
      <w:r w:rsidRPr="004D4F59">
        <w:rPr>
          <w:rStyle w:val="FontStyle47"/>
          <w:sz w:val="28"/>
          <w:szCs w:val="28"/>
        </w:rPr>
        <w:t>и</w:t>
      </w:r>
      <w:r w:rsidRPr="004D4F59">
        <w:rPr>
          <w:rStyle w:val="FontStyle47"/>
          <w:sz w:val="28"/>
          <w:szCs w:val="28"/>
        </w:rPr>
        <w:t xml:space="preserve">тельства земляного полотна </w:t>
      </w:r>
      <w:r>
        <w:rPr>
          <w:rStyle w:val="FontStyle47"/>
          <w:sz w:val="28"/>
          <w:szCs w:val="28"/>
        </w:rPr>
        <w:t>железных</w:t>
      </w:r>
      <w:r w:rsidRPr="004D4F59">
        <w:rPr>
          <w:rStyle w:val="FontStyle47"/>
          <w:sz w:val="28"/>
          <w:szCs w:val="28"/>
        </w:rPr>
        <w:t xml:space="preserve"> дорог;</w:t>
      </w:r>
    </w:p>
    <w:p w:rsidR="00FC5FD7" w:rsidRPr="004D4F59" w:rsidRDefault="00FC5FD7" w:rsidP="004D4F59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анализировать научно-техническую информацию, отечественный и з</w:t>
      </w:r>
      <w:r w:rsidRPr="004D4F59">
        <w:rPr>
          <w:rStyle w:val="FontStyle47"/>
          <w:sz w:val="28"/>
          <w:szCs w:val="28"/>
        </w:rPr>
        <w:t>а</w:t>
      </w:r>
      <w:r w:rsidRPr="004D4F59">
        <w:rPr>
          <w:rStyle w:val="FontStyle47"/>
          <w:sz w:val="28"/>
          <w:szCs w:val="28"/>
        </w:rPr>
        <w:t>рубежный опыта строительства земляного полотна в сложных инженерно-геологических условиях;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ставить научно-технические задачи, выбирать способы и средства ее решения;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проводить техническую экспертизу проектных решений земляного п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лотна </w:t>
      </w:r>
      <w:r>
        <w:rPr>
          <w:rStyle w:val="FontStyle47"/>
          <w:sz w:val="28"/>
          <w:szCs w:val="28"/>
        </w:rPr>
        <w:t>промышленных железных</w:t>
      </w:r>
      <w:r w:rsidRPr="00986F63">
        <w:rPr>
          <w:rStyle w:val="FontStyle47"/>
          <w:sz w:val="28"/>
          <w:szCs w:val="28"/>
        </w:rPr>
        <w:t xml:space="preserve"> дорог;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 xml:space="preserve">оценивать состояние земляного полотна </w:t>
      </w:r>
      <w:r>
        <w:rPr>
          <w:rStyle w:val="FontStyle47"/>
          <w:sz w:val="28"/>
          <w:szCs w:val="28"/>
        </w:rPr>
        <w:t>промышленных железных</w:t>
      </w:r>
      <w:r w:rsidRPr="00986F63">
        <w:rPr>
          <w:rStyle w:val="FontStyle47"/>
          <w:sz w:val="28"/>
          <w:szCs w:val="28"/>
        </w:rPr>
        <w:t xml:space="preserve"> д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>рог, составлять  экспертные заключения;</w:t>
      </w:r>
    </w:p>
    <w:p w:rsidR="00FC5FD7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 на проектирование, технические условия, мет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дические указания по проектированию </w:t>
      </w:r>
      <w:r>
        <w:rPr>
          <w:rStyle w:val="FontStyle47"/>
          <w:sz w:val="28"/>
          <w:szCs w:val="28"/>
        </w:rPr>
        <w:t>железных</w:t>
      </w:r>
      <w:r w:rsidRPr="00986F63">
        <w:rPr>
          <w:rStyle w:val="FontStyle47"/>
          <w:sz w:val="28"/>
          <w:szCs w:val="28"/>
        </w:rPr>
        <w:t xml:space="preserve"> дорог в части конструкций земляного полотна</w:t>
      </w:r>
      <w:r>
        <w:rPr>
          <w:rStyle w:val="FontStyle47"/>
          <w:sz w:val="28"/>
          <w:szCs w:val="28"/>
        </w:rPr>
        <w:t>;</w:t>
      </w:r>
    </w:p>
    <w:p w:rsidR="00FC5FD7" w:rsidRPr="001612BE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</w:t>
      </w:r>
      <w:r w:rsidRPr="001612BE">
        <w:rPr>
          <w:rStyle w:val="FontStyle47"/>
          <w:sz w:val="28"/>
          <w:szCs w:val="28"/>
        </w:rPr>
        <w:t>я</w:t>
      </w:r>
      <w:r w:rsidRPr="001612BE">
        <w:rPr>
          <w:rStyle w:val="FontStyle47"/>
          <w:sz w:val="28"/>
          <w:szCs w:val="28"/>
        </w:rPr>
        <w:t>ного полотна, устанавливать требования к строительным материалам и в</w:t>
      </w:r>
      <w:r w:rsidRPr="001612BE">
        <w:rPr>
          <w:rStyle w:val="FontStyle47"/>
          <w:sz w:val="28"/>
          <w:szCs w:val="28"/>
        </w:rPr>
        <w:t>ы</w:t>
      </w:r>
      <w:r w:rsidRPr="001612BE">
        <w:rPr>
          <w:rStyle w:val="FontStyle47"/>
          <w:sz w:val="28"/>
          <w:szCs w:val="28"/>
        </w:rPr>
        <w:t>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</w:t>
      </w:r>
      <w:r w:rsidRPr="001612BE">
        <w:rPr>
          <w:rStyle w:val="FontStyle47"/>
          <w:sz w:val="28"/>
          <w:szCs w:val="28"/>
        </w:rPr>
        <w:t>а</w:t>
      </w:r>
      <w:r w:rsidRPr="001612BE">
        <w:rPr>
          <w:rStyle w:val="FontStyle47"/>
          <w:sz w:val="28"/>
          <w:szCs w:val="28"/>
        </w:rPr>
        <w:t>тации;</w:t>
      </w:r>
    </w:p>
    <w:p w:rsidR="00FC5FD7" w:rsidRPr="001612BE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1612BE">
        <w:rPr>
          <w:rStyle w:val="FontStyle47"/>
          <w:sz w:val="28"/>
          <w:szCs w:val="28"/>
        </w:rPr>
        <w:t>к</w:t>
      </w:r>
      <w:r w:rsidRPr="001612BE">
        <w:rPr>
          <w:rStyle w:val="FontStyle47"/>
          <w:sz w:val="28"/>
          <w:szCs w:val="28"/>
        </w:rPr>
        <w:t>тивности земляного полотна;</w:t>
      </w:r>
    </w:p>
    <w:p w:rsidR="00FC5FD7" w:rsidRPr="001612BE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 xml:space="preserve">рассчитывать прочность, устойчивость и деформативность земляного полотна, обеспечивать надежное функционирование земляного полотна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лезной </w:t>
      </w:r>
      <w:r w:rsidRPr="001612BE">
        <w:rPr>
          <w:sz w:val="28"/>
          <w:szCs w:val="28"/>
        </w:rPr>
        <w:t xml:space="preserve"> дороги при обязательном соблюдении требований, связанных с обе</w:t>
      </w:r>
      <w:r w:rsidRPr="001612BE">
        <w:rPr>
          <w:sz w:val="28"/>
          <w:szCs w:val="28"/>
        </w:rPr>
        <w:t>с</w:t>
      </w:r>
      <w:r w:rsidRPr="001612BE">
        <w:rPr>
          <w:sz w:val="28"/>
          <w:szCs w:val="28"/>
        </w:rPr>
        <w:t>печением удобства и безопасности движения;</w:t>
      </w:r>
    </w:p>
    <w:p w:rsidR="00FC5FD7" w:rsidRPr="001612BE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FC5FD7" w:rsidRPr="001612BE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укрепительные и защитные устройства.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C5FD7" w:rsidRPr="001612BE" w:rsidRDefault="00FC5FD7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 xml:space="preserve">основами современных методов проектирования и расчета земляного полотна </w:t>
      </w:r>
      <w:r>
        <w:rPr>
          <w:sz w:val="28"/>
          <w:szCs w:val="28"/>
        </w:rPr>
        <w:t>промышленных железных</w:t>
      </w:r>
      <w:r w:rsidRPr="001612BE">
        <w:rPr>
          <w:sz w:val="28"/>
          <w:szCs w:val="28"/>
        </w:rPr>
        <w:t xml:space="preserve"> дорог;</w:t>
      </w:r>
    </w:p>
    <w:p w:rsidR="00FC5FD7" w:rsidRPr="001612BE" w:rsidRDefault="00FC5FD7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FC5FD7" w:rsidRPr="001612BE" w:rsidRDefault="00FC5FD7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FC5FD7" w:rsidRDefault="00FC5FD7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FC5FD7" w:rsidRPr="00986F63" w:rsidRDefault="00FC5FD7" w:rsidP="00986F63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FC5FD7" w:rsidRPr="00986F63" w:rsidRDefault="00FC5FD7" w:rsidP="004D4F59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986F63">
        <w:rPr>
          <w:sz w:val="28"/>
          <w:szCs w:val="28"/>
        </w:rPr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986F63">
        <w:rPr>
          <w:sz w:val="28"/>
          <w:szCs w:val="28"/>
        </w:rPr>
        <w:t>а</w:t>
      </w:r>
      <w:r w:rsidRPr="00986F63">
        <w:rPr>
          <w:sz w:val="28"/>
          <w:szCs w:val="28"/>
        </w:rPr>
        <w:t>низационных решений по реализации проектных решений земляного поло</w:t>
      </w:r>
      <w:r w:rsidRPr="00986F63">
        <w:rPr>
          <w:sz w:val="28"/>
          <w:szCs w:val="28"/>
        </w:rPr>
        <w:t>т</w:t>
      </w:r>
      <w:r w:rsidRPr="00986F63">
        <w:rPr>
          <w:sz w:val="28"/>
          <w:szCs w:val="28"/>
        </w:rPr>
        <w:t>на, возводимого на вечномерзлых,</w:t>
      </w:r>
      <w:r>
        <w:rPr>
          <w:sz w:val="28"/>
          <w:szCs w:val="28"/>
        </w:rPr>
        <w:t xml:space="preserve"> специфических и слабых грунтах.</w:t>
      </w:r>
    </w:p>
    <w:p w:rsidR="00FC5FD7" w:rsidRDefault="00FC5FD7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FC5FD7" w:rsidRDefault="00FC5FD7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C5FD7" w:rsidRDefault="00FC5FD7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FC5FD7" w:rsidRDefault="00FC5FD7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FC5FD7" w:rsidRDefault="00FC5FD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FC5FD7" w:rsidRDefault="00FC5FD7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</w:t>
      </w:r>
      <w:r w:rsidRPr="00662DC2">
        <w:rPr>
          <w:sz w:val="28"/>
          <w:szCs w:val="28"/>
        </w:rPr>
        <w:t>м</w:t>
      </w:r>
      <w:r w:rsidRPr="00662DC2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662DC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ванных программно-вычислительных комплексов и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(ПК-3);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тов сложных объектов, в том числе с использованием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(ПК-4);</w:t>
      </w:r>
    </w:p>
    <w:p w:rsidR="00FC5FD7" w:rsidRPr="00662DC2" w:rsidRDefault="00FC5FD7" w:rsidP="00662DC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</w:t>
      </w:r>
      <w:r w:rsidRPr="00662DC2">
        <w:rPr>
          <w:bCs/>
          <w:i/>
          <w:sz w:val="28"/>
          <w:szCs w:val="28"/>
        </w:rPr>
        <w:t>ь</w:t>
      </w:r>
      <w:r w:rsidRPr="00662DC2">
        <w:rPr>
          <w:bCs/>
          <w:i/>
          <w:sz w:val="28"/>
          <w:szCs w:val="28"/>
        </w:rPr>
        <w:t>ность: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мониторинга и оценки технического состояния зд</w:t>
      </w:r>
      <w:r w:rsidRPr="00662DC2">
        <w:rPr>
          <w:sz w:val="28"/>
          <w:szCs w:val="28"/>
        </w:rPr>
        <w:t>а</w:t>
      </w:r>
      <w:r w:rsidRPr="00662DC2">
        <w:rPr>
          <w:sz w:val="28"/>
          <w:szCs w:val="28"/>
        </w:rPr>
        <w:t>ний, сооружений, их частей и инженерного оборудования (ПК-19);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FC5FD7" w:rsidRPr="00662DC2" w:rsidRDefault="00FC5FD7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662DC2">
        <w:rPr>
          <w:sz w:val="28"/>
          <w:szCs w:val="28"/>
        </w:rPr>
        <w:t xml:space="preserve"> составлять инструкции по эксплуатации оборудования и пр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C5FD7" w:rsidRPr="00210D31" w:rsidRDefault="00FC5FD7">
      <w:pPr>
        <w:widowControl/>
        <w:spacing w:line="240" w:lineRule="auto"/>
        <w:ind w:firstLine="0"/>
        <w:jc w:val="left"/>
        <w:rPr>
          <w:i/>
          <w:szCs w:val="16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C5FD7" w:rsidRPr="0095537F" w:rsidRDefault="00FC5FD7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подъездных железнодорожных путей  в сложных условиях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Б1.В.Д</w:t>
      </w:r>
      <w:r>
        <w:rPr>
          <w:color w:val="000000"/>
          <w:sz w:val="28"/>
          <w:szCs w:val="28"/>
        </w:rPr>
        <w:t>В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5.2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ся </w:t>
      </w:r>
      <w:r w:rsidRPr="00CD4EC3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FC5FD7" w:rsidRPr="00210D31" w:rsidRDefault="00FC5FD7" w:rsidP="0095427B">
      <w:pPr>
        <w:widowControl/>
        <w:spacing w:line="240" w:lineRule="auto"/>
        <w:ind w:firstLine="851"/>
        <w:rPr>
          <w:szCs w:val="16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FD7" w:rsidRPr="00D2714B" w:rsidRDefault="00FC5FD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C5FD7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FD7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5FD7" w:rsidRPr="00D2714B" w:rsidTr="00C37998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FD7" w:rsidRPr="00D2714B" w:rsidRDefault="00FC5FD7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FD7" w:rsidRPr="00D2714B" w:rsidRDefault="00FC5FD7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FD7" w:rsidRPr="00D2714B" w:rsidRDefault="00FC5FD7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C5FD7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FD7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FD7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5FD7" w:rsidRPr="00D2714B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FD7" w:rsidRPr="00D2714B" w:rsidTr="00C37998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FC5FD7" w:rsidRPr="00D2714B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C5FD7" w:rsidRPr="00D2714B" w:rsidTr="00C37998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FC5FD7" w:rsidRPr="00D2714B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FD7" w:rsidRPr="00D2714B" w:rsidTr="00C37998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FC5FD7" w:rsidRPr="00D2714B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C5FD7" w:rsidRPr="00D2714B" w:rsidTr="00C37998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FC5FD7" w:rsidRPr="00D2714B" w:rsidRDefault="00FC5FD7" w:rsidP="00C37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C5FD7" w:rsidRPr="00061C87" w:rsidRDefault="00FC5FD7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экзамен (Э)</w:t>
      </w:r>
    </w:p>
    <w:p w:rsidR="00FC5FD7" w:rsidRDefault="00FC5FD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Pr="00D2714B" w:rsidRDefault="00FC5FD7" w:rsidP="00C632B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C5FD7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C5FD7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5FD7" w:rsidRPr="00D2714B" w:rsidTr="00817DD9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FD7" w:rsidRPr="00D2714B" w:rsidRDefault="00FC5FD7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FD7" w:rsidRPr="00D2714B" w:rsidRDefault="00FC5FD7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FD7" w:rsidRPr="00D2714B" w:rsidRDefault="00FC5FD7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FD7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C5FD7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5FD7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C5FD7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FD7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5FD7" w:rsidRPr="00D2714B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FD7" w:rsidRPr="00D2714B" w:rsidTr="00817DD9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</w:tcPr>
          <w:p w:rsidR="00FC5FD7" w:rsidRPr="00D2714B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C5FD7" w:rsidRPr="00D2714B" w:rsidTr="00817DD9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FC5FD7" w:rsidRPr="00D2714B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FD7" w:rsidRPr="00D2714B" w:rsidTr="00817DD9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FC5FD7" w:rsidRPr="00D2714B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C5FD7" w:rsidRPr="00D2714B" w:rsidTr="00817DD9">
        <w:trPr>
          <w:jc w:val="center"/>
        </w:trPr>
        <w:tc>
          <w:tcPr>
            <w:tcW w:w="5353" w:type="dxa"/>
            <w:vAlign w:val="center"/>
          </w:tcPr>
          <w:p w:rsidR="00FC5FD7" w:rsidRPr="00D2714B" w:rsidRDefault="00FC5FD7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FC5FD7" w:rsidRPr="00D2714B" w:rsidRDefault="00FC5FD7" w:rsidP="00681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FC5FD7" w:rsidRPr="00D2714B" w:rsidRDefault="00FC5FD7" w:rsidP="00817D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C5FD7" w:rsidRPr="00061C87" w:rsidRDefault="00FC5FD7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экзамен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Э)</w:t>
      </w:r>
    </w:p>
    <w:p w:rsidR="00FC5FD7" w:rsidRDefault="00FC5FD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C5FD7" w:rsidRPr="00210D31" w:rsidRDefault="00FC5FD7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C5FD7" w:rsidRPr="00210D31" w:rsidRDefault="00FC5FD7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2394"/>
        <w:gridCol w:w="6212"/>
      </w:tblGrid>
      <w:tr w:rsidR="00FC5FD7" w:rsidRPr="00023548" w:rsidTr="003B6137">
        <w:trPr>
          <w:jc w:val="center"/>
        </w:trPr>
        <w:tc>
          <w:tcPr>
            <w:tcW w:w="560" w:type="dxa"/>
            <w:vAlign w:val="center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400" w:type="dxa"/>
            <w:vAlign w:val="center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4118E6">
              <w:rPr>
                <w:bCs/>
                <w:sz w:val="26"/>
                <w:szCs w:val="26"/>
              </w:rPr>
              <w:t>Наименование раздела дисципл</w:t>
            </w:r>
            <w:r w:rsidRPr="004118E6">
              <w:rPr>
                <w:bCs/>
                <w:sz w:val="26"/>
                <w:szCs w:val="26"/>
              </w:rPr>
              <w:t>и</w:t>
            </w:r>
            <w:r w:rsidRPr="004118E6">
              <w:rPr>
                <w:bCs/>
                <w:sz w:val="26"/>
                <w:szCs w:val="26"/>
              </w:rPr>
              <w:t>ны</w:t>
            </w:r>
          </w:p>
        </w:tc>
        <w:tc>
          <w:tcPr>
            <w:tcW w:w="6577" w:type="dxa"/>
            <w:vAlign w:val="center"/>
          </w:tcPr>
          <w:p w:rsidR="00FC5FD7" w:rsidRPr="004118E6" w:rsidRDefault="00FC5FD7" w:rsidP="003B613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Содержание раздела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FC5FD7" w:rsidRPr="004118E6" w:rsidRDefault="00FC5FD7" w:rsidP="003B613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Цели и задачи изучения дисциплины. Структура курса. Понятие об особых условиях строительства. Опыт строительства железных дорог на вечномер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лых грунтах и слабых основаниях. Перспективный план транспортного освоения районов РФ с неблаг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 xml:space="preserve">приятными инженерно - геологическими условиями строительства и проблемы сооружения земляного полотна на вечной мерзлоте и слабых основаниях.  Проблемы возведения земляного полотна в сложных инженерно-геологических условиях. 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вечной мерзлоты и криолитозоны. Ра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пространение и формы залегания вечномерзлых грунтов. История мерзлотоведения. Сплошная, сло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стая, островная и линзовая вечная мерзлота. Мо</w:t>
            </w:r>
            <w:r w:rsidRPr="004118E6">
              <w:rPr>
                <w:sz w:val="26"/>
                <w:szCs w:val="26"/>
              </w:rPr>
              <w:t>щ</w:t>
            </w:r>
            <w:r w:rsidRPr="004118E6">
              <w:rPr>
                <w:sz w:val="26"/>
                <w:szCs w:val="26"/>
              </w:rPr>
              <w:t>ность вечной мерзлоты. Температура вечномерзлых грунтов. Высокотемпературная и низкотемперату</w:t>
            </w:r>
            <w:r w:rsidRPr="004118E6">
              <w:rPr>
                <w:sz w:val="26"/>
                <w:szCs w:val="26"/>
              </w:rPr>
              <w:t>р</w:t>
            </w:r>
            <w:r w:rsidRPr="004118E6">
              <w:rPr>
                <w:sz w:val="26"/>
                <w:szCs w:val="26"/>
              </w:rPr>
              <w:t>ная мерзлота. Деятельный слой. Глубина залегания вечномерзлых грунтов. Глубина нулевых годовых амплитуд. Сливающаяся и несливающаяся вечная мерзлота. Талики и их классификация. Грунтовые воды, их классификация. Подземный лед, его виды. Основные процессы, происходящие в грунтах в ра</w:t>
            </w:r>
            <w:r w:rsidRPr="004118E6">
              <w:rPr>
                <w:sz w:val="26"/>
                <w:szCs w:val="26"/>
              </w:rPr>
              <w:t>й</w:t>
            </w:r>
            <w:r w:rsidRPr="004118E6">
              <w:rPr>
                <w:sz w:val="26"/>
                <w:szCs w:val="26"/>
              </w:rPr>
              <w:t xml:space="preserve">онах вечной мерзлоты. 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венных оснований в районах распр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странения вечной мерзлоты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Общая классификация грунтов. Классификация грунтов. Классификация дисперсных грунтов. Разн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видности крупнообломочных грунтов и песков по гранулометрическому составу. Степень неодноро</w:t>
            </w:r>
            <w:r w:rsidRPr="004118E6">
              <w:rPr>
                <w:sz w:val="26"/>
                <w:szCs w:val="26"/>
              </w:rPr>
              <w:t>д</w:t>
            </w:r>
            <w:r w:rsidRPr="004118E6">
              <w:rPr>
                <w:sz w:val="26"/>
                <w:szCs w:val="26"/>
              </w:rPr>
              <w:t>ности песков. Показатель неоднородности гранул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метрического состава песков. Кривая гранулометр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ческого состава. Разновидности глинистых грунтов по числу пластичности и по показателю текучести. Дренирующие и недренирующие грунты для целей дорожного строительства. Классификация вечн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мерзлых грунтов по влажности, прочности на сжатие, по температуре, по виду криогенной текстуры, по степени устойчивости при оттаивании в откосах в</w:t>
            </w:r>
            <w:r w:rsidRPr="004118E6">
              <w:rPr>
                <w:sz w:val="26"/>
                <w:szCs w:val="26"/>
              </w:rPr>
              <w:t>ы</w:t>
            </w:r>
            <w:r w:rsidRPr="004118E6">
              <w:rPr>
                <w:sz w:val="26"/>
                <w:szCs w:val="26"/>
              </w:rPr>
              <w:t>емок. Классификация вечномерзлых естественных оснований. Требования к грунтам земляного полотна, сооружаемого в районах вечной мерзлоты.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Основные проблемы эксплуатации железных дорог в условиях вечной мерзлоты. Дорожно-климатическое районирование. Характеристика дорожно-климатических подзон распространения вечномер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з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лых грунтов. Принципы строительства зданий и 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оружений на вечномерзлых грунтах. Типы местности по условиям увлажнения. Выбор принципа проект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рования и строительства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грунтах. Методы обеспечения прочности и устойчивости земляного полотна на вечномёрзлых грунтах. Основные требования проектирования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на вечномерзлых грунтах. Общие сведения о типовых, групповых и индивидуальных конструкциях земляного полотна на вечномерзлых грунтах, области их применения. Основные конс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руктивные требования к земляному полотну, соор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у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жаемому на вечномерзлых грунтах. Осадки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ния земляного полотна на вечномерзлых грунтах, 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тодики их определения. Понятие оптимальной выс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ты насыпи и методика ее определения.  Определение необходимой величины уширения земляного поло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на, сооружаемого на протаиваемых грунтах. Конс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рукции низких насыпей на слабых и просадочных вечномерзлых основаниях. Конструкции выемок на участках залегания глинистых грунтов. Основные требования к конструкции земляного полотна, 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оружаемого на участках распространения подземн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го льда. Требования к минимальной высоте насыпи на участках залегания подземного льда. Конструкции насыпей на участках залегания подземных льдов. Конструкции выемок на участках залегания подзе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ных льдов. Особенности конструкций земляного п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лотна на наледных участках. Мероприятия по борьбе с наледями, их классификация и характеристика. 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роприятия по предотвращению пучения земляного полотна в районах вечной мерзлоты. 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железных дорог на вечномерзлых грунтах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требования к производству земляных р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бот при возведении земляного полотна в районах распространения вечной мерзлоты. Разработка ве</w:t>
            </w:r>
            <w:r w:rsidRPr="004118E6">
              <w:rPr>
                <w:sz w:val="26"/>
                <w:szCs w:val="26"/>
              </w:rPr>
              <w:t>ч</w:t>
            </w:r>
            <w:r w:rsidRPr="004118E6">
              <w:rPr>
                <w:sz w:val="26"/>
                <w:szCs w:val="26"/>
              </w:rPr>
              <w:t>номерзлых грунтов в естественном состоянии и с применением предварительного оттаивания. Естес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венное и искусственное оттаивание грунта. Способы искусственного оттаивания вечномерзлых грунтов. Состав подготовительных земляных работ. Основные требования по технологии возведения насыпей на вечномерзлых грунтах. Технология и организация работ по возведению насыпей на участках залегания подземного льда с его удалением бульдозерами, ры</w:t>
            </w:r>
            <w:r w:rsidRPr="004118E6">
              <w:rPr>
                <w:sz w:val="26"/>
                <w:szCs w:val="26"/>
              </w:rPr>
              <w:t>х</w:t>
            </w:r>
            <w:r w:rsidRPr="004118E6">
              <w:rPr>
                <w:sz w:val="26"/>
                <w:szCs w:val="26"/>
              </w:rPr>
              <w:t>лителями и с использованием взрывного метода. Технология отсыпки насыпей на участках залегания подземного льда методом «с головы».  Строительс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во подтопляемых насыпей в районах вечной мерзл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ты. Общие требования при производстве работ по сооружению выемок в вечномерзлых грунтах. Орг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 xml:space="preserve">низационно-технологические схемы сооружения земляного полотна на вечномёрзлых грунтах. 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Опыт строительства Байкало-Амурской и Ам</w:t>
            </w:r>
            <w:r w:rsidRPr="004118E6">
              <w:rPr>
                <w:sz w:val="26"/>
                <w:szCs w:val="26"/>
              </w:rPr>
              <w:t>у</w:t>
            </w:r>
            <w:r w:rsidRPr="004118E6">
              <w:rPr>
                <w:sz w:val="26"/>
                <w:szCs w:val="26"/>
              </w:rPr>
              <w:t>ро-Якутской железнодорожных магистралей: пр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>родные условия БАМа и АЯМа, запасы грунтов для сооружения земляного полотна, особенности конс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рукций земляного полотна БАМа и АЯМа, принципы использования вечной мерзлоты, технологические схемы отсыпки земляного полотна на АЯМе.</w:t>
            </w:r>
          </w:p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Возведение земляного полотна железных дорог на севере Западной Сибири и на полуострове Ямал: природные условия, запасы грунтов, принципы и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пользования вечной мерзлоты, особенности конс</w:t>
            </w:r>
            <w:r w:rsidRPr="004118E6">
              <w:rPr>
                <w:sz w:val="26"/>
                <w:szCs w:val="26"/>
              </w:rPr>
              <w:t>т</w:t>
            </w:r>
            <w:r w:rsidRPr="004118E6">
              <w:rPr>
                <w:sz w:val="26"/>
                <w:szCs w:val="26"/>
              </w:rPr>
              <w:t>рукции земляного полотна, организационно-технологические схемы сооружения земляного п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лотна, графики производства работ.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Понятие о слабых грунтах. Классификация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грунтов для целей дорожного строительства. Основные разновидности слабых грунтов. Особенн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сти физико-механических свойств слабых грунтов.  Понятие слабого основания. Основные причины н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рушения стабильности земляного полотна на слабых основаниях. Строительная классификация болот.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ниях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Особенности системы расчетов земляного п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лотна на слабых основаниях. Определение расчетной нагрузки, действующей на слабое основание. Опр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деление напряженного состояния оснований от внешней нагрузки.  Методы оценки несущей спосо</w:t>
            </w:r>
            <w:r w:rsidRPr="004118E6">
              <w:rPr>
                <w:sz w:val="26"/>
                <w:szCs w:val="26"/>
              </w:rPr>
              <w:t>б</w:t>
            </w:r>
            <w:r w:rsidRPr="004118E6">
              <w:rPr>
                <w:sz w:val="26"/>
                <w:szCs w:val="26"/>
              </w:rPr>
              <w:t>ности слабых оснований под насыпями железных д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рог, условие прочности слабого основания.  Понятие безопасной нагрузки и коэффициента безопасности (стабильности). Оценка несущей способности осн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вания в различные моменты процесса консолидации, режимы отсыпки земляного полотна на слабых осн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ваниях. Классификация оснований по устойчивости (несущей способности). Особенности расчета усто</w:t>
            </w:r>
            <w:r w:rsidRPr="004118E6">
              <w:rPr>
                <w:sz w:val="26"/>
                <w:szCs w:val="26"/>
              </w:rPr>
              <w:t>й</w:t>
            </w:r>
            <w:r w:rsidRPr="004118E6">
              <w:rPr>
                <w:sz w:val="26"/>
                <w:szCs w:val="26"/>
              </w:rPr>
              <w:t>чивости откосов земляного полотна на слабых осн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ваниях. Принципы и методы расчета конечной вел</w:t>
            </w:r>
            <w:r w:rsidRPr="004118E6">
              <w:rPr>
                <w:sz w:val="26"/>
                <w:szCs w:val="26"/>
              </w:rPr>
              <w:t>и</w:t>
            </w:r>
            <w:r w:rsidRPr="004118E6">
              <w:rPr>
                <w:sz w:val="26"/>
                <w:szCs w:val="26"/>
              </w:rPr>
              <w:t xml:space="preserve">чины осадки насыпей на слабых грунтах. Прогноз хода осадки во времени. 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на слабых грунтах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Типовые, групповые решения и индивидуальные проекты земляного полотна на слабых основаниях. Конструкции насыпей с полным и частичным удал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нием слабого грунта из-под насыпи. Обеспечение у</w:t>
            </w:r>
            <w:r w:rsidRPr="004118E6">
              <w:rPr>
                <w:sz w:val="26"/>
                <w:szCs w:val="26"/>
              </w:rPr>
              <w:t>с</w:t>
            </w:r>
            <w:r w:rsidRPr="004118E6">
              <w:rPr>
                <w:sz w:val="26"/>
                <w:szCs w:val="26"/>
              </w:rPr>
              <w:t>тойчивости насыпей с помощью боковых пригрузо</w:t>
            </w:r>
            <w:r w:rsidRPr="004118E6">
              <w:rPr>
                <w:sz w:val="26"/>
                <w:szCs w:val="26"/>
              </w:rPr>
              <w:t>ч</w:t>
            </w:r>
            <w:r w:rsidRPr="004118E6">
              <w:rPr>
                <w:sz w:val="26"/>
                <w:szCs w:val="26"/>
              </w:rPr>
              <w:t>ных берм.  Свайные основания. Применение геом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териалов для повышения устойчивости земляного полотна на слабых основаниях. Комплекс меропри</w:t>
            </w:r>
            <w:r w:rsidRPr="004118E6">
              <w:rPr>
                <w:sz w:val="26"/>
                <w:szCs w:val="26"/>
              </w:rPr>
              <w:t>я</w:t>
            </w:r>
            <w:r w:rsidRPr="004118E6">
              <w:rPr>
                <w:sz w:val="26"/>
                <w:szCs w:val="26"/>
              </w:rPr>
              <w:t>тий по учету и ускорению осадок земляного полотна на слабых основаниях. Ускорение осадки методом временной пригрузки. Основания с вертикальными дренами и дренажными прорезями (грунтовые и ге</w:t>
            </w:r>
            <w:r w:rsidRPr="004118E6">
              <w:rPr>
                <w:sz w:val="26"/>
                <w:szCs w:val="26"/>
              </w:rPr>
              <w:t>о</w:t>
            </w:r>
            <w:r w:rsidRPr="004118E6">
              <w:rPr>
                <w:sz w:val="26"/>
                <w:szCs w:val="26"/>
              </w:rPr>
              <w:t>синтетические дрены). Облегченные конструкции на поверхности слабого слоя. Технико-экономическое обоснование выбора рациональных конструкций земляного полотна на слабых основаниях</w:t>
            </w:r>
          </w:p>
        </w:tc>
      </w:tr>
      <w:tr w:rsidR="00FC5FD7" w:rsidRPr="00023548" w:rsidTr="003B6137">
        <w:trPr>
          <w:jc w:val="center"/>
        </w:trPr>
        <w:tc>
          <w:tcPr>
            <w:tcW w:w="560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ляного полотна железных дорог на слабых основаниях</w:t>
            </w:r>
          </w:p>
        </w:tc>
        <w:tc>
          <w:tcPr>
            <w:tcW w:w="6577" w:type="dxa"/>
          </w:tcPr>
          <w:p w:rsidR="00FC5FD7" w:rsidRPr="004118E6" w:rsidRDefault="00FC5FD7" w:rsidP="003B6137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Общие положения. Подготовительные работы. Удаление слабых грунтов из-под насыпи механич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ским способом. Взрывные работы. Методы гидром</w:t>
            </w:r>
            <w:r w:rsidRPr="004118E6">
              <w:rPr>
                <w:sz w:val="26"/>
                <w:szCs w:val="26"/>
              </w:rPr>
              <w:t>е</w:t>
            </w:r>
            <w:r w:rsidRPr="004118E6">
              <w:rPr>
                <w:sz w:val="26"/>
                <w:szCs w:val="26"/>
              </w:rPr>
              <w:t>ханизации. Погружение насыпей на дно болота без удаления слабого грунта. Метод постепенного з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гружения слабого основания. Устройство вертикал</w:t>
            </w:r>
            <w:r w:rsidRPr="004118E6">
              <w:rPr>
                <w:sz w:val="26"/>
                <w:szCs w:val="26"/>
              </w:rPr>
              <w:t>ь</w:t>
            </w:r>
            <w:r w:rsidRPr="004118E6">
              <w:rPr>
                <w:sz w:val="26"/>
                <w:szCs w:val="26"/>
              </w:rPr>
              <w:t>ного дренажа. Особенности производства работ на промороженных основаниях. Технология глубинного уплотнения.  Современные методы укрепления сл</w:t>
            </w:r>
            <w:r w:rsidRPr="004118E6">
              <w:rPr>
                <w:sz w:val="26"/>
                <w:szCs w:val="26"/>
              </w:rPr>
              <w:t>а</w:t>
            </w:r>
            <w:r w:rsidRPr="004118E6">
              <w:rPr>
                <w:sz w:val="26"/>
                <w:szCs w:val="26"/>
              </w:rPr>
              <w:t>бых грунтов в основании земляного полотна желе</w:t>
            </w:r>
            <w:r w:rsidRPr="004118E6">
              <w:rPr>
                <w:sz w:val="26"/>
                <w:szCs w:val="26"/>
              </w:rPr>
              <w:t>з</w:t>
            </w:r>
            <w:r w:rsidRPr="004118E6">
              <w:rPr>
                <w:sz w:val="26"/>
                <w:szCs w:val="26"/>
              </w:rPr>
              <w:t>ных дорог. Проектирование производства земляных работ на болотах.</w:t>
            </w:r>
          </w:p>
        </w:tc>
      </w:tr>
    </w:tbl>
    <w:p w:rsidR="00FC5FD7" w:rsidRDefault="00FC5FD7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C5FD7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992"/>
        <w:gridCol w:w="992"/>
        <w:gridCol w:w="992"/>
        <w:gridCol w:w="851"/>
      </w:tblGrid>
      <w:tr w:rsidR="00FC5FD7" w:rsidRPr="006B29D8" w:rsidTr="006B29D8">
        <w:trPr>
          <w:tblHeader/>
          <w:jc w:val="center"/>
        </w:trPr>
        <w:tc>
          <w:tcPr>
            <w:tcW w:w="628" w:type="dxa"/>
            <w:vAlign w:val="center"/>
          </w:tcPr>
          <w:p w:rsidR="00FC5FD7" w:rsidRPr="006B29D8" w:rsidRDefault="00FC5FD7" w:rsidP="006B29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29D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6B29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29D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C5FD7" w:rsidRPr="006B29D8" w:rsidRDefault="00FC5FD7" w:rsidP="006B29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C5FD7" w:rsidRPr="006B29D8" w:rsidRDefault="00FC5FD7" w:rsidP="006B29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C5FD7" w:rsidRPr="006B29D8" w:rsidRDefault="00FC5FD7" w:rsidP="006B29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C5FD7" w:rsidRPr="006B29D8" w:rsidRDefault="00FC5FD7" w:rsidP="006B29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9D8">
              <w:rPr>
                <w:b/>
                <w:sz w:val="24"/>
                <w:szCs w:val="24"/>
              </w:rPr>
              <w:t>СРС</w:t>
            </w:r>
          </w:p>
        </w:tc>
      </w:tr>
      <w:tr w:rsidR="00FC5FD7" w:rsidRPr="00DB0452" w:rsidTr="003B6137">
        <w:trPr>
          <w:trHeight w:val="452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FD7" w:rsidRPr="00DB0452" w:rsidTr="003B6137">
        <w:trPr>
          <w:trHeight w:val="416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B0452" w:rsidTr="003B6137">
        <w:trPr>
          <w:trHeight w:val="563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ной мерзлоты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C5FD7" w:rsidRPr="00DB0452" w:rsidTr="003B6137">
        <w:trPr>
          <w:trHeight w:val="557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C5FD7" w:rsidRPr="00DB0452" w:rsidTr="003B6137">
        <w:trPr>
          <w:trHeight w:val="830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B0452" w:rsidTr="003B6137">
        <w:trPr>
          <w:trHeight w:val="563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лезных дорог на вечной мерзлоте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C5FD7" w:rsidRPr="00DB0452" w:rsidTr="003B6137">
        <w:trPr>
          <w:trHeight w:val="557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B0452" w:rsidTr="003B6137">
        <w:trPr>
          <w:trHeight w:val="410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бых основаниях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B0452" w:rsidTr="003B6137">
        <w:trPr>
          <w:trHeight w:val="557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B0452" w:rsidTr="003B6137">
        <w:trPr>
          <w:trHeight w:val="565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2714B" w:rsidTr="006B29D8">
        <w:trPr>
          <w:trHeight w:val="412"/>
          <w:jc w:val="center"/>
        </w:trPr>
        <w:tc>
          <w:tcPr>
            <w:tcW w:w="5810" w:type="dxa"/>
            <w:gridSpan w:val="2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FC5FD7" w:rsidRDefault="00FC5FD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Pr="00D2714B" w:rsidRDefault="00FC5FD7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992"/>
        <w:gridCol w:w="992"/>
        <w:gridCol w:w="992"/>
        <w:gridCol w:w="851"/>
      </w:tblGrid>
      <w:tr w:rsidR="00FC5FD7" w:rsidRPr="00723210" w:rsidTr="006B29D8">
        <w:trPr>
          <w:tblHeader/>
          <w:jc w:val="center"/>
        </w:trPr>
        <w:tc>
          <w:tcPr>
            <w:tcW w:w="628" w:type="dxa"/>
            <w:vAlign w:val="center"/>
          </w:tcPr>
          <w:p w:rsidR="00FC5FD7" w:rsidRPr="00723210" w:rsidRDefault="00FC5FD7" w:rsidP="00681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321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C5FD7" w:rsidRPr="00723210" w:rsidRDefault="00FC5FD7" w:rsidP="00681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321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C5FD7" w:rsidRPr="00723210" w:rsidRDefault="00FC5FD7" w:rsidP="006813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21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C5FD7" w:rsidRPr="00723210" w:rsidRDefault="00FC5FD7" w:rsidP="006813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21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C5FD7" w:rsidRPr="00723210" w:rsidRDefault="00FC5FD7" w:rsidP="006813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21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C5FD7" w:rsidRPr="00723210" w:rsidRDefault="00FC5FD7" w:rsidP="006813D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210">
              <w:rPr>
                <w:b/>
                <w:sz w:val="24"/>
                <w:szCs w:val="24"/>
              </w:rPr>
              <w:t>СРС</w:t>
            </w:r>
          </w:p>
        </w:tc>
      </w:tr>
      <w:tr w:rsidR="00FC5FD7" w:rsidRPr="00C5434A" w:rsidTr="003B6137">
        <w:trPr>
          <w:trHeight w:val="380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FD7" w:rsidRPr="00C5434A" w:rsidTr="003B6137">
        <w:trPr>
          <w:trHeight w:val="413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C5FD7" w:rsidRPr="00C5434A" w:rsidTr="003B6137">
        <w:trPr>
          <w:trHeight w:val="561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ной мерзлоты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C5FD7" w:rsidRPr="00C5434A" w:rsidTr="003B6137">
        <w:trPr>
          <w:trHeight w:val="480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ч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номерзлых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C5FD7" w:rsidRPr="00C5434A" w:rsidTr="003B6137">
        <w:trPr>
          <w:trHeight w:val="830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C5FD7" w:rsidRPr="00C5434A" w:rsidTr="003B6137">
        <w:trPr>
          <w:trHeight w:val="619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лезных дорог на вечной мерзлоте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C5434A" w:rsidTr="003B6137">
        <w:trPr>
          <w:trHeight w:val="557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C5FD7" w:rsidRPr="00C5434A" w:rsidTr="003B6137">
        <w:trPr>
          <w:trHeight w:val="423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а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бых основаниях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C5FD7" w:rsidRPr="00C5434A" w:rsidTr="003B6137">
        <w:trPr>
          <w:trHeight w:val="543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C5FD7" w:rsidRPr="00C5434A" w:rsidTr="003B6137">
        <w:trPr>
          <w:trHeight w:val="565"/>
          <w:jc w:val="center"/>
        </w:trPr>
        <w:tc>
          <w:tcPr>
            <w:tcW w:w="628" w:type="dxa"/>
            <w:vAlign w:val="center"/>
          </w:tcPr>
          <w:p w:rsidR="00FC5FD7" w:rsidRPr="005F4E44" w:rsidRDefault="00FC5FD7" w:rsidP="001549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82" w:type="dxa"/>
            <w:vAlign w:val="center"/>
          </w:tcPr>
          <w:p w:rsidR="00FC5FD7" w:rsidRPr="006B29D8" w:rsidRDefault="00FC5FD7" w:rsidP="001549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B0452" w:rsidRDefault="00FC5FD7" w:rsidP="001549C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FD7" w:rsidRPr="00D2714B" w:rsidTr="006B29D8">
        <w:trPr>
          <w:trHeight w:val="411"/>
          <w:jc w:val="center"/>
        </w:trPr>
        <w:tc>
          <w:tcPr>
            <w:tcW w:w="5810" w:type="dxa"/>
            <w:gridSpan w:val="2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5FD7" w:rsidRPr="00D2714B" w:rsidRDefault="00FC5FD7" w:rsidP="00154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FC5FD7" w:rsidRPr="00D2714B" w:rsidRDefault="00FC5FD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C5FD7" w:rsidRPr="00D2714B" w:rsidRDefault="00FC5FD7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5557"/>
        <w:gridCol w:w="3501"/>
      </w:tblGrid>
      <w:tr w:rsidR="00FC5FD7" w:rsidRPr="009F761D" w:rsidTr="0090708E">
        <w:trPr>
          <w:jc w:val="center"/>
        </w:trPr>
        <w:tc>
          <w:tcPr>
            <w:tcW w:w="675" w:type="dxa"/>
            <w:vAlign w:val="center"/>
          </w:tcPr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497688897"/>
            <w:r w:rsidRPr="00777020">
              <w:rPr>
                <w:b/>
                <w:bCs/>
                <w:sz w:val="24"/>
                <w:szCs w:val="24"/>
              </w:rPr>
              <w:t>№</w:t>
            </w:r>
          </w:p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57" w:type="dxa"/>
            <w:vAlign w:val="center"/>
          </w:tcPr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01" w:type="dxa"/>
            <w:vAlign w:val="center"/>
          </w:tcPr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  <w:p w:rsidR="00FC5FD7" w:rsidRPr="00777020" w:rsidRDefault="00FC5FD7" w:rsidP="007770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7020">
              <w:rPr>
                <w:b/>
                <w:bCs/>
                <w:sz w:val="24"/>
                <w:szCs w:val="24"/>
              </w:rPr>
              <w:t>(в соответствии с разделом 8)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3501" w:type="dxa"/>
            <w:vAlign w:val="center"/>
          </w:tcPr>
          <w:p w:rsidR="00FC5FD7" w:rsidRPr="00316A9B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[4], [21]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316A9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3], [</w:t>
            </w:r>
            <w:r>
              <w:rPr>
                <w:sz w:val="24"/>
                <w:szCs w:val="24"/>
                <w:lang w:val="en-US"/>
              </w:rPr>
              <w:t xml:space="preserve">11], </w:t>
            </w:r>
          </w:p>
          <w:p w:rsidR="00FC5FD7" w:rsidRPr="00316A9B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с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нований в районах распространения вечной мерзлоты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[3], [5]-[10],</w:t>
            </w:r>
          </w:p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[11], [13], [14], </w:t>
            </w:r>
          </w:p>
          <w:p w:rsidR="00FC5FD7" w:rsidRPr="00316A9B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[15], [21]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мерзлых грунтах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[3], [5]-[10], </w:t>
            </w:r>
          </w:p>
          <w:p w:rsidR="00FC5FD7" w:rsidRPr="0072737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вечномерзлых грунтах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FC5FD7" w:rsidRPr="0072737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727377">
              <w:rPr>
                <w:sz w:val="24"/>
                <w:szCs w:val="24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3501" w:type="dxa"/>
            <w:vAlign w:val="center"/>
          </w:tcPr>
          <w:p w:rsidR="00FC5FD7" w:rsidRPr="00BD60C8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[3]</w:t>
            </w:r>
            <w:r w:rsidRPr="00727377">
              <w:rPr>
                <w:sz w:val="24"/>
                <w:szCs w:val="24"/>
              </w:rPr>
              <w:t>, [21]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6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 xml:space="preserve">[3], [7]-[9], </w:t>
            </w:r>
          </w:p>
          <w:p w:rsidR="00FC5FD7" w:rsidRPr="00BD60C8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[17]-[18]</w:t>
            </w:r>
            <w:r>
              <w:rPr>
                <w:sz w:val="24"/>
                <w:szCs w:val="24"/>
                <w:lang w:val="en-US"/>
              </w:rPr>
              <w:t>, [21]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118E6">
              <w:rPr>
                <w:sz w:val="26"/>
                <w:szCs w:val="26"/>
              </w:rPr>
              <w:t>7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BD60C8">
              <w:rPr>
                <w:sz w:val="24"/>
                <w:szCs w:val="24"/>
              </w:rPr>
              <w:t>[17]-[19]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FC5FD7" w:rsidRPr="0072737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[3], [7], </w:t>
            </w:r>
          </w:p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[11], [17], [18], </w:t>
            </w:r>
          </w:p>
          <w:p w:rsidR="00FC5FD7" w:rsidRPr="0072737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FC5FD7" w:rsidRPr="009F761D" w:rsidTr="0090708E">
        <w:trPr>
          <w:trHeight w:val="897"/>
          <w:jc w:val="center"/>
        </w:trPr>
        <w:tc>
          <w:tcPr>
            <w:tcW w:w="677" w:type="dxa"/>
            <w:vAlign w:val="center"/>
          </w:tcPr>
          <w:p w:rsidR="00FC5FD7" w:rsidRPr="004118E6" w:rsidRDefault="00FC5FD7" w:rsidP="009070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7" w:type="dxa"/>
            <w:vAlign w:val="center"/>
          </w:tcPr>
          <w:p w:rsidR="00FC5FD7" w:rsidRPr="004118E6" w:rsidRDefault="00FC5FD7" w:rsidP="003B613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>рог на слабых основаниях</w:t>
            </w:r>
          </w:p>
        </w:tc>
        <w:tc>
          <w:tcPr>
            <w:tcW w:w="3501" w:type="dxa"/>
            <w:vAlign w:val="center"/>
          </w:tcPr>
          <w:p w:rsidR="00FC5FD7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FC5FD7" w:rsidRPr="00BD60C8" w:rsidRDefault="00FC5FD7" w:rsidP="003B6137">
            <w:pPr>
              <w:pStyle w:val="a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</w:p>
        </w:tc>
      </w:tr>
      <w:bookmarkEnd w:id="0"/>
    </w:tbl>
    <w:p w:rsidR="00FC5FD7" w:rsidRDefault="00FC5FD7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FC5FD7" w:rsidRPr="00D2714B" w:rsidRDefault="00FC5FD7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C5FD7" w:rsidRPr="00D2714B" w:rsidRDefault="00FC5FD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C5FD7" w:rsidRPr="00D2714B" w:rsidRDefault="00FC5FD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FC5FD7" w:rsidRPr="00D2714B" w:rsidRDefault="00FC5FD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C5FD7" w:rsidRPr="00D322E9" w:rsidRDefault="00FC5FD7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C5FD7" w:rsidRPr="00723210" w:rsidRDefault="00FC5FD7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C5FD7" w:rsidRDefault="00FC5FD7" w:rsidP="00480FE9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  <w:bookmarkStart w:id="1" w:name="_Hlk497688927"/>
      <w:bookmarkStart w:id="2" w:name="_GoBack"/>
      <w:r w:rsidRPr="00DE32A0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E32A0">
        <w:rPr>
          <w:bCs/>
          <w:i/>
          <w:sz w:val="28"/>
          <w:szCs w:val="28"/>
        </w:rPr>
        <w:t>е</w:t>
      </w:r>
      <w:r w:rsidRPr="00DE32A0">
        <w:rPr>
          <w:bCs/>
          <w:i/>
          <w:sz w:val="28"/>
          <w:szCs w:val="28"/>
        </w:rPr>
        <w:t>ния дисциплины</w:t>
      </w:r>
    </w:p>
    <w:p w:rsidR="00FC5FD7" w:rsidRPr="00DE32A0" w:rsidRDefault="00FC5FD7" w:rsidP="00480FE9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</w:p>
    <w:p w:rsidR="00FC5FD7" w:rsidRPr="00347228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47228">
        <w:rPr>
          <w:bCs/>
          <w:sz w:val="28"/>
          <w:szCs w:val="28"/>
        </w:rPr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FC5FD7" w:rsidRPr="00347228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47228">
        <w:rPr>
          <w:bCs/>
          <w:sz w:val="28"/>
          <w:szCs w:val="28"/>
        </w:rPr>
        <w:t>И.В. Прокудин, И.А. Грачев, А.Ф. Колос. Проектирование организ</w:t>
      </w:r>
      <w:r w:rsidRPr="00347228">
        <w:rPr>
          <w:bCs/>
          <w:sz w:val="28"/>
          <w:szCs w:val="28"/>
        </w:rPr>
        <w:t>а</w:t>
      </w:r>
      <w:r w:rsidRPr="00347228">
        <w:rPr>
          <w:bCs/>
          <w:sz w:val="28"/>
          <w:szCs w:val="28"/>
        </w:rPr>
        <w:t>ции строительства железных дорог: Учебное пособие /Под ред. И.В. Прок</w:t>
      </w:r>
      <w:r w:rsidRPr="00347228">
        <w:rPr>
          <w:bCs/>
          <w:sz w:val="28"/>
          <w:szCs w:val="28"/>
        </w:rPr>
        <w:t>у</w:t>
      </w:r>
      <w:r w:rsidRPr="00347228">
        <w:rPr>
          <w:bCs/>
          <w:sz w:val="28"/>
          <w:szCs w:val="28"/>
        </w:rPr>
        <w:t>дина. –М.: ГОУ УМЦ, 2012 – 530с.</w:t>
      </w:r>
    </w:p>
    <w:p w:rsidR="00FC5FD7" w:rsidRPr="00DE32A0" w:rsidRDefault="00FC5FD7" w:rsidP="00480FE9">
      <w:pPr>
        <w:pStyle w:val="ListParagraph"/>
        <w:spacing w:line="240" w:lineRule="auto"/>
        <w:ind w:left="0" w:firstLine="851"/>
        <w:rPr>
          <w:bCs/>
          <w:sz w:val="28"/>
          <w:szCs w:val="28"/>
        </w:rPr>
      </w:pPr>
    </w:p>
    <w:p w:rsidR="00FC5FD7" w:rsidRDefault="00FC5FD7" w:rsidP="00480FE9">
      <w:pPr>
        <w:pStyle w:val="ListParagraph"/>
        <w:spacing w:line="240" w:lineRule="auto"/>
        <w:ind w:left="0" w:firstLine="851"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C5FD7" w:rsidRPr="00DE32A0" w:rsidRDefault="00FC5FD7" w:rsidP="00480FE9">
      <w:pPr>
        <w:pStyle w:val="ListParagraph"/>
        <w:spacing w:line="240" w:lineRule="auto"/>
        <w:ind w:left="0" w:firstLine="851"/>
        <w:rPr>
          <w:bCs/>
          <w:i/>
          <w:sz w:val="28"/>
          <w:szCs w:val="28"/>
        </w:rPr>
      </w:pP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Г.Н. Жинкин, И.А. Грачев Особенности строительства железных д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>рог в районах распространения вечной мерзлоты и болот. – М., УМК МПС России, 2001. – 419 с.</w:t>
      </w:r>
    </w:p>
    <w:p w:rsidR="00FC5FD7" w:rsidRDefault="00FC5FD7" w:rsidP="00480FE9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FC5FD7" w:rsidRDefault="00FC5FD7" w:rsidP="00480FE9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C5FD7" w:rsidRPr="00DE32A0" w:rsidRDefault="00FC5FD7" w:rsidP="00480FE9">
      <w:pPr>
        <w:spacing w:line="240" w:lineRule="auto"/>
        <w:ind w:firstLine="851"/>
        <w:contextualSpacing/>
        <w:rPr>
          <w:bCs/>
          <w:i/>
          <w:sz w:val="28"/>
          <w:szCs w:val="28"/>
        </w:rPr>
      </w:pPr>
    </w:p>
    <w:p w:rsidR="00FC5FD7" w:rsidRPr="00347228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Распоряжение Правительства РФ № 877-р от 17.06.2008 «О страт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гии развития железнодорожного транспорта в Российской Федерации до 2030 года»</w:t>
      </w:r>
    </w:p>
    <w:p w:rsidR="00FC5FD7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 xml:space="preserve">ВСН 61-89 Изыскания, проектирование и строительство железных дорог в районах вечной мерзлоты / </w:t>
      </w:r>
      <w:r>
        <w:rPr>
          <w:bCs/>
          <w:sz w:val="28"/>
          <w:szCs w:val="28"/>
        </w:rPr>
        <w:t>М</w:t>
      </w:r>
      <w:r w:rsidRPr="00845543">
        <w:rPr>
          <w:bCs/>
          <w:sz w:val="28"/>
          <w:szCs w:val="28"/>
        </w:rPr>
        <w:t>интранстрой СССР. – М., 1990. – 207 с.</w:t>
      </w:r>
    </w:p>
    <w:p w:rsidR="00FC5FD7" w:rsidRPr="00347228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ВСН 200-85 Проектирование и сооружение земляного полотна ж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лезнодорожной линии Ягельная – Ямбург. М.: ВНИИ транспортного стро</w:t>
      </w:r>
      <w:r w:rsidRPr="00845543">
        <w:rPr>
          <w:bCs/>
          <w:sz w:val="28"/>
          <w:szCs w:val="28"/>
        </w:rPr>
        <w:t>и</w:t>
      </w:r>
      <w:r w:rsidRPr="00845543">
        <w:rPr>
          <w:bCs/>
          <w:sz w:val="28"/>
          <w:szCs w:val="28"/>
        </w:rPr>
        <w:t>тельства, 1985. – 62 с.</w:t>
      </w:r>
    </w:p>
    <w:p w:rsidR="00FC5FD7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bookmarkStart w:id="3" w:name="_Hlk497677828"/>
      <w:r w:rsidRPr="00845543">
        <w:rPr>
          <w:bCs/>
          <w:sz w:val="28"/>
          <w:szCs w:val="28"/>
        </w:rPr>
        <w:t>СП 32-104-98. Свод правил. Проектирование земляного полотна ж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лезных дорог колеи 1520 мм. – М.: Госстрой РФ, 1999.</w:t>
      </w:r>
    </w:p>
    <w:p w:rsidR="00FC5FD7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DE32A0">
        <w:rPr>
          <w:bCs/>
          <w:sz w:val="28"/>
          <w:szCs w:val="28"/>
        </w:rPr>
        <w:t>СП 119.13330.2012 Железные дороги колеи 1520 мм. Актуализир</w:t>
      </w:r>
      <w:r w:rsidRPr="00DE32A0">
        <w:rPr>
          <w:bCs/>
          <w:sz w:val="28"/>
          <w:szCs w:val="28"/>
        </w:rPr>
        <w:t>о</w:t>
      </w:r>
      <w:r w:rsidRPr="00DE32A0">
        <w:rPr>
          <w:bCs/>
          <w:sz w:val="28"/>
          <w:szCs w:val="28"/>
        </w:rPr>
        <w:t>ванная редакция СНиП 32-01-95</w:t>
      </w:r>
      <w:r>
        <w:rPr>
          <w:bCs/>
          <w:sz w:val="28"/>
          <w:szCs w:val="28"/>
        </w:rPr>
        <w:t>.</w:t>
      </w:r>
    </w:p>
    <w:p w:rsidR="00FC5FD7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DE32A0">
        <w:rPr>
          <w:bCs/>
          <w:sz w:val="28"/>
          <w:szCs w:val="28"/>
        </w:rPr>
        <w:t>СП 238.1326000.2015 Железнодорожный путь</w:t>
      </w:r>
      <w:r>
        <w:rPr>
          <w:bCs/>
          <w:sz w:val="28"/>
          <w:szCs w:val="28"/>
        </w:rPr>
        <w:t>.</w:t>
      </w:r>
    </w:p>
    <w:p w:rsidR="00FC5FD7" w:rsidRPr="00347228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СП 25.13330.2012 Актуализированная редакция СНиП 2.02.04-88 Основания и фундаменты на вечномерзлых грунтах. М.: Минрегионразвития, 2012.</w:t>
      </w:r>
      <w:bookmarkEnd w:id="3"/>
    </w:p>
    <w:p w:rsidR="00FC5FD7" w:rsidRDefault="00FC5FD7" w:rsidP="00480FE9">
      <w:pPr>
        <w:pStyle w:val="ListParagraph"/>
        <w:tabs>
          <w:tab w:val="left" w:pos="993"/>
        </w:tabs>
        <w:spacing w:line="240" w:lineRule="auto"/>
        <w:ind w:left="709"/>
        <w:rPr>
          <w:bCs/>
          <w:sz w:val="28"/>
          <w:szCs w:val="28"/>
        </w:rPr>
      </w:pPr>
    </w:p>
    <w:p w:rsidR="00FC5FD7" w:rsidRDefault="00FC5FD7" w:rsidP="00480FE9">
      <w:pPr>
        <w:autoSpaceDE w:val="0"/>
        <w:autoSpaceDN w:val="0"/>
        <w:adjustRightInd w:val="0"/>
        <w:spacing w:line="240" w:lineRule="auto"/>
        <w:ind w:left="851"/>
        <w:contextualSpacing/>
        <w:rPr>
          <w:bCs/>
          <w:i/>
          <w:sz w:val="28"/>
          <w:szCs w:val="28"/>
        </w:rPr>
      </w:pPr>
      <w:r w:rsidRPr="00DE32A0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FC5FD7" w:rsidRPr="00DE32A0" w:rsidRDefault="00FC5FD7" w:rsidP="00480FE9">
      <w:pPr>
        <w:autoSpaceDE w:val="0"/>
        <w:autoSpaceDN w:val="0"/>
        <w:adjustRightInd w:val="0"/>
        <w:spacing w:line="240" w:lineRule="auto"/>
        <w:ind w:left="851"/>
        <w:contextualSpacing/>
        <w:rPr>
          <w:bCs/>
          <w:i/>
          <w:sz w:val="28"/>
          <w:szCs w:val="28"/>
        </w:rPr>
      </w:pP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Г.Н. Жинкин, И.А. Грачев Сооружение железнодорожного зе</w:t>
      </w:r>
      <w:r w:rsidRPr="00845543">
        <w:rPr>
          <w:bCs/>
          <w:sz w:val="28"/>
          <w:szCs w:val="28"/>
        </w:rPr>
        <w:t>м</w:t>
      </w:r>
      <w:r w:rsidRPr="00845543">
        <w:rPr>
          <w:bCs/>
          <w:sz w:val="28"/>
          <w:szCs w:val="28"/>
        </w:rPr>
        <w:t>ляного полотна в районах вечной мерзлоты. Учебное пособие. – СПб, ПГУПС, 1996. – 89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bookmarkStart w:id="4" w:name="_Hlk497677765"/>
      <w:r w:rsidRPr="00845543">
        <w:rPr>
          <w:bCs/>
          <w:sz w:val="28"/>
          <w:szCs w:val="28"/>
        </w:rPr>
        <w:t>Справочник по строительству на вечномерзлых грунтах // Под ред. Ю.Я. Велли, В.И. Докучаева, Н.Ф. Федорова. – Л.: Стройиздат, 1977. – 552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Шушаков Е.В. Наледи и борьба с ними. – М.: Транспорт, 1979. – 64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Изыскания и проектирование трассы Байкало-Амурской магис</w:t>
      </w:r>
      <w:r w:rsidRPr="00845543">
        <w:rPr>
          <w:bCs/>
          <w:sz w:val="28"/>
          <w:szCs w:val="28"/>
        </w:rPr>
        <w:t>т</w:t>
      </w:r>
      <w:r w:rsidRPr="00845543">
        <w:rPr>
          <w:bCs/>
          <w:sz w:val="28"/>
          <w:szCs w:val="28"/>
        </w:rPr>
        <w:t>рали // Под ред. Д.Н. Федорова. – М.: Транспорт, 1977. – 280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Сооружение Байкало-Амурской магистрали // В.П. Чернавский, Б.И. Цвелодуб, В.Г. Тайц и др.; Под ред. В.П. Чернавского. –М.: Транспорт, 1987. -160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Железные дороги в таежно-болотистой местности // Г.С. Перес</w:t>
      </w:r>
      <w:r w:rsidRPr="00845543">
        <w:rPr>
          <w:bCs/>
          <w:sz w:val="28"/>
          <w:szCs w:val="28"/>
        </w:rPr>
        <w:t>е</w:t>
      </w:r>
      <w:r w:rsidRPr="00845543">
        <w:rPr>
          <w:bCs/>
          <w:sz w:val="28"/>
          <w:szCs w:val="28"/>
        </w:rPr>
        <w:t>ленков, Е.П. Алексеев, Б.И. Солодовников, А.Х. Алиджанов, Н.П. Мурова</w:t>
      </w:r>
      <w:r w:rsidRPr="00845543">
        <w:rPr>
          <w:bCs/>
          <w:sz w:val="28"/>
          <w:szCs w:val="28"/>
        </w:rPr>
        <w:t>н</w:t>
      </w:r>
      <w:r w:rsidRPr="00845543">
        <w:rPr>
          <w:bCs/>
          <w:sz w:val="28"/>
          <w:szCs w:val="28"/>
        </w:rPr>
        <w:t>ный, Д.И. Коротчаев; Под ред. Г.С. Переселенкова. М.: Транспорт, 1982. -288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И. Е. Евгеньев, В.Д. Казарновский Земляное полотно автом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>бильных дорог на слабых грунтах. – М.: Транспорт, 1976. – 271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Методические указания по проектированию земляного полотна на слабых грунтах. –М., Минтрансстрой, 1968. – 264 с.</w:t>
      </w:r>
    </w:p>
    <w:p w:rsidR="00FC5FD7" w:rsidRPr="00845543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Методические рекомендации по проектированию насыпей на б</w:t>
      </w:r>
      <w:r w:rsidRPr="00845543">
        <w:rPr>
          <w:bCs/>
          <w:sz w:val="28"/>
          <w:szCs w:val="28"/>
        </w:rPr>
        <w:t>о</w:t>
      </w:r>
      <w:r w:rsidRPr="00845543">
        <w:rPr>
          <w:bCs/>
          <w:sz w:val="28"/>
          <w:szCs w:val="28"/>
        </w:rPr>
        <w:t xml:space="preserve">лотах по условию допустимых упругих осадок. –М.: ЦНИИС, 1981. </w:t>
      </w:r>
    </w:p>
    <w:p w:rsidR="00FC5FD7" w:rsidRDefault="00FC5FD7" w:rsidP="00480FE9">
      <w:pPr>
        <w:pStyle w:val="ListParagraph"/>
        <w:widowControl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845543">
        <w:rPr>
          <w:bCs/>
          <w:sz w:val="28"/>
          <w:szCs w:val="28"/>
        </w:rPr>
        <w:t>Пособие по технологии сооружения земляного полотна железных дорог (в развитие СНиП 3.06.02-86) // Корпорация «Трансстрой». Проектно - технологический институт транспортного строительства. –М.: ПКТИТран</w:t>
      </w:r>
      <w:r w:rsidRPr="00845543">
        <w:rPr>
          <w:bCs/>
          <w:sz w:val="28"/>
          <w:szCs w:val="28"/>
        </w:rPr>
        <w:t>с</w:t>
      </w:r>
      <w:r w:rsidRPr="00845543">
        <w:rPr>
          <w:bCs/>
          <w:sz w:val="28"/>
          <w:szCs w:val="28"/>
        </w:rPr>
        <w:t>строй, 1983. – 268 с.</w:t>
      </w:r>
    </w:p>
    <w:p w:rsidR="00FC5FD7" w:rsidRDefault="00FC5FD7" w:rsidP="00480FE9">
      <w:pPr>
        <w:pStyle w:val="a"/>
        <w:numPr>
          <w:ilvl w:val="0"/>
          <w:numId w:val="38"/>
        </w:numPr>
        <w:tabs>
          <w:tab w:val="left" w:pos="1134"/>
        </w:tabs>
        <w:ind w:left="0" w:firstLine="709"/>
      </w:pPr>
      <w:bookmarkStart w:id="5" w:name="_Hlk497683290"/>
      <w:bookmarkEnd w:id="4"/>
      <w:r w:rsidRPr="00057C9C">
        <w:t>Б1.</w:t>
      </w:r>
      <w:r>
        <w:t>В.ДВ.2</w:t>
      </w:r>
      <w:r w:rsidRPr="00057C9C">
        <w:t xml:space="preserve"> «</w:t>
      </w:r>
      <w:r>
        <w:t xml:space="preserve">Земляное полотно подъездных железнодорожных путей в сложных условиях </w:t>
      </w:r>
      <w:r w:rsidRPr="00057C9C">
        <w:t>»</w:t>
      </w:r>
      <w:r>
        <w:t xml:space="preserve"> Краткий конспект лекций для обучающихся </w:t>
      </w:r>
      <w:r w:rsidRPr="00316A9B">
        <w:rPr>
          <w:bCs/>
        </w:rPr>
        <w:t xml:space="preserve">по </w:t>
      </w:r>
      <w:r>
        <w:rPr>
          <w:bCs/>
        </w:rPr>
        <w:t>н</w:t>
      </w:r>
      <w:r>
        <w:rPr>
          <w:bCs/>
        </w:rPr>
        <w:t>а</w:t>
      </w:r>
      <w:r>
        <w:rPr>
          <w:bCs/>
        </w:rPr>
        <w:t>правлению 08.04.01 «Строительство»</w:t>
      </w:r>
      <w:r>
        <w:t xml:space="preserve"> магистерская программа </w:t>
      </w:r>
      <w:r w:rsidRPr="00057C9C">
        <w:t>«</w:t>
      </w:r>
      <w:r>
        <w:t>Проектир</w:t>
      </w:r>
      <w:r>
        <w:t>о</w:t>
      </w:r>
      <w:r>
        <w:t>вание, строительство и эксплуатация промышленных железных дорог</w:t>
      </w:r>
      <w:r w:rsidRPr="00057C9C">
        <w:t>»</w:t>
      </w:r>
      <w:r w:rsidRPr="00316A9B">
        <w:rPr>
          <w:bCs/>
        </w:rPr>
        <w:t xml:space="preserve"> [эле</w:t>
      </w:r>
      <w:r w:rsidRPr="00316A9B">
        <w:rPr>
          <w:bCs/>
        </w:rPr>
        <w:t>к</w:t>
      </w:r>
      <w:r w:rsidRPr="00316A9B">
        <w:rPr>
          <w:bCs/>
        </w:rPr>
        <w:t xml:space="preserve">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</w:t>
      </w:r>
      <w:r w:rsidRPr="00E91BC2">
        <w:t>к</w:t>
      </w:r>
      <w:r w:rsidRPr="00E91BC2">
        <w:t>стовым документам требуется авторизация)</w:t>
      </w:r>
      <w:r>
        <w:t>.</w:t>
      </w:r>
    </w:p>
    <w:p w:rsidR="00FC5FD7" w:rsidRDefault="00FC5FD7" w:rsidP="00480FE9">
      <w:pPr>
        <w:pStyle w:val="a"/>
        <w:numPr>
          <w:ilvl w:val="0"/>
          <w:numId w:val="38"/>
        </w:numPr>
        <w:tabs>
          <w:tab w:val="left" w:pos="1134"/>
        </w:tabs>
        <w:ind w:left="0" w:firstLine="709"/>
      </w:pPr>
      <w:r w:rsidRPr="00057C9C">
        <w:t>Б1.</w:t>
      </w:r>
      <w:r>
        <w:t>В.ДВ.2</w:t>
      </w:r>
      <w:r w:rsidRPr="00057C9C">
        <w:t xml:space="preserve"> «</w:t>
      </w:r>
      <w:r>
        <w:t xml:space="preserve">Земляное полотно подъездных железнодорожных путей в сложных условиях </w:t>
      </w:r>
      <w:r w:rsidRPr="00057C9C">
        <w:t xml:space="preserve">» </w:t>
      </w:r>
      <w:r w:rsidRPr="00142302">
        <w:rPr>
          <w:bCs/>
        </w:rPr>
        <w:t>Методические рекомендации для практических зан</w:t>
      </w:r>
      <w:r w:rsidRPr="00142302">
        <w:rPr>
          <w:bCs/>
        </w:rPr>
        <w:t>я</w:t>
      </w:r>
      <w:r w:rsidRPr="00142302">
        <w:rPr>
          <w:bCs/>
        </w:rPr>
        <w:t xml:space="preserve">тий </w:t>
      </w:r>
      <w:r w:rsidRPr="00316A9B">
        <w:rPr>
          <w:bCs/>
        </w:rPr>
        <w:t xml:space="preserve">по </w:t>
      </w:r>
      <w:r>
        <w:rPr>
          <w:bCs/>
        </w:rPr>
        <w:t>направлению 08.04.01 «Строительство»</w:t>
      </w:r>
      <w:r>
        <w:t xml:space="preserve"> магистерская программа </w:t>
      </w:r>
      <w:r w:rsidRPr="00057C9C">
        <w:t>«</w:t>
      </w:r>
      <w:r>
        <w:t>Проектирование, строительство и эксплуатация промышленных железных дорог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FC5FD7" w:rsidRDefault="00FC5FD7" w:rsidP="00480FE9">
      <w:pPr>
        <w:pStyle w:val="a"/>
        <w:numPr>
          <w:ilvl w:val="0"/>
          <w:numId w:val="38"/>
        </w:numPr>
        <w:tabs>
          <w:tab w:val="left" w:pos="1134"/>
        </w:tabs>
        <w:ind w:left="0" w:firstLine="709"/>
      </w:pPr>
      <w:r w:rsidRPr="00057C9C">
        <w:t>Б1.</w:t>
      </w:r>
      <w:r>
        <w:t>В.ДВ.2</w:t>
      </w:r>
      <w:r w:rsidRPr="00057C9C">
        <w:t xml:space="preserve"> «</w:t>
      </w:r>
      <w:r>
        <w:t xml:space="preserve">Земляное полотно подъездных железнодорожных путей в сложных условиях </w:t>
      </w:r>
      <w:r w:rsidRPr="00057C9C">
        <w:t xml:space="preserve">» </w:t>
      </w:r>
      <w:r w:rsidRPr="00945131">
        <w:rPr>
          <w:bCs/>
        </w:rPr>
        <w:t>Методические рекомендации по организации сам</w:t>
      </w:r>
      <w:r w:rsidRPr="00945131">
        <w:rPr>
          <w:bCs/>
        </w:rPr>
        <w:t>о</w:t>
      </w:r>
      <w:r w:rsidRPr="00945131">
        <w:rPr>
          <w:bCs/>
        </w:rPr>
        <w:t xml:space="preserve">стоятельной работы обучающихся </w:t>
      </w:r>
      <w:r w:rsidRPr="00316A9B">
        <w:rPr>
          <w:bCs/>
        </w:rPr>
        <w:t xml:space="preserve">по </w:t>
      </w:r>
      <w:r>
        <w:rPr>
          <w:bCs/>
        </w:rPr>
        <w:t>направлению 08.04.01 «Строительство»</w:t>
      </w:r>
      <w:r>
        <w:t xml:space="preserve"> магистерская программа </w:t>
      </w:r>
      <w:r w:rsidRPr="00057C9C">
        <w:t>«</w:t>
      </w:r>
      <w:r>
        <w:t>Проектирование, строительство и эксплуатация промышленных железных дорог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>
        <w:t>.</w:t>
      </w:r>
    </w:p>
    <w:bookmarkEnd w:id="5"/>
    <w:p w:rsidR="00FC5FD7" w:rsidRPr="00104973" w:rsidRDefault="00FC5FD7" w:rsidP="00480FE9">
      <w:pPr>
        <w:spacing w:line="240" w:lineRule="auto"/>
        <w:ind w:firstLine="851"/>
        <w:rPr>
          <w:bCs/>
          <w:sz w:val="28"/>
          <w:szCs w:val="28"/>
        </w:rPr>
      </w:pPr>
    </w:p>
    <w:p w:rsidR="00FC5FD7" w:rsidRPr="00104973" w:rsidRDefault="00FC5FD7" w:rsidP="00480F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FC5FD7" w:rsidRPr="00E662D5" w:rsidRDefault="00FC5FD7" w:rsidP="00B64FAB">
      <w:pPr>
        <w:widowControl/>
        <w:spacing w:line="240" w:lineRule="auto"/>
        <w:ind w:firstLine="851"/>
        <w:rPr>
          <w:bCs/>
          <w:szCs w:val="16"/>
        </w:rPr>
      </w:pPr>
    </w:p>
    <w:p w:rsidR="00FC5FD7" w:rsidRPr="00E662D5" w:rsidRDefault="00FC5FD7" w:rsidP="00B64FAB">
      <w:pPr>
        <w:pStyle w:val="ListParagraph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662D5">
        <w:rPr>
          <w:sz w:val="28"/>
          <w:szCs w:val="28"/>
        </w:rPr>
        <w:t xml:space="preserve">[Электронный ресурс]. – Режим доступа: </w:t>
      </w:r>
      <w:r w:rsidRPr="00E662D5">
        <w:rPr>
          <w:sz w:val="28"/>
          <w:szCs w:val="28"/>
          <w:lang w:val="en-US"/>
        </w:rPr>
        <w:t>http</w:t>
      </w:r>
      <w:r w:rsidRPr="00E662D5">
        <w:rPr>
          <w:sz w:val="28"/>
          <w:szCs w:val="28"/>
        </w:rPr>
        <w:t>://</w:t>
      </w:r>
      <w:r w:rsidRPr="00E662D5">
        <w:rPr>
          <w:sz w:val="28"/>
          <w:szCs w:val="28"/>
          <w:lang w:val="en-US"/>
        </w:rPr>
        <w:t>sdo</w:t>
      </w:r>
      <w:r w:rsidRPr="00E662D5">
        <w:rPr>
          <w:sz w:val="28"/>
          <w:szCs w:val="28"/>
        </w:rPr>
        <w:t>.</w:t>
      </w:r>
      <w:r w:rsidRPr="00E662D5">
        <w:rPr>
          <w:sz w:val="28"/>
          <w:szCs w:val="28"/>
          <w:lang w:val="en-US"/>
        </w:rPr>
        <w:t>pgups</w:t>
      </w:r>
      <w:r w:rsidRPr="00E662D5">
        <w:rPr>
          <w:sz w:val="28"/>
          <w:szCs w:val="28"/>
        </w:rPr>
        <w:t>.</w:t>
      </w:r>
      <w:r w:rsidRPr="00E662D5">
        <w:rPr>
          <w:sz w:val="28"/>
          <w:szCs w:val="28"/>
          <w:lang w:val="en-US"/>
        </w:rPr>
        <w:t>ru</w:t>
      </w:r>
      <w:r w:rsidRPr="00E662D5">
        <w:rPr>
          <w:sz w:val="28"/>
          <w:szCs w:val="28"/>
        </w:rPr>
        <w:t>/  (для доступа к полнотекстовым документам требуется а</w:t>
      </w:r>
      <w:r w:rsidRPr="00E662D5">
        <w:rPr>
          <w:sz w:val="28"/>
          <w:szCs w:val="28"/>
        </w:rPr>
        <w:t>в</w:t>
      </w:r>
      <w:r w:rsidRPr="00E662D5">
        <w:rPr>
          <w:sz w:val="28"/>
          <w:szCs w:val="28"/>
        </w:rPr>
        <w:t>торизация).</w:t>
      </w:r>
    </w:p>
    <w:p w:rsidR="00FC5FD7" w:rsidRPr="00E662D5" w:rsidRDefault="00FC5FD7" w:rsidP="00B64FAB">
      <w:pPr>
        <w:pStyle w:val="ListParagraph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</w:t>
      </w:r>
      <w:r w:rsidRPr="00E662D5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10" w:history="1">
        <w:r w:rsidRPr="00E662D5">
          <w:rPr>
            <w:rStyle w:val="Hyperlink"/>
            <w:sz w:val="28"/>
            <w:szCs w:val="28"/>
            <w:lang w:val="en-US"/>
          </w:rPr>
          <w:t>https</w:t>
        </w:r>
        <w:r w:rsidRPr="00E662D5">
          <w:rPr>
            <w:rStyle w:val="Hyperlink"/>
            <w:sz w:val="28"/>
            <w:szCs w:val="28"/>
          </w:rPr>
          <w:t>://</w:t>
        </w:r>
        <w:r w:rsidRPr="00E662D5">
          <w:rPr>
            <w:rStyle w:val="Hyperlink"/>
            <w:sz w:val="28"/>
            <w:szCs w:val="28"/>
            <w:lang w:val="en-US"/>
          </w:rPr>
          <w:t>e</w:t>
        </w:r>
        <w:r w:rsidRPr="00E662D5">
          <w:rPr>
            <w:rStyle w:val="Hyperlink"/>
            <w:sz w:val="28"/>
            <w:szCs w:val="28"/>
          </w:rPr>
          <w:t>.</w:t>
        </w:r>
        <w:r w:rsidRPr="00E662D5">
          <w:rPr>
            <w:rStyle w:val="Hyperlink"/>
            <w:sz w:val="28"/>
            <w:szCs w:val="28"/>
            <w:lang w:val="en-US"/>
          </w:rPr>
          <w:t>lanbook</w:t>
        </w:r>
        <w:r w:rsidRPr="00E662D5">
          <w:rPr>
            <w:rStyle w:val="Hyperlink"/>
            <w:sz w:val="28"/>
            <w:szCs w:val="28"/>
          </w:rPr>
          <w:t>.</w:t>
        </w:r>
        <w:r w:rsidRPr="00E662D5">
          <w:rPr>
            <w:rStyle w:val="Hyperlink"/>
            <w:sz w:val="28"/>
            <w:szCs w:val="28"/>
            <w:lang w:val="en-US"/>
          </w:rPr>
          <w:t>com</w:t>
        </w:r>
      </w:hyperlink>
      <w:r w:rsidRPr="00E662D5">
        <w:rPr>
          <w:sz w:val="28"/>
          <w:szCs w:val="28"/>
        </w:rPr>
        <w:t xml:space="preserve"> – Загл. с экрана.</w:t>
      </w:r>
    </w:p>
    <w:p w:rsidR="00FC5FD7" w:rsidRPr="00E662D5" w:rsidRDefault="00FC5FD7" w:rsidP="00B64FAB">
      <w:pPr>
        <w:spacing w:line="240" w:lineRule="auto"/>
        <w:rPr>
          <w:bCs/>
          <w:sz w:val="28"/>
          <w:szCs w:val="28"/>
        </w:rPr>
      </w:pPr>
    </w:p>
    <w:p w:rsidR="00FC5FD7" w:rsidRPr="0086562E" w:rsidRDefault="00FC5FD7" w:rsidP="00B64F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C5FD7" w:rsidRPr="00E662D5" w:rsidRDefault="00FC5FD7" w:rsidP="00B64FAB">
      <w:pPr>
        <w:spacing w:line="240" w:lineRule="auto"/>
        <w:ind w:firstLine="851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Порядок изучения дисциплины следующий:</w:t>
      </w:r>
    </w:p>
    <w:p w:rsidR="00FC5FD7" w:rsidRPr="00E662D5" w:rsidRDefault="00FC5FD7" w:rsidP="00B64F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662D5">
        <w:rPr>
          <w:bCs/>
          <w:sz w:val="28"/>
          <w:szCs w:val="28"/>
        </w:rPr>
        <w:t>е</w:t>
      </w:r>
      <w:r w:rsidRPr="00E662D5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C5FD7" w:rsidRPr="00E662D5" w:rsidRDefault="00FC5FD7" w:rsidP="00B64FAB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E662D5">
        <w:rPr>
          <w:bCs/>
          <w:sz w:val="28"/>
          <w:szCs w:val="28"/>
        </w:rPr>
        <w:t>а</w:t>
      </w:r>
      <w:r w:rsidRPr="00E662D5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FC5FD7" w:rsidRPr="00E662D5" w:rsidRDefault="00FC5FD7" w:rsidP="00B64FAB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662D5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C5FD7" w:rsidRPr="00E662D5" w:rsidRDefault="00FC5FD7" w:rsidP="00B64FAB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sz w:val="28"/>
          <w:szCs w:val="28"/>
        </w:rPr>
      </w:pPr>
    </w:p>
    <w:p w:rsidR="00FC5FD7" w:rsidRPr="007C54DE" w:rsidRDefault="00FC5FD7" w:rsidP="00B64FAB">
      <w:pPr>
        <w:spacing w:line="240" w:lineRule="auto"/>
        <w:rPr>
          <w:b/>
          <w:bCs/>
          <w:sz w:val="28"/>
          <w:szCs w:val="28"/>
        </w:rPr>
      </w:pPr>
      <w:r w:rsidRPr="007C54DE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7C54DE">
        <w:rPr>
          <w:b/>
          <w:bCs/>
          <w:sz w:val="28"/>
          <w:szCs w:val="28"/>
        </w:rPr>
        <w:t>у</w:t>
      </w:r>
      <w:r w:rsidRPr="007C54DE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7C54DE">
        <w:rPr>
          <w:b/>
          <w:bCs/>
          <w:sz w:val="28"/>
          <w:szCs w:val="28"/>
        </w:rPr>
        <w:t>е</w:t>
      </w:r>
      <w:r w:rsidRPr="007C54DE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FC5FD7" w:rsidRPr="001E5A1D" w:rsidRDefault="00FC5FD7" w:rsidP="00B64FAB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1E5A1D">
        <w:rPr>
          <w:bCs/>
          <w:sz w:val="28"/>
          <w:szCs w:val="28"/>
        </w:rPr>
        <w:t>с</w:t>
      </w:r>
      <w:r w:rsidRPr="001E5A1D">
        <w:rPr>
          <w:bCs/>
          <w:sz w:val="28"/>
          <w:szCs w:val="28"/>
        </w:rPr>
        <w:t>пользуются следующие информационные технологии:</w:t>
      </w:r>
    </w:p>
    <w:p w:rsidR="00FC5FD7" w:rsidRPr="001E5A1D" w:rsidRDefault="00FC5FD7" w:rsidP="00B64F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1E5A1D">
        <w:rPr>
          <w:bCs/>
          <w:sz w:val="28"/>
          <w:szCs w:val="28"/>
        </w:rPr>
        <w:t>);</w:t>
      </w:r>
    </w:p>
    <w:p w:rsidR="00FC5FD7" w:rsidRPr="001E5A1D" w:rsidRDefault="00FC5FD7" w:rsidP="00B64F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C5FD7" w:rsidRDefault="00FC5FD7" w:rsidP="00B64FAB">
      <w:pPr>
        <w:spacing w:line="240" w:lineRule="auto"/>
        <w:ind w:firstLine="851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1E5A1D">
        <w:rPr>
          <w:bCs/>
          <w:sz w:val="28"/>
          <w:szCs w:val="28"/>
        </w:rPr>
        <w:t>з</w:t>
      </w:r>
      <w:r w:rsidRPr="001E5A1D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FC5FD7" w:rsidRPr="00F23E67" w:rsidRDefault="00FC5FD7" w:rsidP="00B64FAB">
      <w:pPr>
        <w:spacing w:line="240" w:lineRule="auto"/>
        <w:rPr>
          <w:b/>
          <w:bCs/>
          <w:szCs w:val="16"/>
        </w:rPr>
      </w:pPr>
    </w:p>
    <w:p w:rsidR="00FC5FD7" w:rsidRPr="001E5A1D" w:rsidRDefault="00FC5FD7" w:rsidP="00B64FAB">
      <w:pPr>
        <w:spacing w:line="240" w:lineRule="auto"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36pt;margin-top:-.2pt;width:520pt;height:388.9pt;z-index:251658752">
            <v:imagedata r:id="rId11" o:title=""/>
          </v:shape>
        </w:pict>
      </w:r>
      <w:r w:rsidRPr="001E5A1D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1E5A1D">
        <w:rPr>
          <w:b/>
          <w:bCs/>
          <w:sz w:val="28"/>
          <w:szCs w:val="28"/>
        </w:rPr>
        <w:t>у</w:t>
      </w:r>
      <w:r w:rsidRPr="001E5A1D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FC5FD7" w:rsidRPr="001E5A1D" w:rsidRDefault="00FC5FD7" w:rsidP="00B64FAB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</w:t>
      </w:r>
      <w:r w:rsidRPr="001E5A1D">
        <w:rPr>
          <w:bCs/>
          <w:sz w:val="28"/>
        </w:rPr>
        <w:t xml:space="preserve"> </w:t>
      </w:r>
      <w:r>
        <w:rPr>
          <w:sz w:val="28"/>
          <w:szCs w:val="28"/>
        </w:rPr>
        <w:t>08.04.01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Строительство» </w:t>
      </w:r>
      <w:r w:rsidRPr="001E5A1D">
        <w:rPr>
          <w:bCs/>
          <w:sz w:val="28"/>
        </w:rPr>
        <w:t>и соответствует действующим санитарным и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тивопожарным нормам и правилам.</w:t>
      </w:r>
    </w:p>
    <w:p w:rsidR="00FC5FD7" w:rsidRPr="001E5A1D" w:rsidRDefault="00FC5FD7" w:rsidP="00B64FAB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 практических занятий и занятий  сем</w:t>
      </w:r>
      <w:r w:rsidRPr="001E5A1D">
        <w:rPr>
          <w:bCs/>
          <w:sz w:val="28"/>
        </w:rPr>
        <w:t>и</w:t>
      </w:r>
      <w:r w:rsidRPr="001E5A1D">
        <w:rPr>
          <w:bCs/>
          <w:sz w:val="28"/>
        </w:rPr>
        <w:t>нарского типа, групповых и индивидуальных консультаций, текущего ко</w:t>
      </w:r>
      <w:r w:rsidRPr="001E5A1D">
        <w:rPr>
          <w:bCs/>
          <w:sz w:val="28"/>
        </w:rPr>
        <w:t>н</w:t>
      </w:r>
      <w:r w:rsidRPr="001E5A1D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C5FD7" w:rsidRPr="001E5A1D" w:rsidRDefault="00FC5FD7" w:rsidP="00B64FAB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Специальные помещения укомплектованы специализированной меб</w:t>
      </w:r>
      <w:r w:rsidRPr="001E5A1D">
        <w:rPr>
          <w:bCs/>
          <w:sz w:val="28"/>
        </w:rPr>
        <w:t>е</w:t>
      </w:r>
      <w:r w:rsidRPr="001E5A1D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FC5FD7" w:rsidRDefault="00FC5FD7" w:rsidP="00B64FAB">
      <w:pPr>
        <w:spacing w:line="240" w:lineRule="auto"/>
        <w:ind w:firstLine="851"/>
        <w:rPr>
          <w:bCs/>
          <w:sz w:val="28"/>
        </w:rPr>
      </w:pPr>
      <w:r w:rsidRPr="001E5A1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1E5A1D">
        <w:rPr>
          <w:bCs/>
          <w:sz w:val="28"/>
        </w:rPr>
        <w:t>е</w:t>
      </w:r>
      <w:r w:rsidRPr="001E5A1D">
        <w:rPr>
          <w:bCs/>
          <w:sz w:val="28"/>
        </w:rPr>
        <w:t>ду организации.</w:t>
      </w:r>
    </w:p>
    <w:p w:rsidR="00FC5FD7" w:rsidRDefault="00FC5FD7" w:rsidP="00B64F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5FD7" w:rsidRDefault="00FC5FD7" w:rsidP="00480FE9">
      <w:pPr>
        <w:spacing w:line="240" w:lineRule="auto"/>
        <w:ind w:firstLine="708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FC5FD7" w:rsidRPr="005B7A71" w:rsidTr="003B6137">
        <w:tc>
          <w:tcPr>
            <w:tcW w:w="4786" w:type="dxa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5FD7" w:rsidRPr="005B7A71" w:rsidTr="003B6137">
        <w:tc>
          <w:tcPr>
            <w:tcW w:w="4786" w:type="dxa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C5FD7" w:rsidRPr="00104973" w:rsidRDefault="00FC5FD7" w:rsidP="003B613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FC5FD7" w:rsidRDefault="00FC5FD7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FC5FD7" w:rsidSect="00C57D7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D7" w:rsidRDefault="00FC5FD7" w:rsidP="00C57D7B">
      <w:pPr>
        <w:spacing w:line="240" w:lineRule="auto"/>
      </w:pPr>
      <w:r>
        <w:separator/>
      </w:r>
    </w:p>
  </w:endnote>
  <w:endnote w:type="continuationSeparator" w:id="0">
    <w:p w:rsidR="00FC5FD7" w:rsidRDefault="00FC5FD7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7" w:rsidRDefault="00FC5FD7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FC5FD7" w:rsidRDefault="00FC5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D7" w:rsidRDefault="00FC5FD7" w:rsidP="00C57D7B">
      <w:pPr>
        <w:spacing w:line="240" w:lineRule="auto"/>
      </w:pPr>
      <w:r>
        <w:separator/>
      </w:r>
    </w:p>
  </w:footnote>
  <w:footnote w:type="continuationSeparator" w:id="0">
    <w:p w:rsidR="00FC5FD7" w:rsidRDefault="00FC5FD7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32D1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7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8">
    <w:nsid w:val="0BE3427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0D5F222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FC020FA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1004DC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467570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B25133"/>
    <w:multiLevelType w:val="hybridMultilevel"/>
    <w:tmpl w:val="6956A510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4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19"/>
  </w:num>
  <w:num w:numId="5">
    <w:abstractNumId w:val="43"/>
  </w:num>
  <w:num w:numId="6">
    <w:abstractNumId w:val="0"/>
  </w:num>
  <w:num w:numId="7">
    <w:abstractNumId w:val="37"/>
  </w:num>
  <w:num w:numId="8">
    <w:abstractNumId w:val="25"/>
  </w:num>
  <w:num w:numId="9">
    <w:abstractNumId w:val="6"/>
  </w:num>
  <w:num w:numId="10">
    <w:abstractNumId w:val="41"/>
  </w:num>
  <w:num w:numId="11">
    <w:abstractNumId w:val="1"/>
  </w:num>
  <w:num w:numId="12">
    <w:abstractNumId w:val="11"/>
  </w:num>
  <w:num w:numId="13">
    <w:abstractNumId w:val="10"/>
  </w:num>
  <w:num w:numId="14">
    <w:abstractNumId w:val="26"/>
  </w:num>
  <w:num w:numId="15">
    <w:abstractNumId w:val="23"/>
  </w:num>
  <w:num w:numId="16">
    <w:abstractNumId w:val="17"/>
  </w:num>
  <w:num w:numId="17">
    <w:abstractNumId w:val="40"/>
  </w:num>
  <w:num w:numId="18">
    <w:abstractNumId w:val="16"/>
  </w:num>
  <w:num w:numId="19">
    <w:abstractNumId w:val="4"/>
  </w:num>
  <w:num w:numId="20">
    <w:abstractNumId w:val="34"/>
  </w:num>
  <w:num w:numId="21">
    <w:abstractNumId w:val="42"/>
  </w:num>
  <w:num w:numId="22">
    <w:abstractNumId w:val="3"/>
  </w:num>
  <w:num w:numId="23">
    <w:abstractNumId w:val="24"/>
  </w:num>
  <w:num w:numId="24">
    <w:abstractNumId w:val="18"/>
  </w:num>
  <w:num w:numId="25">
    <w:abstractNumId w:val="31"/>
  </w:num>
  <w:num w:numId="26">
    <w:abstractNumId w:val="20"/>
  </w:num>
  <w:num w:numId="27">
    <w:abstractNumId w:val="39"/>
  </w:num>
  <w:num w:numId="28">
    <w:abstractNumId w:val="36"/>
  </w:num>
  <w:num w:numId="29">
    <w:abstractNumId w:val="14"/>
  </w:num>
  <w:num w:numId="30">
    <w:abstractNumId w:val="15"/>
  </w:num>
  <w:num w:numId="31">
    <w:abstractNumId w:val="29"/>
  </w:num>
  <w:num w:numId="32">
    <w:abstractNumId w:val="38"/>
  </w:num>
  <w:num w:numId="33">
    <w:abstractNumId w:val="32"/>
  </w:num>
  <w:num w:numId="34">
    <w:abstractNumId w:val="7"/>
  </w:num>
  <w:num w:numId="35">
    <w:abstractNumId w:val="44"/>
  </w:num>
  <w:num w:numId="36">
    <w:abstractNumId w:val="2"/>
  </w:num>
  <w:num w:numId="37">
    <w:abstractNumId w:val="35"/>
  </w:num>
  <w:num w:numId="38">
    <w:abstractNumId w:val="12"/>
  </w:num>
  <w:num w:numId="39">
    <w:abstractNumId w:val="8"/>
  </w:num>
  <w:num w:numId="40">
    <w:abstractNumId w:val="33"/>
  </w:num>
  <w:num w:numId="41">
    <w:abstractNumId w:val="9"/>
  </w:num>
  <w:num w:numId="42">
    <w:abstractNumId w:val="22"/>
  </w:num>
  <w:num w:numId="43">
    <w:abstractNumId w:val="5"/>
  </w:num>
  <w:num w:numId="44">
    <w:abstractNumId w:val="28"/>
  </w:num>
  <w:num w:numId="45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29E6"/>
    <w:rsid w:val="00013395"/>
    <w:rsid w:val="00013573"/>
    <w:rsid w:val="00015646"/>
    <w:rsid w:val="000176D3"/>
    <w:rsid w:val="000176DC"/>
    <w:rsid w:val="0002349A"/>
    <w:rsid w:val="00023548"/>
    <w:rsid w:val="000241DC"/>
    <w:rsid w:val="00034024"/>
    <w:rsid w:val="00043FF7"/>
    <w:rsid w:val="00046652"/>
    <w:rsid w:val="00057C9C"/>
    <w:rsid w:val="00061C87"/>
    <w:rsid w:val="000667EF"/>
    <w:rsid w:val="000670FC"/>
    <w:rsid w:val="00072DF0"/>
    <w:rsid w:val="00082026"/>
    <w:rsid w:val="000A1736"/>
    <w:rsid w:val="000B2834"/>
    <w:rsid w:val="000B6233"/>
    <w:rsid w:val="000D0D16"/>
    <w:rsid w:val="000D1602"/>
    <w:rsid w:val="000D2340"/>
    <w:rsid w:val="000D4F76"/>
    <w:rsid w:val="000E0BB5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2D60"/>
    <w:rsid w:val="001267A8"/>
    <w:rsid w:val="00133CA0"/>
    <w:rsid w:val="001345AF"/>
    <w:rsid w:val="00141223"/>
    <w:rsid w:val="00142302"/>
    <w:rsid w:val="001427D7"/>
    <w:rsid w:val="0014768F"/>
    <w:rsid w:val="00152B20"/>
    <w:rsid w:val="00152D38"/>
    <w:rsid w:val="001549CE"/>
    <w:rsid w:val="00154D91"/>
    <w:rsid w:val="001611CB"/>
    <w:rsid w:val="001612B1"/>
    <w:rsid w:val="001612BE"/>
    <w:rsid w:val="00162FE3"/>
    <w:rsid w:val="00163F22"/>
    <w:rsid w:val="0017146F"/>
    <w:rsid w:val="00172BFF"/>
    <w:rsid w:val="00172C94"/>
    <w:rsid w:val="001863CC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5A1D"/>
    <w:rsid w:val="001E6889"/>
    <w:rsid w:val="002007E7"/>
    <w:rsid w:val="00200A40"/>
    <w:rsid w:val="002103AE"/>
    <w:rsid w:val="00210D31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20D1"/>
    <w:rsid w:val="002766FC"/>
    <w:rsid w:val="00282FE9"/>
    <w:rsid w:val="00284208"/>
    <w:rsid w:val="00294080"/>
    <w:rsid w:val="002A228F"/>
    <w:rsid w:val="002A28B2"/>
    <w:rsid w:val="002B2137"/>
    <w:rsid w:val="002E0923"/>
    <w:rsid w:val="002E0DFE"/>
    <w:rsid w:val="002E1FE1"/>
    <w:rsid w:val="002F6403"/>
    <w:rsid w:val="00302C12"/>
    <w:rsid w:val="00302D2C"/>
    <w:rsid w:val="00304446"/>
    <w:rsid w:val="00307A29"/>
    <w:rsid w:val="00316A9B"/>
    <w:rsid w:val="0031788C"/>
    <w:rsid w:val="0032023B"/>
    <w:rsid w:val="00320379"/>
    <w:rsid w:val="00322E18"/>
    <w:rsid w:val="00324F90"/>
    <w:rsid w:val="0033078B"/>
    <w:rsid w:val="0034314F"/>
    <w:rsid w:val="00345F47"/>
    <w:rsid w:val="00347228"/>
    <w:rsid w:val="00347C29"/>
    <w:rsid w:val="003501E6"/>
    <w:rsid w:val="003508D9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0C18"/>
    <w:rsid w:val="003B2E3A"/>
    <w:rsid w:val="003B6137"/>
    <w:rsid w:val="003C1BCC"/>
    <w:rsid w:val="003C4293"/>
    <w:rsid w:val="003D0338"/>
    <w:rsid w:val="003D4E39"/>
    <w:rsid w:val="003E40B5"/>
    <w:rsid w:val="003E47E8"/>
    <w:rsid w:val="004039C2"/>
    <w:rsid w:val="00406337"/>
    <w:rsid w:val="004118E6"/>
    <w:rsid w:val="004122E6"/>
    <w:rsid w:val="0041232E"/>
    <w:rsid w:val="00412C37"/>
    <w:rsid w:val="00414729"/>
    <w:rsid w:val="0042618F"/>
    <w:rsid w:val="004327EE"/>
    <w:rsid w:val="00443E82"/>
    <w:rsid w:val="00444406"/>
    <w:rsid w:val="0044783E"/>
    <w:rsid w:val="00450455"/>
    <w:rsid w:val="004524D2"/>
    <w:rsid w:val="004549F0"/>
    <w:rsid w:val="00467009"/>
    <w:rsid w:val="00467271"/>
    <w:rsid w:val="004728D4"/>
    <w:rsid w:val="0047344E"/>
    <w:rsid w:val="00480E1B"/>
    <w:rsid w:val="00480FE9"/>
    <w:rsid w:val="0048304E"/>
    <w:rsid w:val="0048379C"/>
    <w:rsid w:val="00483FDC"/>
    <w:rsid w:val="00485395"/>
    <w:rsid w:val="00490574"/>
    <w:rsid w:val="004929B4"/>
    <w:rsid w:val="00493033"/>
    <w:rsid w:val="004947EE"/>
    <w:rsid w:val="00494A23"/>
    <w:rsid w:val="00497BFD"/>
    <w:rsid w:val="004B09F5"/>
    <w:rsid w:val="004C3466"/>
    <w:rsid w:val="004C3FFE"/>
    <w:rsid w:val="004C4122"/>
    <w:rsid w:val="004D4F59"/>
    <w:rsid w:val="004E1A1F"/>
    <w:rsid w:val="004F45B3"/>
    <w:rsid w:val="004F472C"/>
    <w:rsid w:val="004F4C28"/>
    <w:rsid w:val="0050182F"/>
    <w:rsid w:val="00502576"/>
    <w:rsid w:val="0050379F"/>
    <w:rsid w:val="005052B3"/>
    <w:rsid w:val="00506EE7"/>
    <w:rsid w:val="00507E68"/>
    <w:rsid w:val="005108CA"/>
    <w:rsid w:val="005128A4"/>
    <w:rsid w:val="0051349E"/>
    <w:rsid w:val="005220DA"/>
    <w:rsid w:val="005272E2"/>
    <w:rsid w:val="00527E96"/>
    <w:rsid w:val="0053702C"/>
    <w:rsid w:val="0054002C"/>
    <w:rsid w:val="00542E1B"/>
    <w:rsid w:val="00545AC9"/>
    <w:rsid w:val="00546072"/>
    <w:rsid w:val="00550681"/>
    <w:rsid w:val="005506C6"/>
    <w:rsid w:val="005611B2"/>
    <w:rsid w:val="00567324"/>
    <w:rsid w:val="00574AF6"/>
    <w:rsid w:val="005820CB"/>
    <w:rsid w:val="005833BA"/>
    <w:rsid w:val="00593158"/>
    <w:rsid w:val="005949BC"/>
    <w:rsid w:val="005B59F7"/>
    <w:rsid w:val="005B5D66"/>
    <w:rsid w:val="005B7A71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555E"/>
    <w:rsid w:val="0062087C"/>
    <w:rsid w:val="006320D9"/>
    <w:rsid w:val="006338D7"/>
    <w:rsid w:val="00643E88"/>
    <w:rsid w:val="006622A4"/>
    <w:rsid w:val="00662DC2"/>
    <w:rsid w:val="00663984"/>
    <w:rsid w:val="00665E04"/>
    <w:rsid w:val="00670DC4"/>
    <w:rsid w:val="006758BB"/>
    <w:rsid w:val="006759B2"/>
    <w:rsid w:val="00677754"/>
    <w:rsid w:val="00677827"/>
    <w:rsid w:val="006813D8"/>
    <w:rsid w:val="006815F8"/>
    <w:rsid w:val="00683D51"/>
    <w:rsid w:val="0069255E"/>
    <w:rsid w:val="00692E37"/>
    <w:rsid w:val="006B1382"/>
    <w:rsid w:val="006B29D8"/>
    <w:rsid w:val="006B3E84"/>
    <w:rsid w:val="006B4827"/>
    <w:rsid w:val="006B5760"/>
    <w:rsid w:val="006B624F"/>
    <w:rsid w:val="006B6C1A"/>
    <w:rsid w:val="006C0AE1"/>
    <w:rsid w:val="006D28BD"/>
    <w:rsid w:val="006E4AE9"/>
    <w:rsid w:val="006E647D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13032"/>
    <w:rsid w:val="007150CC"/>
    <w:rsid w:val="007228D6"/>
    <w:rsid w:val="00723210"/>
    <w:rsid w:val="00724116"/>
    <w:rsid w:val="00727377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2190"/>
    <w:rsid w:val="0076272E"/>
    <w:rsid w:val="00762FB4"/>
    <w:rsid w:val="00766ED7"/>
    <w:rsid w:val="00766FB6"/>
    <w:rsid w:val="00772142"/>
    <w:rsid w:val="00776D08"/>
    <w:rsid w:val="00777020"/>
    <w:rsid w:val="00782231"/>
    <w:rsid w:val="007841D6"/>
    <w:rsid w:val="00786FBE"/>
    <w:rsid w:val="007913A5"/>
    <w:rsid w:val="007921BB"/>
    <w:rsid w:val="00796FE3"/>
    <w:rsid w:val="007A0529"/>
    <w:rsid w:val="007B2B93"/>
    <w:rsid w:val="007C0285"/>
    <w:rsid w:val="007C54DE"/>
    <w:rsid w:val="007C67CC"/>
    <w:rsid w:val="007D7EAC"/>
    <w:rsid w:val="007E3977"/>
    <w:rsid w:val="007E7072"/>
    <w:rsid w:val="007F2B72"/>
    <w:rsid w:val="00800843"/>
    <w:rsid w:val="008147D9"/>
    <w:rsid w:val="00816F43"/>
    <w:rsid w:val="00817DD9"/>
    <w:rsid w:val="00823DC0"/>
    <w:rsid w:val="008353E1"/>
    <w:rsid w:val="008378C6"/>
    <w:rsid w:val="00845543"/>
    <w:rsid w:val="00846C11"/>
    <w:rsid w:val="00846E3C"/>
    <w:rsid w:val="008534DF"/>
    <w:rsid w:val="00853F66"/>
    <w:rsid w:val="00854E56"/>
    <w:rsid w:val="008633AD"/>
    <w:rsid w:val="008649D8"/>
    <w:rsid w:val="008651E5"/>
    <w:rsid w:val="0086562E"/>
    <w:rsid w:val="008738C0"/>
    <w:rsid w:val="00876F1E"/>
    <w:rsid w:val="008839F8"/>
    <w:rsid w:val="00884355"/>
    <w:rsid w:val="008A7E49"/>
    <w:rsid w:val="008B3A13"/>
    <w:rsid w:val="008B3C0E"/>
    <w:rsid w:val="008C02CB"/>
    <w:rsid w:val="008C144C"/>
    <w:rsid w:val="008C7EEA"/>
    <w:rsid w:val="008D1509"/>
    <w:rsid w:val="008D697A"/>
    <w:rsid w:val="008D71F8"/>
    <w:rsid w:val="008D75B1"/>
    <w:rsid w:val="008E100F"/>
    <w:rsid w:val="008E203C"/>
    <w:rsid w:val="008F7D72"/>
    <w:rsid w:val="009000F7"/>
    <w:rsid w:val="009022BA"/>
    <w:rsid w:val="00902896"/>
    <w:rsid w:val="00905F80"/>
    <w:rsid w:val="0090708E"/>
    <w:rsid w:val="009114CB"/>
    <w:rsid w:val="00912B18"/>
    <w:rsid w:val="009244C4"/>
    <w:rsid w:val="00933EC2"/>
    <w:rsid w:val="00935641"/>
    <w:rsid w:val="00940FA3"/>
    <w:rsid w:val="00942B00"/>
    <w:rsid w:val="00945131"/>
    <w:rsid w:val="0095427B"/>
    <w:rsid w:val="0095537F"/>
    <w:rsid w:val="00957562"/>
    <w:rsid w:val="00963AD4"/>
    <w:rsid w:val="00965A6E"/>
    <w:rsid w:val="00973A15"/>
    <w:rsid w:val="00973D05"/>
    <w:rsid w:val="00974682"/>
    <w:rsid w:val="00985000"/>
    <w:rsid w:val="0098550A"/>
    <w:rsid w:val="00986C41"/>
    <w:rsid w:val="00986F63"/>
    <w:rsid w:val="00987D34"/>
    <w:rsid w:val="00990DC5"/>
    <w:rsid w:val="009918E4"/>
    <w:rsid w:val="0099490D"/>
    <w:rsid w:val="00995019"/>
    <w:rsid w:val="009A015B"/>
    <w:rsid w:val="009A3C08"/>
    <w:rsid w:val="009A3F8D"/>
    <w:rsid w:val="009B009A"/>
    <w:rsid w:val="009B66A3"/>
    <w:rsid w:val="009D471B"/>
    <w:rsid w:val="009D66E8"/>
    <w:rsid w:val="009D7234"/>
    <w:rsid w:val="009D77E0"/>
    <w:rsid w:val="009D7B76"/>
    <w:rsid w:val="009E5E2B"/>
    <w:rsid w:val="009E60CB"/>
    <w:rsid w:val="009F761D"/>
    <w:rsid w:val="00A01F44"/>
    <w:rsid w:val="00A037C3"/>
    <w:rsid w:val="00A03C11"/>
    <w:rsid w:val="00A06EE7"/>
    <w:rsid w:val="00A15FA9"/>
    <w:rsid w:val="00A16963"/>
    <w:rsid w:val="00A17B31"/>
    <w:rsid w:val="00A21397"/>
    <w:rsid w:val="00A218C2"/>
    <w:rsid w:val="00A34065"/>
    <w:rsid w:val="00A43A19"/>
    <w:rsid w:val="00A43E0E"/>
    <w:rsid w:val="00A472DF"/>
    <w:rsid w:val="00A52159"/>
    <w:rsid w:val="00A53592"/>
    <w:rsid w:val="00A55036"/>
    <w:rsid w:val="00A63776"/>
    <w:rsid w:val="00A7043A"/>
    <w:rsid w:val="00A70BB7"/>
    <w:rsid w:val="00A83AEE"/>
    <w:rsid w:val="00A84B58"/>
    <w:rsid w:val="00A8508F"/>
    <w:rsid w:val="00A96BD2"/>
    <w:rsid w:val="00AB134C"/>
    <w:rsid w:val="00AB2490"/>
    <w:rsid w:val="00AB57D4"/>
    <w:rsid w:val="00AB6790"/>
    <w:rsid w:val="00AB689B"/>
    <w:rsid w:val="00AD24D8"/>
    <w:rsid w:val="00AD642A"/>
    <w:rsid w:val="00AE3971"/>
    <w:rsid w:val="00AF34CF"/>
    <w:rsid w:val="00B03720"/>
    <w:rsid w:val="00B054F2"/>
    <w:rsid w:val="00B34A24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1C51"/>
    <w:rsid w:val="00B64FAB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D60C8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16D43"/>
    <w:rsid w:val="00C2781E"/>
    <w:rsid w:val="00C31C43"/>
    <w:rsid w:val="00C36518"/>
    <w:rsid w:val="00C37998"/>
    <w:rsid w:val="00C37D9F"/>
    <w:rsid w:val="00C50101"/>
    <w:rsid w:val="00C5145D"/>
    <w:rsid w:val="00C51C84"/>
    <w:rsid w:val="00C5434A"/>
    <w:rsid w:val="00C573A9"/>
    <w:rsid w:val="00C57D7B"/>
    <w:rsid w:val="00C632B4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11D82"/>
    <w:rsid w:val="00D12A03"/>
    <w:rsid w:val="00D13AE4"/>
    <w:rsid w:val="00D1455C"/>
    <w:rsid w:val="00D16774"/>
    <w:rsid w:val="00D20331"/>
    <w:rsid w:val="00D23414"/>
    <w:rsid w:val="00D23D0B"/>
    <w:rsid w:val="00D23ED0"/>
    <w:rsid w:val="00D2714B"/>
    <w:rsid w:val="00D322E9"/>
    <w:rsid w:val="00D36ADA"/>
    <w:rsid w:val="00D45002"/>
    <w:rsid w:val="00D47099"/>
    <w:rsid w:val="00D514C5"/>
    <w:rsid w:val="00D54990"/>
    <w:rsid w:val="00D679E5"/>
    <w:rsid w:val="00D72828"/>
    <w:rsid w:val="00D75AB6"/>
    <w:rsid w:val="00D7769E"/>
    <w:rsid w:val="00D81C65"/>
    <w:rsid w:val="00D8235F"/>
    <w:rsid w:val="00D84600"/>
    <w:rsid w:val="00D870FA"/>
    <w:rsid w:val="00D92FDE"/>
    <w:rsid w:val="00D93BFD"/>
    <w:rsid w:val="00D94C71"/>
    <w:rsid w:val="00DA3098"/>
    <w:rsid w:val="00DA4F2C"/>
    <w:rsid w:val="00DA6A01"/>
    <w:rsid w:val="00DB0452"/>
    <w:rsid w:val="00DB2A19"/>
    <w:rsid w:val="00DB40A3"/>
    <w:rsid w:val="00DB5DD5"/>
    <w:rsid w:val="00DB6259"/>
    <w:rsid w:val="00DB7F70"/>
    <w:rsid w:val="00DC3A4E"/>
    <w:rsid w:val="00DC6162"/>
    <w:rsid w:val="00DD1949"/>
    <w:rsid w:val="00DD2FB4"/>
    <w:rsid w:val="00DD3F56"/>
    <w:rsid w:val="00DD47BC"/>
    <w:rsid w:val="00DE049B"/>
    <w:rsid w:val="00DE32A0"/>
    <w:rsid w:val="00DF509E"/>
    <w:rsid w:val="00DF7688"/>
    <w:rsid w:val="00DF78F0"/>
    <w:rsid w:val="00E03E9A"/>
    <w:rsid w:val="00E05466"/>
    <w:rsid w:val="00E10201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662D5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0D06"/>
    <w:rsid w:val="00EA2396"/>
    <w:rsid w:val="00EA5F0E"/>
    <w:rsid w:val="00EB402F"/>
    <w:rsid w:val="00EB7F44"/>
    <w:rsid w:val="00EC214C"/>
    <w:rsid w:val="00EC2CCA"/>
    <w:rsid w:val="00ED101F"/>
    <w:rsid w:val="00ED1ADD"/>
    <w:rsid w:val="00ED448C"/>
    <w:rsid w:val="00EE1DB0"/>
    <w:rsid w:val="00EF1DC8"/>
    <w:rsid w:val="00F01EB0"/>
    <w:rsid w:val="00F0473C"/>
    <w:rsid w:val="00F05DEA"/>
    <w:rsid w:val="00F12303"/>
    <w:rsid w:val="00F13FAB"/>
    <w:rsid w:val="00F15715"/>
    <w:rsid w:val="00F23B7B"/>
    <w:rsid w:val="00F23E67"/>
    <w:rsid w:val="00F251A6"/>
    <w:rsid w:val="00F3494E"/>
    <w:rsid w:val="00F4289A"/>
    <w:rsid w:val="00F54398"/>
    <w:rsid w:val="00F57136"/>
    <w:rsid w:val="00F5749D"/>
    <w:rsid w:val="00F57ED6"/>
    <w:rsid w:val="00F64488"/>
    <w:rsid w:val="00F670E0"/>
    <w:rsid w:val="00F83805"/>
    <w:rsid w:val="00F83EEB"/>
    <w:rsid w:val="00F930FE"/>
    <w:rsid w:val="00FA0C8F"/>
    <w:rsid w:val="00FA28B8"/>
    <w:rsid w:val="00FB13BE"/>
    <w:rsid w:val="00FB6A66"/>
    <w:rsid w:val="00FB7B3C"/>
    <w:rsid w:val="00FC102F"/>
    <w:rsid w:val="00FC3EC0"/>
    <w:rsid w:val="00FC526D"/>
    <w:rsid w:val="00FC5FD7"/>
    <w:rsid w:val="00FE45E8"/>
    <w:rsid w:val="00FF1AB5"/>
    <w:rsid w:val="00FF2E5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17</Pages>
  <Words>4510</Words>
  <Characters>25712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14</cp:revision>
  <cp:lastPrinted>2017-11-21T16:52:00Z</cp:lastPrinted>
  <dcterms:created xsi:type="dcterms:W3CDTF">2017-11-05T18:33:00Z</dcterms:created>
  <dcterms:modified xsi:type="dcterms:W3CDTF">2017-11-24T07:15:00Z</dcterms:modified>
</cp:coreProperties>
</file>