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E5" w:rsidRPr="00340E5A" w:rsidRDefault="00C04ABE" w:rsidP="00340E5A">
      <w:pPr>
        <w:spacing w:after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noProof/>
          <w:spacing w:val="-2"/>
          <w:sz w:val="24"/>
          <w:szCs w:val="24"/>
        </w:rPr>
        <w:drawing>
          <wp:inline distT="0" distB="0" distL="0" distR="0">
            <wp:extent cx="6248400" cy="818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8" t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56E5" w:rsidRPr="00167EFA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67EF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456E5" w:rsidRPr="009249D5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249D5">
        <w:rPr>
          <w:rFonts w:ascii="Times New Roman" w:hAnsi="Times New Roman"/>
          <w:sz w:val="24"/>
          <w:szCs w:val="24"/>
        </w:rPr>
        <w:t>ЗНАТЬ:</w:t>
      </w:r>
    </w:p>
    <w:p w:rsidR="009456E5" w:rsidRPr="00340E5A" w:rsidRDefault="009456E5" w:rsidP="0038158B">
      <w:pPr>
        <w:pStyle w:val="a3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состав и структуру современной транспортной логистической инфраструктуры, назначение ее элементов и требования к их строительству, содержанию и эксплуатации;</w:t>
      </w:r>
    </w:p>
    <w:p w:rsidR="009456E5" w:rsidRPr="00340E5A" w:rsidRDefault="009456E5" w:rsidP="0038158B">
      <w:pPr>
        <w:pStyle w:val="a3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lastRenderedPageBreak/>
        <w:t>технологию работы станций, входящих в транспортный узел, пограничных передаточных и перегрузочных станций и портовых станций, при взаимодействии различных видов транспорта и осуществлении смешанных перевозок;</w:t>
      </w:r>
    </w:p>
    <w:p w:rsidR="009456E5" w:rsidRPr="00340E5A" w:rsidRDefault="009456E5" w:rsidP="0038158B">
      <w:pPr>
        <w:pStyle w:val="a3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порядок взаимодействия транспортных, пограничных, таможенных, железнодорожных и других служб, выполняющих досмотр вагонов и грузов на пограничных станциях и в морских портах.</w:t>
      </w:r>
    </w:p>
    <w:p w:rsidR="009456E5" w:rsidRPr="00152A7C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9456E5" w:rsidRPr="00340E5A" w:rsidRDefault="009456E5" w:rsidP="0038158B">
      <w:pPr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определять потребные параметры элементов транспортной логистической инфраструктуры (станций, портовых погрузочно-выгрузочных фронтов и т.п.);</w:t>
      </w:r>
    </w:p>
    <w:p w:rsidR="009456E5" w:rsidRPr="00340E5A" w:rsidRDefault="009456E5" w:rsidP="0038158B">
      <w:pPr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разрабатывать технологические графики обработки поездов, следующих за гран</w:t>
      </w:r>
      <w:r>
        <w:rPr>
          <w:rFonts w:ascii="Times New Roman" w:hAnsi="Times New Roman"/>
          <w:sz w:val="24"/>
          <w:szCs w:val="24"/>
        </w:rPr>
        <w:t>ицу и принимаемых из-за границы.</w:t>
      </w:r>
    </w:p>
    <w:p w:rsidR="009456E5" w:rsidRPr="00340E5A" w:rsidRDefault="009456E5" w:rsidP="00340E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ВЛАДЕТЬ:</w:t>
      </w:r>
    </w:p>
    <w:p w:rsidR="009456E5" w:rsidRPr="00340E5A" w:rsidRDefault="009456E5" w:rsidP="0038158B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специальной терминологией и лексикой,</w:t>
      </w:r>
    </w:p>
    <w:p w:rsidR="009456E5" w:rsidRPr="00340E5A" w:rsidRDefault="009456E5" w:rsidP="0038158B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z w:val="24"/>
          <w:szCs w:val="24"/>
        </w:rPr>
        <w:t>методами расчета основных параметров логистической инфраструктуры в транспортных узлах (пограничной и портовой станций, элементов железнодорожной сети порта);</w:t>
      </w:r>
    </w:p>
    <w:p w:rsidR="009456E5" w:rsidRPr="00340E5A" w:rsidRDefault="009456E5" w:rsidP="0038158B">
      <w:pPr>
        <w:pStyle w:val="a3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0E5A">
        <w:rPr>
          <w:rFonts w:ascii="Times New Roman" w:hAnsi="Times New Roman"/>
          <w:spacing w:val="-2"/>
          <w:sz w:val="24"/>
          <w:szCs w:val="24"/>
        </w:rPr>
        <w:t>теоретическими знаниями и практическими навыками применения методов комплексного проектирования транспортной логистической инфраструктуры</w:t>
      </w:r>
      <w:r w:rsidRPr="00340E5A">
        <w:rPr>
          <w:rFonts w:ascii="Times New Roman" w:hAnsi="Times New Roman"/>
          <w:sz w:val="24"/>
          <w:szCs w:val="24"/>
        </w:rPr>
        <w:t>.</w:t>
      </w:r>
    </w:p>
    <w:p w:rsidR="009456E5" w:rsidRDefault="009456E5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456E5" w:rsidRPr="00965058" w:rsidRDefault="009456E5" w:rsidP="005053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Состав и содержание логистической инфраструктуры.</w:t>
      </w:r>
    </w:p>
    <w:p w:rsidR="009456E5" w:rsidRPr="00965058" w:rsidRDefault="009456E5" w:rsidP="005053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Принципы территориальной организации транспортной логистической инфраструктуры.</w:t>
      </w:r>
    </w:p>
    <w:p w:rsidR="009456E5" w:rsidRPr="00965058" w:rsidRDefault="009456E5" w:rsidP="0050530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Логистические основы технологии взаимодействия железнодорожного и водного транспорта.</w:t>
      </w:r>
    </w:p>
    <w:p w:rsidR="009456E5" w:rsidRPr="00965058" w:rsidRDefault="009456E5" w:rsidP="005053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Инфраструктура дляобслуживанию морских паромных переправ.</w:t>
      </w:r>
    </w:p>
    <w:p w:rsidR="009456E5" w:rsidRPr="00965058" w:rsidRDefault="009456E5" w:rsidP="005053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Современные технологии погрузки и разгрузки морских судов и паромов.</w:t>
      </w:r>
    </w:p>
    <w:p w:rsidR="009456E5" w:rsidRPr="00965058" w:rsidRDefault="009456E5" w:rsidP="0050530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«Сухие порты» как часть логистической инфраструктуры</w:t>
      </w:r>
    </w:p>
    <w:p w:rsidR="009456E5" w:rsidRPr="00965058" w:rsidRDefault="009456E5" w:rsidP="0050530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5058">
        <w:rPr>
          <w:rFonts w:ascii="Times New Roman" w:hAnsi="Times New Roman"/>
          <w:sz w:val="24"/>
          <w:szCs w:val="24"/>
        </w:rPr>
        <w:t>Пограничные станции как элемент инфраструктуры транспортного коридора.</w:t>
      </w:r>
    </w:p>
    <w:p w:rsidR="009456E5" w:rsidRPr="00152A7C" w:rsidRDefault="009456E5" w:rsidP="00340E5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456E5" w:rsidRPr="00152A7C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152A7C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152A7C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9456E5" w:rsidRPr="00152A7C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9456E5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9456E5" w:rsidRPr="00152A7C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самостоятельной работы – 36 час.</w:t>
      </w:r>
    </w:p>
    <w:p w:rsidR="009456E5" w:rsidRPr="00152A7C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9456E5" w:rsidRPr="005E572B" w:rsidRDefault="009456E5" w:rsidP="00340E5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5E572B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>, КП</w:t>
      </w:r>
    </w:p>
    <w:sectPr w:rsidR="009456E5" w:rsidRPr="005E572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633"/>
    <w:multiLevelType w:val="hybridMultilevel"/>
    <w:tmpl w:val="72BADE5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C35D04"/>
    <w:multiLevelType w:val="hybridMultilevel"/>
    <w:tmpl w:val="4A4A63B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7E32"/>
    <w:multiLevelType w:val="hybridMultilevel"/>
    <w:tmpl w:val="23F4AA5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87CAB"/>
    <w:multiLevelType w:val="hybridMultilevel"/>
    <w:tmpl w:val="C6F6527A"/>
    <w:lvl w:ilvl="0" w:tplc="B32C54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94EBC"/>
    <w:multiLevelType w:val="hybridMultilevel"/>
    <w:tmpl w:val="174C059A"/>
    <w:lvl w:ilvl="0" w:tplc="B32C54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665D"/>
    <w:multiLevelType w:val="hybridMultilevel"/>
    <w:tmpl w:val="B846F74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97068"/>
    <w:multiLevelType w:val="hybridMultilevel"/>
    <w:tmpl w:val="A0346A46"/>
    <w:lvl w:ilvl="0" w:tplc="B32C542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806555"/>
    <w:multiLevelType w:val="hybridMultilevel"/>
    <w:tmpl w:val="5648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D0E61"/>
    <w:multiLevelType w:val="hybridMultilevel"/>
    <w:tmpl w:val="C45EE02A"/>
    <w:lvl w:ilvl="0" w:tplc="B32C54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0561"/>
    <w:rsid w:val="00126F40"/>
    <w:rsid w:val="001413DF"/>
    <w:rsid w:val="00142E74"/>
    <w:rsid w:val="00152A7C"/>
    <w:rsid w:val="00154719"/>
    <w:rsid w:val="00167EFA"/>
    <w:rsid w:val="001E1DDC"/>
    <w:rsid w:val="00340E5A"/>
    <w:rsid w:val="0038158B"/>
    <w:rsid w:val="00416BC7"/>
    <w:rsid w:val="0050530D"/>
    <w:rsid w:val="005117F1"/>
    <w:rsid w:val="005E572B"/>
    <w:rsid w:val="005F04DC"/>
    <w:rsid w:val="00632136"/>
    <w:rsid w:val="006E2ACF"/>
    <w:rsid w:val="0076652D"/>
    <w:rsid w:val="007E1BC4"/>
    <w:rsid w:val="007E3C95"/>
    <w:rsid w:val="00812320"/>
    <w:rsid w:val="008F2679"/>
    <w:rsid w:val="009249D5"/>
    <w:rsid w:val="009456E5"/>
    <w:rsid w:val="00965058"/>
    <w:rsid w:val="009F6B28"/>
    <w:rsid w:val="009F7DFD"/>
    <w:rsid w:val="00B97442"/>
    <w:rsid w:val="00BD039A"/>
    <w:rsid w:val="00BD052D"/>
    <w:rsid w:val="00C04ABE"/>
    <w:rsid w:val="00CA35C1"/>
    <w:rsid w:val="00D06585"/>
    <w:rsid w:val="00D5166C"/>
    <w:rsid w:val="00F1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BBEB6D-9D64-4606-A2A6-C8B5443A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uiPriority w:val="99"/>
    <w:rsid w:val="009249D5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6E2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232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1</cp:lastModifiedBy>
  <cp:revision>2</cp:revision>
  <cp:lastPrinted>2016-05-05T09:43:00Z</cp:lastPrinted>
  <dcterms:created xsi:type="dcterms:W3CDTF">2017-12-06T10:27:00Z</dcterms:created>
  <dcterms:modified xsi:type="dcterms:W3CDTF">2017-12-06T10:27:00Z</dcterms:modified>
</cp:coreProperties>
</file>