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E230B" w:rsidRPr="007C070E" w:rsidRDefault="00BE230B" w:rsidP="00BE2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70E">
        <w:rPr>
          <w:rFonts w:ascii="Times New Roman" w:hAnsi="Times New Roman" w:cs="Times New Roman"/>
          <w:sz w:val="28"/>
          <w:szCs w:val="28"/>
        </w:rPr>
        <w:t>«</w:t>
      </w:r>
      <w:r w:rsidR="000D6EF7">
        <w:rPr>
          <w:rFonts w:ascii="Times New Roman" w:hAnsi="Times New Roman" w:cs="Times New Roman"/>
          <w:sz w:val="28"/>
          <w:szCs w:val="28"/>
        </w:rPr>
        <w:t>СОВРЕМЕННЫЕ ЗАДАЧИ ДИНАМИКИ СООРУЖЕНИЙ</w:t>
      </w:r>
      <w:r w:rsidRPr="007C07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230B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30B" w:rsidRPr="007E3C95" w:rsidRDefault="00BE230B" w:rsidP="000D6EF7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E230B" w:rsidRPr="007E3C95" w:rsidRDefault="00BE230B" w:rsidP="000D6EF7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выпускника – магистр </w:t>
      </w:r>
    </w:p>
    <w:p w:rsidR="00BE230B" w:rsidRPr="007E3C95" w:rsidRDefault="00BE230B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>агистерская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B2025">
        <w:rPr>
          <w:rFonts w:ascii="Times New Roman" w:hAnsi="Times New Roman" w:cs="Times New Roman"/>
          <w:sz w:val="24"/>
          <w:szCs w:val="24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BE230B" w:rsidRPr="007E3C95" w:rsidRDefault="00BE230B" w:rsidP="000D6EF7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E230B" w:rsidRPr="007C070E" w:rsidRDefault="00BE230B" w:rsidP="000D6E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Дисциплина «</w:t>
      </w:r>
      <w:r w:rsidR="000D6EF7">
        <w:rPr>
          <w:rFonts w:ascii="Times New Roman" w:hAnsi="Times New Roman" w:cs="Times New Roman"/>
          <w:sz w:val="24"/>
          <w:szCs w:val="24"/>
        </w:rPr>
        <w:t>Современные задачи динамики сооружений» (Б1.В.ОД.2)</w:t>
      </w:r>
      <w:r w:rsidR="000E561C" w:rsidRPr="000E561C">
        <w:t xml:space="preserve"> </w:t>
      </w:r>
      <w:r w:rsidR="000E561C" w:rsidRPr="000E561C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</w:t>
      </w:r>
      <w:r w:rsidR="000D6EF7">
        <w:rPr>
          <w:rFonts w:ascii="Times New Roman" w:hAnsi="Times New Roman" w:cs="Times New Roman"/>
          <w:sz w:val="24"/>
          <w:szCs w:val="24"/>
        </w:rPr>
        <w:t>обязательной дисциплиной</w:t>
      </w:r>
      <w:r w:rsidRPr="007C070E">
        <w:rPr>
          <w:rFonts w:ascii="Times New Roman" w:hAnsi="Times New Roman" w:cs="Times New Roman"/>
          <w:sz w:val="24"/>
          <w:szCs w:val="24"/>
        </w:rPr>
        <w:t>.</w:t>
      </w:r>
    </w:p>
    <w:p w:rsidR="00BE230B" w:rsidRPr="007E3C95" w:rsidRDefault="00BE230B" w:rsidP="000D6EF7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D6EF7" w:rsidRPr="000D6EF7" w:rsidRDefault="000D6EF7" w:rsidP="000D6EF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</w:t>
      </w:r>
      <w:r w:rsidR="008C43CE" w:rsidRPr="007C070E">
        <w:rPr>
          <w:rFonts w:ascii="Times New Roman" w:hAnsi="Times New Roman" w:cs="Times New Roman"/>
          <w:sz w:val="24"/>
          <w:szCs w:val="24"/>
        </w:rPr>
        <w:t>«</w:t>
      </w:r>
      <w:r w:rsidR="008C43CE">
        <w:rPr>
          <w:rFonts w:ascii="Times New Roman" w:hAnsi="Times New Roman" w:cs="Times New Roman"/>
          <w:sz w:val="24"/>
          <w:szCs w:val="24"/>
        </w:rPr>
        <w:t xml:space="preserve">Современные задачи динамики сооружений» </w:t>
      </w:r>
      <w:r w:rsidRPr="000D6EF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8C43CE" w:rsidRPr="001939D6">
        <w:rPr>
          <w:rFonts w:ascii="Times New Roman" w:hAnsi="Times New Roman" w:cs="Times New Roman"/>
          <w:sz w:val="24"/>
          <w:szCs w:val="24"/>
        </w:rPr>
        <w:t>получение знаний, умений и навыков в области</w:t>
      </w:r>
      <w:r w:rsidRPr="000D6EF7">
        <w:rPr>
          <w:rFonts w:ascii="Times New Roman" w:eastAsia="Times New Roman" w:hAnsi="Times New Roman" w:cs="Times New Roman"/>
          <w:sz w:val="24"/>
          <w:szCs w:val="24"/>
        </w:rPr>
        <w:t xml:space="preserve">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0D6EF7" w:rsidRPr="000D6EF7" w:rsidRDefault="000D6EF7" w:rsidP="000D6EF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0D6EF7" w:rsidRPr="000D6EF7" w:rsidRDefault="000D6EF7" w:rsidP="000D6EF7">
      <w:pPr>
        <w:widowControl w:val="0"/>
        <w:numPr>
          <w:ilvl w:val="0"/>
          <w:numId w:val="24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>овладение теоретическими основами и практическими методами расчетов на прочность, жесткость и устойчивость элементов конструкций машин при динамическом воздействии, необходимыми в практической деятельности дипломированных специалистов;</w:t>
      </w:r>
    </w:p>
    <w:p w:rsidR="000D6EF7" w:rsidRPr="000D6EF7" w:rsidRDefault="000D6EF7" w:rsidP="000D6EF7">
      <w:pPr>
        <w:widowControl w:val="0"/>
        <w:numPr>
          <w:ilvl w:val="0"/>
          <w:numId w:val="24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>ознакомление с современными подходами к расчету сложных систем, находящихся в условиях действия динамических нагрузок, в том числе при сейсмических воздействиях.</w:t>
      </w:r>
    </w:p>
    <w:p w:rsidR="00BE230B" w:rsidRPr="007E3C95" w:rsidRDefault="00BE230B" w:rsidP="000D6EF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E230B" w:rsidRPr="0009196D" w:rsidRDefault="000E561C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="00BE230B">
        <w:rPr>
          <w:rFonts w:ascii="Times New Roman" w:hAnsi="Times New Roman" w:cs="Times New Roman"/>
          <w:sz w:val="24"/>
          <w:szCs w:val="24"/>
        </w:rPr>
        <w:t xml:space="preserve"> </w:t>
      </w:r>
      <w:r w:rsidR="00BE230B"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ОК-1, О</w:t>
      </w:r>
      <w:r w:rsidR="000D6EF7"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230B" w:rsidRPr="0009196D">
        <w:rPr>
          <w:rFonts w:ascii="Times New Roman" w:hAnsi="Times New Roman" w:cs="Times New Roman"/>
          <w:bCs/>
          <w:iCs/>
          <w:sz w:val="24"/>
          <w:szCs w:val="24"/>
        </w:rPr>
        <w:t xml:space="preserve">ОПК-10; </w:t>
      </w:r>
      <w:r w:rsidR="00BE230B">
        <w:rPr>
          <w:rFonts w:ascii="Times New Roman" w:hAnsi="Times New Roman" w:cs="Times New Roman"/>
          <w:bCs/>
          <w:iCs/>
          <w:sz w:val="24"/>
          <w:szCs w:val="24"/>
        </w:rPr>
        <w:t xml:space="preserve">ПК-3; </w:t>
      </w:r>
      <w:r w:rsidR="00BE230B" w:rsidRPr="0009196D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0D6EF7">
        <w:rPr>
          <w:rFonts w:ascii="Times New Roman" w:hAnsi="Times New Roman" w:cs="Times New Roman"/>
          <w:bCs/>
          <w:iCs/>
          <w:sz w:val="24"/>
          <w:szCs w:val="24"/>
        </w:rPr>
        <w:t>К-7</w:t>
      </w:r>
      <w:r w:rsidR="00BE23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E230B" w:rsidRPr="007E3C95" w:rsidRDefault="00BE230B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Pr="007C070E">
        <w:rPr>
          <w:bCs/>
          <w:iCs/>
          <w:sz w:val="24"/>
          <w:szCs w:val="24"/>
        </w:rPr>
        <w:t xml:space="preserve"> </w:t>
      </w:r>
    </w:p>
    <w:p w:rsidR="000D6EF7" w:rsidRPr="000D6EF7" w:rsidRDefault="000D6EF7" w:rsidP="000D6EF7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6EF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Знать:</w:t>
      </w:r>
      <w:r w:rsidRPr="000D6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D6EF7" w:rsidRPr="000D6EF7" w:rsidRDefault="000D6EF7" w:rsidP="000D6EF7">
      <w:pPr>
        <w:widowControl w:val="0"/>
        <w:numPr>
          <w:ilvl w:val="0"/>
          <w:numId w:val="24"/>
        </w:numPr>
        <w:tabs>
          <w:tab w:val="left" w:pos="426"/>
        </w:tabs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>основные принципы, положения и гипотезы при определении динамических воздействий;</w:t>
      </w:r>
    </w:p>
    <w:p w:rsidR="000D6EF7" w:rsidRPr="000D6EF7" w:rsidRDefault="000D6EF7" w:rsidP="000D6EF7">
      <w:pPr>
        <w:widowControl w:val="0"/>
        <w:numPr>
          <w:ilvl w:val="0"/>
          <w:numId w:val="24"/>
        </w:numPr>
        <w:tabs>
          <w:tab w:val="left" w:pos="426"/>
        </w:tabs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>методы и практические примы расчета конструкций при действии динамических нагрузок.</w:t>
      </w:r>
    </w:p>
    <w:p w:rsidR="000D6EF7" w:rsidRPr="000D6EF7" w:rsidRDefault="000D6EF7" w:rsidP="000D6EF7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Уметь:</w:t>
      </w:r>
      <w:r w:rsidRPr="000D6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6EF7" w:rsidRPr="000D6EF7" w:rsidRDefault="000D6EF7" w:rsidP="000D6EF7">
      <w:pPr>
        <w:widowControl w:val="0"/>
        <w:numPr>
          <w:ilvl w:val="0"/>
          <w:numId w:val="24"/>
        </w:numPr>
        <w:tabs>
          <w:tab w:val="left" w:pos="426"/>
        </w:tabs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>грамотно составлять расчетные схемы с учетом возникающих сил инерции;</w:t>
      </w:r>
    </w:p>
    <w:p w:rsidR="000D6EF7" w:rsidRPr="000D6EF7" w:rsidRDefault="000D6EF7" w:rsidP="000D6EF7">
      <w:pPr>
        <w:widowControl w:val="0"/>
        <w:numPr>
          <w:ilvl w:val="0"/>
          <w:numId w:val="24"/>
        </w:numPr>
        <w:tabs>
          <w:tab w:val="left" w:pos="426"/>
        </w:tabs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>определять теоретически и экспериментально внутренние усилия, напряжения, деформации и перемещения при действии динамических нагрузок.</w:t>
      </w:r>
    </w:p>
    <w:p w:rsidR="000D6EF7" w:rsidRPr="000D6EF7" w:rsidRDefault="000D6EF7" w:rsidP="000D6EF7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Владеть: </w:t>
      </w:r>
    </w:p>
    <w:p w:rsidR="000D6EF7" w:rsidRPr="000D6EF7" w:rsidRDefault="000D6EF7" w:rsidP="000D6EF7">
      <w:pPr>
        <w:widowControl w:val="0"/>
        <w:numPr>
          <w:ilvl w:val="0"/>
          <w:numId w:val="24"/>
        </w:numPr>
        <w:tabs>
          <w:tab w:val="left" w:pos="426"/>
        </w:tabs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>навыками определения напряженно-деформированного состояния элементов конструкций и машин при различных динамических воздействиях с помощью теоретических методов и с использованием современной вычислительной техники, готовых программных комплексов;</w:t>
      </w:r>
    </w:p>
    <w:p w:rsidR="000D6EF7" w:rsidRPr="000D6EF7" w:rsidRDefault="000D6EF7" w:rsidP="000D6EF7">
      <w:pPr>
        <w:widowControl w:val="0"/>
        <w:numPr>
          <w:ilvl w:val="0"/>
          <w:numId w:val="24"/>
        </w:numPr>
        <w:tabs>
          <w:tab w:val="left" w:pos="426"/>
        </w:tabs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>навыками определения коэффициентов динамики при самых разнообразных динамических воздействиях;</w:t>
      </w:r>
    </w:p>
    <w:p w:rsidR="000D6EF7" w:rsidRPr="000D6EF7" w:rsidRDefault="000D6EF7" w:rsidP="000D6EF7">
      <w:pPr>
        <w:widowControl w:val="0"/>
        <w:numPr>
          <w:ilvl w:val="0"/>
          <w:numId w:val="24"/>
        </w:numPr>
        <w:tabs>
          <w:tab w:val="left" w:pos="426"/>
        </w:tabs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>навыками выбора конструкционных материалов и форм, обеспечивающих требуемые показатели надежности, безопасности, экономичности и эффективности сооружений при динамических воздействиях.</w:t>
      </w:r>
    </w:p>
    <w:p w:rsidR="00D06585" w:rsidRDefault="007E3C95" w:rsidP="000D6EF7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90A">
        <w:rPr>
          <w:rFonts w:ascii="Times New Roman" w:hAnsi="Times New Roman" w:cs="Times New Roman"/>
          <w:bCs/>
          <w:color w:val="000000"/>
          <w:sz w:val="24"/>
          <w:szCs w:val="24"/>
        </w:rPr>
        <w:t>Введение. Основные понятия</w:t>
      </w:r>
      <w:r w:rsidRPr="0081490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90A">
        <w:rPr>
          <w:rFonts w:ascii="Times New Roman" w:hAnsi="Times New Roman" w:cs="Times New Roman"/>
          <w:bCs/>
          <w:color w:val="000000"/>
          <w:sz w:val="24"/>
          <w:szCs w:val="24"/>
        </w:rPr>
        <w:t>Удар. Допущения и предпосылки</w:t>
      </w:r>
      <w:r w:rsidRPr="0081490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0A">
        <w:rPr>
          <w:rFonts w:ascii="Times New Roman" w:hAnsi="Times New Roman" w:cs="Times New Roman"/>
          <w:sz w:val="24"/>
          <w:szCs w:val="24"/>
        </w:rPr>
        <w:t>Особенности механических свойств материа</w:t>
      </w:r>
      <w:bookmarkStart w:id="0" w:name="_GoBack"/>
      <w:bookmarkEnd w:id="0"/>
      <w:r w:rsidRPr="0081490A">
        <w:rPr>
          <w:rFonts w:ascii="Times New Roman" w:hAnsi="Times New Roman" w:cs="Times New Roman"/>
          <w:sz w:val="24"/>
          <w:szCs w:val="24"/>
        </w:rPr>
        <w:t>лов при динамических нагрузках.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0A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 стержневых систем на колебания</w:t>
      </w:r>
      <w:r w:rsidRPr="00814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0A">
        <w:rPr>
          <w:rFonts w:ascii="Times New Roman" w:hAnsi="Times New Roman" w:cs="Times New Roman"/>
          <w:sz w:val="24"/>
          <w:szCs w:val="24"/>
        </w:rPr>
        <w:t>Вынужденные</w:t>
      </w:r>
      <w:r w:rsidRPr="0081490A">
        <w:rPr>
          <w:rFonts w:ascii="Times New Roman" w:eastAsia="Times New Roman" w:hAnsi="Times New Roman" w:cs="Times New Roman"/>
          <w:sz w:val="24"/>
          <w:szCs w:val="24"/>
        </w:rPr>
        <w:t xml:space="preserve"> колебания системы с одной степенью свободы</w:t>
      </w:r>
      <w:r w:rsidRPr="00814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0A">
        <w:rPr>
          <w:rFonts w:ascii="Times New Roman" w:eastAsia="Times New Roman" w:hAnsi="Times New Roman" w:cs="Times New Roman"/>
          <w:sz w:val="24"/>
          <w:szCs w:val="24"/>
        </w:rPr>
        <w:t>Расчет стержневых систем на колебания</w:t>
      </w:r>
      <w:r w:rsidRPr="00814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0A">
        <w:rPr>
          <w:rFonts w:ascii="Times New Roman" w:hAnsi="Times New Roman" w:cs="Times New Roman"/>
          <w:sz w:val="24"/>
          <w:szCs w:val="24"/>
        </w:rPr>
        <w:t>Особенности колебаний системы с двумя степенями свободы</w:t>
      </w:r>
      <w:r w:rsidRPr="0081490A">
        <w:rPr>
          <w:rFonts w:ascii="Times New Roman" w:hAnsi="Times New Roman" w:cs="Times New Roman"/>
          <w:sz w:val="24"/>
          <w:szCs w:val="24"/>
        </w:rPr>
        <w:t>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90A">
        <w:rPr>
          <w:rFonts w:ascii="Times New Roman" w:eastAsia="Times New Roman" w:hAnsi="Times New Roman" w:cs="Times New Roman"/>
          <w:bCs/>
          <w:sz w:val="24"/>
          <w:szCs w:val="24"/>
        </w:rPr>
        <w:t>Расчет сооружений на сейсмические воздействия</w:t>
      </w:r>
      <w:r w:rsidRPr="008149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90A">
        <w:rPr>
          <w:rFonts w:ascii="Times New Roman" w:eastAsia="Times New Roman" w:hAnsi="Times New Roman" w:cs="Times New Roman"/>
          <w:bCs/>
          <w:sz w:val="24"/>
          <w:szCs w:val="24"/>
        </w:rPr>
        <w:t>Малые колебания систем с распределенными параметрами</w:t>
      </w:r>
      <w:r w:rsidRPr="008149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0D6EF7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E02BFD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E561C">
        <w:rPr>
          <w:rFonts w:ascii="Times New Roman" w:hAnsi="Times New Roman" w:cs="Times New Roman"/>
          <w:sz w:val="24"/>
          <w:szCs w:val="24"/>
        </w:rPr>
        <w:t xml:space="preserve">4 зачетные единицы (144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E02BFD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1490A">
        <w:rPr>
          <w:rFonts w:ascii="Times New Roman" w:hAnsi="Times New Roman" w:cs="Times New Roman"/>
          <w:sz w:val="24"/>
          <w:szCs w:val="24"/>
        </w:rPr>
        <w:t xml:space="preserve">екции – 36 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561C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0E561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E561C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81490A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1A77" w:rsidRPr="00751A77" w:rsidRDefault="00751A77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0E561C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4 зачетные единицы (144 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="00E02B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115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0E561C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E561C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BA6"/>
    <w:multiLevelType w:val="hybridMultilevel"/>
    <w:tmpl w:val="8E72216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3FB9"/>
    <w:multiLevelType w:val="hybridMultilevel"/>
    <w:tmpl w:val="A13033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2A81"/>
    <w:multiLevelType w:val="hybridMultilevel"/>
    <w:tmpl w:val="50D466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28BC"/>
    <w:multiLevelType w:val="hybridMultilevel"/>
    <w:tmpl w:val="010A3566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680244"/>
    <w:multiLevelType w:val="hybridMultilevel"/>
    <w:tmpl w:val="0F9E703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3A3756"/>
    <w:multiLevelType w:val="hybridMultilevel"/>
    <w:tmpl w:val="43FA517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128FF"/>
    <w:multiLevelType w:val="hybridMultilevel"/>
    <w:tmpl w:val="D5B4EE58"/>
    <w:lvl w:ilvl="0" w:tplc="E0AA94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34CB4"/>
    <w:multiLevelType w:val="hybridMultilevel"/>
    <w:tmpl w:val="B5946BC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8739F"/>
    <w:multiLevelType w:val="hybridMultilevel"/>
    <w:tmpl w:val="F0C4333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9"/>
  </w:num>
  <w:num w:numId="7">
    <w:abstractNumId w:val="18"/>
  </w:num>
  <w:num w:numId="8">
    <w:abstractNumId w:val="11"/>
  </w:num>
  <w:num w:numId="9">
    <w:abstractNumId w:val="19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8"/>
  </w:num>
  <w:num w:numId="15">
    <w:abstractNumId w:val="23"/>
  </w:num>
  <w:num w:numId="16">
    <w:abstractNumId w:val="4"/>
  </w:num>
  <w:num w:numId="17">
    <w:abstractNumId w:val="5"/>
  </w:num>
  <w:num w:numId="18">
    <w:abstractNumId w:val="1"/>
  </w:num>
  <w:num w:numId="19">
    <w:abstractNumId w:val="22"/>
  </w:num>
  <w:num w:numId="20">
    <w:abstractNumId w:val="21"/>
  </w:num>
  <w:num w:numId="21">
    <w:abstractNumId w:val="0"/>
  </w:num>
  <w:num w:numId="22">
    <w:abstractNumId w:val="12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196D"/>
    <w:rsid w:val="000D6EF7"/>
    <w:rsid w:val="000E561C"/>
    <w:rsid w:val="00142E74"/>
    <w:rsid w:val="001D13A4"/>
    <w:rsid w:val="005B2025"/>
    <w:rsid w:val="006020D4"/>
    <w:rsid w:val="00611223"/>
    <w:rsid w:val="00632136"/>
    <w:rsid w:val="00751A77"/>
    <w:rsid w:val="007C070E"/>
    <w:rsid w:val="007E3C95"/>
    <w:rsid w:val="0081490A"/>
    <w:rsid w:val="008C1E2F"/>
    <w:rsid w:val="008C43CE"/>
    <w:rsid w:val="008E37E8"/>
    <w:rsid w:val="009B04D9"/>
    <w:rsid w:val="00A32E5B"/>
    <w:rsid w:val="00B10F9D"/>
    <w:rsid w:val="00BE230B"/>
    <w:rsid w:val="00C336D7"/>
    <w:rsid w:val="00CA35C1"/>
    <w:rsid w:val="00D06585"/>
    <w:rsid w:val="00D5166C"/>
    <w:rsid w:val="00DE35EA"/>
    <w:rsid w:val="00E0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239292-950C-489F-950A-CE196AF2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2017-12-11T16:23:00Z</cp:lastPrinted>
  <dcterms:created xsi:type="dcterms:W3CDTF">2017-12-16T14:05:00Z</dcterms:created>
  <dcterms:modified xsi:type="dcterms:W3CDTF">2017-12-16T14:05:00Z</dcterms:modified>
</cp:coreProperties>
</file>