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proofErr w:type="gramStart"/>
      <w:r w:rsidRPr="00D2714B">
        <w:rPr>
          <w:i/>
          <w:iCs/>
          <w:sz w:val="28"/>
          <w:szCs w:val="28"/>
        </w:rPr>
        <w:t>дисциплины</w:t>
      </w:r>
      <w:proofErr w:type="gramEnd"/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34C7B">
        <w:rPr>
          <w:sz w:val="28"/>
          <w:szCs w:val="28"/>
        </w:rPr>
        <w:t>«Риск-менеджмент» (</w:t>
      </w:r>
      <w:r w:rsidRPr="00434C7B">
        <w:rPr>
          <w:color w:val="000000"/>
          <w:sz w:val="28"/>
          <w:szCs w:val="28"/>
        </w:rPr>
        <w:t>Б1.В.ОД.16)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для</w:t>
      </w:r>
      <w:proofErr w:type="gramEnd"/>
      <w:r w:rsidRPr="00D2714B">
        <w:rPr>
          <w:sz w:val="28"/>
          <w:szCs w:val="28"/>
        </w:rPr>
        <w:t xml:space="preserve"> направления</w:t>
      </w:r>
    </w:p>
    <w:p w:rsidR="00AF0CDC" w:rsidRPr="00D01D64" w:rsidRDefault="00AF0CDC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профилю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05E2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F0CDC" w:rsidRPr="00D2714B" w:rsidRDefault="00AF0CD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AF0CDC" w:rsidRPr="00D2714B" w:rsidRDefault="00AF0CDC" w:rsidP="00290CE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48106A" w:rsidRPr="0048106A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7240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0CDC" w:rsidRPr="005339ED" w:rsidRDefault="00AF0CDC" w:rsidP="00290CE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AF0CDC" w:rsidRPr="00D2714B" w:rsidRDefault="00AF0CDC" w:rsidP="00290CE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F0CDC" w:rsidRPr="00D2714B" w:rsidRDefault="00AF0CDC" w:rsidP="00290CE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0CDC" w:rsidRPr="00D2714B" w:rsidRDefault="00AF0CDC" w:rsidP="00290CE9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0CDC" w:rsidRPr="00D2714B" w:rsidRDefault="00AF0CDC" w:rsidP="00290CE9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AF0CDC" w:rsidRPr="00D2714B" w:rsidTr="0008766E">
        <w:tc>
          <w:tcPr>
            <w:tcW w:w="5070" w:type="dxa"/>
          </w:tcPr>
          <w:p w:rsidR="00AF0CDC" w:rsidRPr="005272E2" w:rsidRDefault="00AF0CDC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AF0CDC" w:rsidRPr="005339ED" w:rsidRDefault="00AF0CDC" w:rsidP="0008766E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AF0CDC" w:rsidRPr="00D2714B" w:rsidRDefault="00AF0CDC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AF0CDC" w:rsidRPr="00D2714B" w:rsidRDefault="00AF0CDC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F0CDC" w:rsidRPr="00D2714B" w:rsidTr="0008766E">
        <w:tc>
          <w:tcPr>
            <w:tcW w:w="5070" w:type="dxa"/>
          </w:tcPr>
          <w:p w:rsidR="00AF0CDC" w:rsidRPr="00D2714B" w:rsidRDefault="00AF0CDC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0CDC" w:rsidRPr="00D2714B" w:rsidRDefault="00AF0CDC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AF0CDC" w:rsidRPr="00D2714B" w:rsidRDefault="00AF0CDC" w:rsidP="000876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0CDC" w:rsidRPr="00D2714B" w:rsidRDefault="00AF0CDC" w:rsidP="00290CE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0CDC" w:rsidRPr="00D2714B" w:rsidRDefault="00AF0CDC" w:rsidP="00290CE9">
      <w:pPr>
        <w:widowControl/>
        <w:spacing w:line="276" w:lineRule="auto"/>
        <w:ind w:firstLine="0"/>
        <w:rPr>
          <w:sz w:val="28"/>
          <w:szCs w:val="28"/>
        </w:rPr>
      </w:pPr>
    </w:p>
    <w:p w:rsidR="00AF0CDC" w:rsidRDefault="00AF0CDC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0CDC" w:rsidRPr="00D2714B" w:rsidRDefault="00AF0CDC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0CDC" w:rsidRPr="005339ED" w:rsidRDefault="00AF0CDC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AF0CDC" w:rsidRPr="00D2714B" w:rsidRDefault="00AF0CDC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0CDC" w:rsidRPr="00D2714B" w:rsidRDefault="00AF0CDC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AF0CDC" w:rsidRPr="00D2714B" w:rsidTr="00701C7A">
        <w:tc>
          <w:tcPr>
            <w:tcW w:w="5070" w:type="dxa"/>
          </w:tcPr>
          <w:p w:rsidR="00AF0CDC" w:rsidRPr="005272E2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AF0CDC" w:rsidRPr="005339ED" w:rsidRDefault="00AF0CDC" w:rsidP="00701C7A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F0CDC" w:rsidRPr="00D2714B" w:rsidTr="00701C7A">
        <w:tc>
          <w:tcPr>
            <w:tcW w:w="5070" w:type="dxa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0CDC" w:rsidRDefault="00AF0CDC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0CDC" w:rsidRPr="00D2714B" w:rsidRDefault="00AF0CDC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0CDC" w:rsidRPr="005339ED" w:rsidRDefault="00AF0CDC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5339ED">
        <w:rPr>
          <w:sz w:val="28"/>
          <w:szCs w:val="28"/>
          <w:lang w:eastAsia="en-US"/>
        </w:rPr>
        <w:t>«Менеджмент и маркетинг»</w:t>
      </w:r>
    </w:p>
    <w:p w:rsidR="00AF0CDC" w:rsidRPr="00D2714B" w:rsidRDefault="00AF0CDC" w:rsidP="00D01D64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0CDC" w:rsidRPr="00D2714B" w:rsidRDefault="00AF0CDC" w:rsidP="00D01D64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46"/>
        <w:gridCol w:w="1981"/>
        <w:gridCol w:w="2428"/>
      </w:tblGrid>
      <w:tr w:rsidR="00AF0CDC" w:rsidRPr="00D2714B" w:rsidTr="00701C7A">
        <w:tc>
          <w:tcPr>
            <w:tcW w:w="5070" w:type="dxa"/>
          </w:tcPr>
          <w:p w:rsidR="00AF0CDC" w:rsidRPr="005272E2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AF0CDC" w:rsidRPr="005339ED" w:rsidRDefault="00AF0CDC" w:rsidP="00701C7A">
            <w:pPr>
              <w:widowControl/>
              <w:spacing w:line="276" w:lineRule="auto"/>
              <w:ind w:firstLine="0"/>
              <w:rPr>
                <w:sz w:val="28"/>
                <w:szCs w:val="28"/>
                <w:lang w:eastAsia="en-US"/>
              </w:rPr>
            </w:pPr>
            <w:r w:rsidRPr="005339ED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F0CDC" w:rsidRPr="00D2714B" w:rsidTr="00701C7A">
        <w:tc>
          <w:tcPr>
            <w:tcW w:w="5070" w:type="dxa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AF0CDC" w:rsidRPr="00D2714B" w:rsidRDefault="00AF0CDC" w:rsidP="00701C7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0CDC" w:rsidRPr="00D2714B" w:rsidRDefault="00AF0CDC" w:rsidP="00D01D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0CDC" w:rsidRPr="00D2714B" w:rsidRDefault="00AF0CDC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106A" w:rsidRPr="00D2714B" w:rsidRDefault="00AF0CDC" w:rsidP="0048106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bookmarkStart w:id="0" w:name="_GoBack"/>
      <w:r w:rsidR="009627F5" w:rsidRPr="009627F5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7240"/>
            <wp:effectExtent l="0" t="0" r="317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8106A" w:rsidRPr="00D2714B">
        <w:rPr>
          <w:sz w:val="28"/>
          <w:szCs w:val="28"/>
        </w:rPr>
        <w:t>ЛИСТ СОГЛАСОВАНИЙ</w:t>
      </w:r>
    </w:p>
    <w:p w:rsidR="0048106A" w:rsidRPr="00D2714B" w:rsidRDefault="0048106A" w:rsidP="0048106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48106A" w:rsidRPr="0008248B" w:rsidRDefault="0048106A" w:rsidP="004810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48106A" w:rsidRPr="0008248B" w:rsidRDefault="0048106A" w:rsidP="004810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  <w:lang w:eastAsia="en-US"/>
        </w:rPr>
        <w:t>«Менеджмент и маркетинг»</w:t>
      </w:r>
    </w:p>
    <w:p w:rsidR="0048106A" w:rsidRPr="0008248B" w:rsidRDefault="0048106A" w:rsidP="004810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08248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08248B">
        <w:rPr>
          <w:sz w:val="28"/>
          <w:szCs w:val="28"/>
        </w:rPr>
        <w:t xml:space="preserve"> от «</w:t>
      </w:r>
      <w:r>
        <w:rPr>
          <w:sz w:val="28"/>
          <w:szCs w:val="28"/>
        </w:rPr>
        <w:t>01</w:t>
      </w:r>
      <w:r w:rsidRPr="0008248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08248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08248B">
          <w:rPr>
            <w:sz w:val="28"/>
            <w:szCs w:val="28"/>
          </w:rPr>
          <w:t>2016 г</w:t>
        </w:r>
      </w:smartTag>
      <w:r w:rsidRPr="0008248B">
        <w:rPr>
          <w:sz w:val="28"/>
          <w:szCs w:val="28"/>
        </w:rPr>
        <w:t xml:space="preserve">. </w:t>
      </w:r>
    </w:p>
    <w:p w:rsidR="0048106A" w:rsidRPr="00A13062" w:rsidRDefault="0048106A" w:rsidP="0048106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green"/>
        </w:rPr>
      </w:pPr>
    </w:p>
    <w:p w:rsidR="0048106A" w:rsidRPr="00A13062" w:rsidRDefault="0048106A" w:rsidP="0048106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gree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00"/>
        <w:gridCol w:w="1696"/>
        <w:gridCol w:w="2759"/>
      </w:tblGrid>
      <w:tr w:rsidR="0048106A" w:rsidRPr="0008248B" w:rsidTr="00330F5B">
        <w:tc>
          <w:tcPr>
            <w:tcW w:w="5070" w:type="dxa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 xml:space="preserve">Заведующий кафедрой </w:t>
            </w:r>
          </w:p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08248B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К. Румянцев</w:t>
            </w:r>
          </w:p>
        </w:tc>
      </w:tr>
      <w:tr w:rsidR="0048106A" w:rsidRPr="00D2714B" w:rsidTr="00330F5B">
        <w:tc>
          <w:tcPr>
            <w:tcW w:w="5070" w:type="dxa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08248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08248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8248B">
                <w:rPr>
                  <w:sz w:val="28"/>
                  <w:szCs w:val="28"/>
                </w:rPr>
                <w:t>2016 г</w:t>
              </w:r>
            </w:smartTag>
            <w:r w:rsidRPr="0008248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8106A" w:rsidRDefault="0048106A" w:rsidP="0048106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8106A" w:rsidRPr="00F43C70" w:rsidTr="00330F5B">
        <w:tc>
          <w:tcPr>
            <w:tcW w:w="507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8106A" w:rsidRPr="00F43C70" w:rsidTr="00330F5B">
        <w:tc>
          <w:tcPr>
            <w:tcW w:w="5070" w:type="dxa"/>
          </w:tcPr>
          <w:p w:rsidR="0048106A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 xml:space="preserve">Председатель методической комиссии факультета «Экономика и </w:t>
            </w:r>
          </w:p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proofErr w:type="gramStart"/>
            <w:r w:rsidRPr="0008248B">
              <w:rPr>
                <w:sz w:val="28"/>
                <w:szCs w:val="28"/>
              </w:rPr>
              <w:t>менеджмент</w:t>
            </w:r>
            <w:proofErr w:type="gramEnd"/>
            <w:r w:rsidRPr="0008248B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Е. </w:t>
            </w:r>
            <w:proofErr w:type="spellStart"/>
            <w:r w:rsidRPr="0008248B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8106A" w:rsidRPr="00F43C70" w:rsidTr="00330F5B">
        <w:tc>
          <w:tcPr>
            <w:tcW w:w="5070" w:type="dxa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08248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08248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8248B">
                <w:rPr>
                  <w:sz w:val="28"/>
                  <w:szCs w:val="28"/>
                </w:rPr>
                <w:t>2016 г</w:t>
              </w:r>
            </w:smartTag>
            <w:r w:rsidRPr="0008248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48106A" w:rsidRPr="00A1306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green"/>
              </w:rPr>
            </w:pPr>
          </w:p>
        </w:tc>
        <w:tc>
          <w:tcPr>
            <w:tcW w:w="2800" w:type="dxa"/>
          </w:tcPr>
          <w:p w:rsidR="0048106A" w:rsidRPr="00A1306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green"/>
              </w:rPr>
            </w:pPr>
          </w:p>
        </w:tc>
      </w:tr>
      <w:tr w:rsidR="0048106A" w:rsidRPr="00F43C70" w:rsidTr="00330F5B">
        <w:tc>
          <w:tcPr>
            <w:tcW w:w="507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8106A" w:rsidRPr="00F43C70" w:rsidTr="00330F5B">
        <w:tc>
          <w:tcPr>
            <w:tcW w:w="507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8106A" w:rsidRPr="00F43C70" w:rsidTr="00330F5B">
        <w:tc>
          <w:tcPr>
            <w:tcW w:w="5070" w:type="dxa"/>
          </w:tcPr>
          <w:p w:rsidR="0048106A" w:rsidRPr="005815B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815B2">
              <w:rPr>
                <w:sz w:val="28"/>
                <w:szCs w:val="28"/>
              </w:rPr>
              <w:t>Руководитель ОПОП</w:t>
            </w:r>
          </w:p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Н. К. Румянцев</w:t>
            </w:r>
          </w:p>
        </w:tc>
      </w:tr>
      <w:tr w:rsidR="0048106A" w:rsidRPr="00F43C70" w:rsidTr="00330F5B">
        <w:tc>
          <w:tcPr>
            <w:tcW w:w="5070" w:type="dxa"/>
          </w:tcPr>
          <w:p w:rsidR="0048106A" w:rsidRPr="0008248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8248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08248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08248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08248B">
                <w:rPr>
                  <w:sz w:val="28"/>
                  <w:szCs w:val="28"/>
                </w:rPr>
                <w:t>2016 г</w:t>
              </w:r>
            </w:smartTag>
            <w:r w:rsidRPr="0008248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48106A" w:rsidRPr="00A1306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green"/>
              </w:rPr>
            </w:pPr>
          </w:p>
        </w:tc>
        <w:tc>
          <w:tcPr>
            <w:tcW w:w="2800" w:type="dxa"/>
          </w:tcPr>
          <w:p w:rsidR="0048106A" w:rsidRPr="00A1306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green"/>
              </w:rPr>
            </w:pPr>
          </w:p>
        </w:tc>
      </w:tr>
      <w:tr w:rsidR="0048106A" w:rsidRPr="00F43C70" w:rsidTr="00330F5B">
        <w:tc>
          <w:tcPr>
            <w:tcW w:w="507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8106A" w:rsidRPr="00F43C70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AF0CDC" w:rsidRPr="00D2714B" w:rsidRDefault="00AF0CDC" w:rsidP="0048106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F0CDC" w:rsidRPr="00073651" w:rsidRDefault="00AF0CDC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color w:val="FF0000"/>
          <w:sz w:val="28"/>
          <w:szCs w:val="28"/>
        </w:rPr>
      </w:pPr>
    </w:p>
    <w:p w:rsidR="00AF0CDC" w:rsidRPr="00013E20" w:rsidRDefault="00AF0CDC" w:rsidP="00176D85">
      <w:pPr>
        <w:widowControl/>
        <w:spacing w:line="240" w:lineRule="auto"/>
        <w:ind w:firstLine="851"/>
        <w:rPr>
          <w:color w:val="000000"/>
          <w:sz w:val="28"/>
          <w:szCs w:val="28"/>
        </w:rPr>
      </w:pPr>
      <w:r w:rsidRPr="00013E20">
        <w:rPr>
          <w:color w:val="000000"/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013E20">
          <w:rPr>
            <w:color w:val="000000"/>
            <w:sz w:val="28"/>
            <w:szCs w:val="28"/>
          </w:rPr>
          <w:t>2016 г</w:t>
        </w:r>
      </w:smartTag>
      <w:r w:rsidRPr="00013E20">
        <w:rPr>
          <w:color w:val="000000"/>
          <w:sz w:val="28"/>
          <w:szCs w:val="28"/>
        </w:rPr>
        <w:t>., приказ № 7 по направлению 38.03.02 «Менеджмент»</w:t>
      </w:r>
      <w:r w:rsidR="0048106A">
        <w:rPr>
          <w:color w:val="000000"/>
          <w:sz w:val="28"/>
          <w:szCs w:val="28"/>
        </w:rPr>
        <w:t xml:space="preserve"> </w:t>
      </w:r>
      <w:r w:rsidRPr="00013E20">
        <w:rPr>
          <w:color w:val="000000"/>
          <w:sz w:val="28"/>
          <w:szCs w:val="28"/>
        </w:rPr>
        <w:t>по дисциплине</w:t>
      </w:r>
      <w:r w:rsidR="0048106A">
        <w:rPr>
          <w:color w:val="000000"/>
          <w:sz w:val="28"/>
          <w:szCs w:val="28"/>
        </w:rPr>
        <w:t xml:space="preserve"> </w:t>
      </w:r>
      <w:r w:rsidRPr="00013E20">
        <w:rPr>
          <w:color w:val="000000"/>
          <w:sz w:val="28"/>
          <w:szCs w:val="28"/>
        </w:rPr>
        <w:t>«Риск-менеджмент».</w:t>
      </w:r>
    </w:p>
    <w:p w:rsidR="00AF0CDC" w:rsidRPr="00C81818" w:rsidRDefault="00AF0CDC" w:rsidP="00073651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AF0CDC" w:rsidRPr="00C81818" w:rsidRDefault="00AF0CDC" w:rsidP="00073651">
      <w:pPr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AF0CDC" w:rsidRPr="00C81818" w:rsidRDefault="00AF0CDC" w:rsidP="0007365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F0CDC" w:rsidRPr="00C81818" w:rsidRDefault="00AF0CDC" w:rsidP="0007365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AF0CDC" w:rsidRPr="00C81818" w:rsidRDefault="00AF0CDC" w:rsidP="00073651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AF0CDC" w:rsidRPr="00C97DEF" w:rsidRDefault="00AF0CDC" w:rsidP="00073651">
      <w:pPr>
        <w:spacing w:line="240" w:lineRule="auto"/>
        <w:rPr>
          <w:rFonts w:ascii="Calibri" w:hAnsi="Calibri"/>
          <w:sz w:val="28"/>
          <w:szCs w:val="28"/>
        </w:rPr>
      </w:pPr>
      <w:r w:rsidRPr="00C97DEF">
        <w:rPr>
          <w:sz w:val="28"/>
          <w:szCs w:val="28"/>
        </w:rPr>
        <w:t>Содержание курса включает изучение методов качественной и количественной оценки предпринимательских и промышленных рисков и освоение методологии их учета в профессиональной деятельности</w:t>
      </w:r>
      <w:r w:rsidRPr="00C97DEF">
        <w:rPr>
          <w:rFonts w:ascii="Calibri" w:hAnsi="Calibri"/>
          <w:sz w:val="28"/>
          <w:szCs w:val="28"/>
        </w:rPr>
        <w:t>.</w:t>
      </w:r>
    </w:p>
    <w:p w:rsidR="00AF0CDC" w:rsidRPr="006C2F5E" w:rsidRDefault="00AF0CDC" w:rsidP="0007365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606342">
        <w:rPr>
          <w:sz w:val="28"/>
          <w:szCs w:val="28"/>
        </w:rPr>
        <w:t>одержание</w:t>
      </w:r>
      <w:r w:rsidRPr="006C2F5E">
        <w:rPr>
          <w:sz w:val="28"/>
          <w:szCs w:val="28"/>
        </w:rPr>
        <w:t xml:space="preserve"> курса включает изучение методов сбора, отработки, анализа и представления информации, необходимой для принятия </w:t>
      </w:r>
      <w:r w:rsidRPr="00BA7CA2">
        <w:rPr>
          <w:sz w:val="28"/>
          <w:szCs w:val="28"/>
        </w:rPr>
        <w:t xml:space="preserve">управленческих решений в условиях </w:t>
      </w:r>
      <w:r>
        <w:rPr>
          <w:sz w:val="28"/>
          <w:szCs w:val="28"/>
        </w:rPr>
        <w:t xml:space="preserve">риска  и </w:t>
      </w:r>
      <w:r w:rsidRPr="00BA7CA2">
        <w:rPr>
          <w:sz w:val="28"/>
          <w:szCs w:val="28"/>
        </w:rPr>
        <w:t>неопределенности</w:t>
      </w:r>
      <w:r>
        <w:rPr>
          <w:sz w:val="28"/>
          <w:szCs w:val="28"/>
        </w:rPr>
        <w:t>.</w:t>
      </w:r>
    </w:p>
    <w:p w:rsidR="00AF0CDC" w:rsidRPr="006C2F5E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F0CDC" w:rsidRPr="00D2714B" w:rsidRDefault="00AF0CD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F0CDC" w:rsidRDefault="00AF0CDC" w:rsidP="00176D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F0CDC" w:rsidRPr="00BA7CA2" w:rsidRDefault="00AF0CDC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>основные понятия  риск</w:t>
      </w:r>
      <w:r w:rsidRPr="00BA7CA2">
        <w:rPr>
          <w:b/>
          <w:sz w:val="28"/>
          <w:szCs w:val="28"/>
        </w:rPr>
        <w:t>-</w:t>
      </w:r>
      <w:r w:rsidRPr="00BA7CA2">
        <w:rPr>
          <w:sz w:val="28"/>
          <w:szCs w:val="28"/>
        </w:rPr>
        <w:t xml:space="preserve">менеджмента; </w:t>
      </w:r>
    </w:p>
    <w:p w:rsidR="00AF0CDC" w:rsidRPr="00BA7CA2" w:rsidRDefault="00AF0CDC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 xml:space="preserve">основные постулаты системного анализа риска; </w:t>
      </w:r>
    </w:p>
    <w:p w:rsidR="00AF0CDC" w:rsidRDefault="00AF0CDC" w:rsidP="00176D85">
      <w:pPr>
        <w:pStyle w:val="a3"/>
        <w:numPr>
          <w:ilvl w:val="0"/>
          <w:numId w:val="2"/>
        </w:numPr>
        <w:spacing w:line="240" w:lineRule="auto"/>
        <w:ind w:left="0" w:firstLine="0"/>
        <w:rPr>
          <w:sz w:val="28"/>
          <w:szCs w:val="28"/>
        </w:rPr>
      </w:pPr>
      <w:r w:rsidRPr="00BA7CA2">
        <w:rPr>
          <w:sz w:val="28"/>
          <w:szCs w:val="28"/>
        </w:rPr>
        <w:t xml:space="preserve">классические критерии принятия управленческих решений в условиях неопределенности и риска;   </w:t>
      </w:r>
    </w:p>
    <w:p w:rsidR="00AF0CDC" w:rsidRPr="00176D85" w:rsidRDefault="00AF0CDC" w:rsidP="00176D85">
      <w:pPr>
        <w:spacing w:line="240" w:lineRule="auto"/>
        <w:ind w:firstLine="0"/>
        <w:rPr>
          <w:sz w:val="28"/>
          <w:szCs w:val="28"/>
        </w:rPr>
      </w:pPr>
      <w:r w:rsidRPr="00176D85">
        <w:rPr>
          <w:b/>
          <w:bCs/>
          <w:sz w:val="28"/>
          <w:szCs w:val="28"/>
        </w:rPr>
        <w:t>УМЕТЬ: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 w:rsidRPr="00BA7CA2">
        <w:rPr>
          <w:sz w:val="28"/>
          <w:szCs w:val="28"/>
        </w:rPr>
        <w:t xml:space="preserve">применять качественные (неформальные), статистические, аналитические и экспертные методы оценки риска;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 w:rsidRPr="00BA7CA2">
        <w:rPr>
          <w:sz w:val="28"/>
          <w:szCs w:val="28"/>
        </w:rPr>
        <w:t xml:space="preserve">анализировать внешние и внутрифирменные источники возникновения риска;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BA7CA2">
        <w:rPr>
          <w:sz w:val="28"/>
          <w:szCs w:val="28"/>
        </w:rPr>
        <w:t>читывать особенности страхования инвестиционных, налоговых, проектных, хозяйственных, агропромышленных, банковских и экологических рисков</w:t>
      </w:r>
      <w:r w:rsidRPr="00BA7CA2">
        <w:rPr>
          <w:color w:val="000000"/>
          <w:sz w:val="28"/>
          <w:szCs w:val="28"/>
        </w:rPr>
        <w:t xml:space="preserve">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tabs>
          <w:tab w:val="left" w:pos="284"/>
        </w:tabs>
        <w:ind w:left="0" w:firstLine="0"/>
        <w:jc w:val="left"/>
        <w:rPr>
          <w:b/>
          <w:color w:val="FF0000"/>
          <w:sz w:val="28"/>
          <w:szCs w:val="28"/>
        </w:rPr>
      </w:pPr>
      <w:r w:rsidRPr="00BA7CA2">
        <w:rPr>
          <w:sz w:val="28"/>
          <w:szCs w:val="28"/>
        </w:rPr>
        <w:t xml:space="preserve">пользоваться специальной терминологией, используемой в современной науке, принимать управленческие решения, используя полученные знания; </w:t>
      </w:r>
    </w:p>
    <w:p w:rsidR="00AF0CDC" w:rsidRPr="00BA7CA2" w:rsidRDefault="00AF0CDC" w:rsidP="00176D85">
      <w:pPr>
        <w:spacing w:line="240" w:lineRule="auto"/>
        <w:ind w:firstLine="0"/>
        <w:outlineLvl w:val="0"/>
        <w:rPr>
          <w:b/>
          <w:sz w:val="28"/>
          <w:szCs w:val="28"/>
        </w:rPr>
      </w:pPr>
      <w:r w:rsidRPr="00BA7CA2">
        <w:rPr>
          <w:b/>
          <w:sz w:val="28"/>
          <w:szCs w:val="28"/>
        </w:rPr>
        <w:t>ВЛАДЕТЬ: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методами организации управления риском;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правилами и приемами снижения рисков; 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lastRenderedPageBreak/>
        <w:t>методиками оценивания ущерба от возникновения рисковых ситуаций;</w:t>
      </w:r>
    </w:p>
    <w:p w:rsidR="00AF0CDC" w:rsidRPr="00BA7CA2" w:rsidRDefault="00AF0CDC" w:rsidP="00176D85">
      <w:pPr>
        <w:pStyle w:val="a8"/>
        <w:numPr>
          <w:ilvl w:val="0"/>
          <w:numId w:val="2"/>
        </w:numPr>
        <w:shd w:val="clear" w:color="auto" w:fill="FFFFFF"/>
        <w:tabs>
          <w:tab w:val="left" w:pos="1046"/>
        </w:tabs>
        <w:ind w:left="0" w:firstLine="0"/>
        <w:jc w:val="both"/>
        <w:rPr>
          <w:sz w:val="28"/>
          <w:szCs w:val="28"/>
        </w:rPr>
      </w:pPr>
      <w:r w:rsidRPr="00BA7CA2">
        <w:rPr>
          <w:sz w:val="28"/>
          <w:szCs w:val="28"/>
        </w:rPr>
        <w:t xml:space="preserve">правовым минимумом по вопросам экономической </w:t>
      </w:r>
      <w:proofErr w:type="spellStart"/>
      <w:r w:rsidRPr="00BA7CA2">
        <w:rPr>
          <w:sz w:val="28"/>
          <w:szCs w:val="28"/>
        </w:rPr>
        <w:t>рискозащищенности</w:t>
      </w:r>
      <w:proofErr w:type="spellEnd"/>
      <w:r w:rsidRPr="00BA7CA2">
        <w:rPr>
          <w:sz w:val="28"/>
          <w:szCs w:val="28"/>
        </w:rPr>
        <w:t xml:space="preserve"> и безопасности.</w:t>
      </w: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0CDC" w:rsidRPr="00442AD0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соответствующих видам</w:t>
      </w:r>
      <w:r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профессиональной деятельности, на которые</w:t>
      </w:r>
      <w:r>
        <w:rPr>
          <w:bCs/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>ориентирована программа</w:t>
      </w:r>
      <w:r>
        <w:rPr>
          <w:bCs/>
          <w:sz w:val="28"/>
          <w:szCs w:val="28"/>
        </w:rPr>
        <w:t xml:space="preserve"> </w:t>
      </w:r>
      <w:proofErr w:type="spellStart"/>
      <w:r w:rsidRPr="00442AD0">
        <w:rPr>
          <w:bCs/>
          <w:sz w:val="28"/>
          <w:szCs w:val="28"/>
        </w:rPr>
        <w:t>бакалавриата</w:t>
      </w:r>
      <w:proofErr w:type="spellEnd"/>
      <w:r w:rsidRPr="00442AD0">
        <w:rPr>
          <w:bCs/>
          <w:sz w:val="28"/>
          <w:szCs w:val="28"/>
        </w:rPr>
        <w:t>:</w:t>
      </w:r>
    </w:p>
    <w:p w:rsidR="00AF0CDC" w:rsidRPr="00442AD0" w:rsidRDefault="00AF0CDC" w:rsidP="00176D85">
      <w:pPr>
        <w:widowControl/>
        <w:spacing w:line="240" w:lineRule="auto"/>
        <w:rPr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75498C">
        <w:rPr>
          <w:color w:val="000000"/>
          <w:sz w:val="28"/>
          <w:szCs w:val="28"/>
        </w:rPr>
        <w:t>рганизационно</w:t>
      </w:r>
      <w:r>
        <w:rPr>
          <w:color w:val="000000"/>
          <w:sz w:val="28"/>
          <w:szCs w:val="28"/>
        </w:rPr>
        <w:t xml:space="preserve"> – </w:t>
      </w:r>
      <w:r w:rsidRPr="0075498C">
        <w:rPr>
          <w:color w:val="000000"/>
          <w:sz w:val="28"/>
          <w:szCs w:val="28"/>
        </w:rPr>
        <w:t>управленческая</w:t>
      </w:r>
      <w:r>
        <w:rPr>
          <w:color w:val="000000"/>
          <w:sz w:val="28"/>
          <w:szCs w:val="28"/>
        </w:rPr>
        <w:t xml:space="preserve"> </w:t>
      </w:r>
      <w:r w:rsidRPr="00442AD0">
        <w:rPr>
          <w:bCs/>
          <w:color w:val="000000"/>
          <w:sz w:val="28"/>
          <w:szCs w:val="28"/>
        </w:rPr>
        <w:t>деятельность:</w:t>
      </w:r>
    </w:p>
    <w:p w:rsidR="00AF0CDC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bCs/>
          <w:sz w:val="28"/>
          <w:szCs w:val="28"/>
        </w:rPr>
        <w:t xml:space="preserve">- </w:t>
      </w:r>
      <w:r w:rsidRPr="00F953E6">
        <w:rPr>
          <w:color w:val="000000"/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(ПК-</w:t>
      </w:r>
      <w:r>
        <w:rPr>
          <w:color w:val="000000"/>
          <w:sz w:val="28"/>
          <w:szCs w:val="28"/>
        </w:rPr>
        <w:t>5</w:t>
      </w:r>
      <w:r w:rsidRPr="00442AD0">
        <w:rPr>
          <w:color w:val="000000"/>
          <w:sz w:val="28"/>
          <w:szCs w:val="28"/>
        </w:rPr>
        <w:t>);</w:t>
      </w:r>
    </w:p>
    <w:p w:rsidR="00AF0CDC" w:rsidRPr="00442AD0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информационно-аналитическая деятельность:</w:t>
      </w:r>
    </w:p>
    <w:p w:rsidR="00AF0CDC" w:rsidRPr="00442AD0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F953E6">
        <w:rPr>
          <w:bCs/>
          <w:sz w:val="28"/>
          <w:szCs w:val="28"/>
        </w:rPr>
        <w:t xml:space="preserve">- </w:t>
      </w:r>
      <w:r w:rsidRPr="00F953E6">
        <w:rPr>
          <w:color w:val="000000"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(ПК-</w:t>
      </w:r>
      <w:r>
        <w:rPr>
          <w:color w:val="000000"/>
          <w:sz w:val="28"/>
          <w:szCs w:val="28"/>
        </w:rPr>
        <w:t>10</w:t>
      </w:r>
      <w:r w:rsidRPr="00442AD0">
        <w:rPr>
          <w:color w:val="000000"/>
          <w:sz w:val="28"/>
          <w:szCs w:val="28"/>
        </w:rPr>
        <w:t>);</w:t>
      </w:r>
    </w:p>
    <w:p w:rsidR="00AF0CDC" w:rsidRPr="00F92A16" w:rsidRDefault="00AF0CDC" w:rsidP="00176D85">
      <w:pPr>
        <w:spacing w:line="240" w:lineRule="auto"/>
        <w:ind w:firstLine="0"/>
        <w:rPr>
          <w:color w:val="000000"/>
          <w:sz w:val="28"/>
          <w:szCs w:val="28"/>
        </w:rPr>
      </w:pPr>
      <w:r w:rsidRPr="00F953E6">
        <w:rPr>
          <w:bCs/>
          <w:sz w:val="28"/>
          <w:szCs w:val="28"/>
        </w:rPr>
        <w:t>-</w:t>
      </w:r>
      <w:r w:rsidRPr="00F953E6">
        <w:rPr>
          <w:sz w:val="28"/>
          <w:szCs w:val="28"/>
        </w:rPr>
        <w:t xml:space="preserve"> умение моделировать</w:t>
      </w:r>
      <w:r w:rsidRPr="00F92A16">
        <w:rPr>
          <w:color w:val="000000"/>
          <w:sz w:val="28"/>
          <w:szCs w:val="28"/>
        </w:rPr>
        <w:t xml:space="preserve"> бизнес-процессы и использовать методы реорганизации бизнес-процессов в практической деятельности организаций</w:t>
      </w:r>
    </w:p>
    <w:p w:rsidR="00AF0CDC" w:rsidRPr="00442AD0" w:rsidRDefault="00AF0CDC" w:rsidP="00176D8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color w:val="000000"/>
          <w:sz w:val="28"/>
          <w:szCs w:val="28"/>
        </w:rPr>
        <w:t>(ПК-1</w:t>
      </w:r>
      <w:r>
        <w:rPr>
          <w:color w:val="000000"/>
          <w:sz w:val="28"/>
          <w:szCs w:val="28"/>
        </w:rPr>
        <w:t>3</w:t>
      </w:r>
      <w:r w:rsidRPr="00442AD0">
        <w:rPr>
          <w:color w:val="000000"/>
          <w:sz w:val="28"/>
          <w:szCs w:val="28"/>
        </w:rPr>
        <w:t>);</w:t>
      </w:r>
    </w:p>
    <w:p w:rsidR="00AF0CDC" w:rsidRPr="00442AD0" w:rsidRDefault="00AF0CDC" w:rsidP="00176D85">
      <w:pPr>
        <w:widowControl/>
        <w:spacing w:line="240" w:lineRule="auto"/>
        <w:ind w:firstLine="0"/>
        <w:rPr>
          <w:color w:val="000000"/>
          <w:sz w:val="28"/>
          <w:szCs w:val="28"/>
        </w:rPr>
      </w:pPr>
      <w:r w:rsidRPr="00442AD0">
        <w:rPr>
          <w:color w:val="000000"/>
          <w:sz w:val="28"/>
          <w:szCs w:val="28"/>
        </w:rPr>
        <w:t>- умение</w:t>
      </w:r>
      <w:r>
        <w:rPr>
          <w:color w:val="000000"/>
          <w:sz w:val="28"/>
          <w:szCs w:val="28"/>
        </w:rPr>
        <w:t xml:space="preserve"> </w:t>
      </w:r>
      <w:r w:rsidRPr="00442AD0">
        <w:rPr>
          <w:color w:val="000000"/>
          <w:sz w:val="28"/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(ПК-15).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 ОПОП.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 ОПОП.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FB771D" w:rsidRDefault="00AF0CDC" w:rsidP="00176D85">
      <w:pPr>
        <w:spacing w:line="240" w:lineRule="auto"/>
        <w:contextualSpacing/>
        <w:rPr>
          <w:sz w:val="28"/>
          <w:szCs w:val="28"/>
        </w:rPr>
      </w:pPr>
      <w:r w:rsidRPr="00FB771D">
        <w:rPr>
          <w:sz w:val="28"/>
          <w:szCs w:val="28"/>
        </w:rPr>
        <w:t>Дисциплина «Риск-менеджмент» (</w:t>
      </w:r>
      <w:r w:rsidRPr="00FB771D">
        <w:rPr>
          <w:color w:val="000000"/>
          <w:sz w:val="28"/>
          <w:szCs w:val="28"/>
        </w:rPr>
        <w:t xml:space="preserve">Б1.В.ОД.16) </w:t>
      </w:r>
      <w:r w:rsidRPr="00FB771D">
        <w:rPr>
          <w:sz w:val="28"/>
          <w:szCs w:val="28"/>
        </w:rPr>
        <w:t>относится к вариативной части и является обязательной дисциплиной.</w:t>
      </w: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AF0CDC" w:rsidRPr="00D2714B" w:rsidRDefault="00AF0CDC" w:rsidP="00176D8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AF0CDC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F0CDC" w:rsidRPr="00D2714B" w:rsidTr="00A35C8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F0CDC" w:rsidRPr="00EC3746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 w:rsidRPr="00EC3746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AF0CDC" w:rsidRPr="00D2714B" w:rsidTr="00A35C8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AF0CDC" w:rsidRPr="00D2714B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AF0CDC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F0CDC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AF0CDC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F0CDC" w:rsidRPr="00D2714B" w:rsidTr="00A35C84">
        <w:trPr>
          <w:jc w:val="center"/>
        </w:trPr>
        <w:tc>
          <w:tcPr>
            <w:tcW w:w="535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170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</w:tr>
    </w:tbl>
    <w:p w:rsidR="00AF0CDC" w:rsidRDefault="00AF0CDC" w:rsidP="00176D8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0CDC" w:rsidRPr="00C81818" w:rsidRDefault="00AF0CDC" w:rsidP="00073651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AF0CDC" w:rsidRPr="00C81818" w:rsidRDefault="00AF0CDC" w:rsidP="00073651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 – </w:t>
      </w:r>
      <w:r>
        <w:rPr>
          <w:sz w:val="28"/>
          <w:szCs w:val="28"/>
        </w:rPr>
        <w:t>экзамен</w:t>
      </w:r>
    </w:p>
    <w:p w:rsidR="00AF0CDC" w:rsidRDefault="00AF0CDC" w:rsidP="00176D8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0CDC" w:rsidRPr="00EC3746" w:rsidRDefault="00AF0CDC" w:rsidP="00176D85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EC3746">
        <w:rPr>
          <w:color w:val="000000"/>
          <w:sz w:val="28"/>
          <w:szCs w:val="28"/>
        </w:rPr>
        <w:t xml:space="preserve">заочной формы обучения: </w:t>
      </w:r>
    </w:p>
    <w:p w:rsidR="00AF0CDC" w:rsidRPr="00EC3746" w:rsidRDefault="00AF0CDC" w:rsidP="00176D85">
      <w:pPr>
        <w:widowControl/>
        <w:tabs>
          <w:tab w:val="left" w:pos="851"/>
        </w:tabs>
        <w:spacing w:line="240" w:lineRule="auto"/>
        <w:ind w:firstLine="851"/>
        <w:rPr>
          <w:color w:val="000000"/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AF0CDC" w:rsidRPr="00D2714B" w:rsidTr="001A0EF8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F0CDC" w:rsidRPr="00D2714B" w:rsidTr="001A0EF8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F0CDC" w:rsidRPr="00D2714B" w:rsidTr="001A0EF8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AF0CDC" w:rsidRPr="00D2714B" w:rsidRDefault="00AF0CDC" w:rsidP="00176D8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AF0CDC" w:rsidRPr="00D2714B" w:rsidTr="001A0EF8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0CDC" w:rsidRDefault="00AF0CDC" w:rsidP="00176D8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F0CDC" w:rsidRPr="00D2714B" w:rsidTr="001A0EF8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F0CDC" w:rsidRPr="00D2714B" w:rsidTr="001A0EF8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AF0CDC" w:rsidRPr="00D2714B" w:rsidRDefault="00AF0CDC" w:rsidP="00176D8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AF0CDC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4522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</w:tr>
      <w:tr w:rsidR="00AF0CDC" w:rsidRPr="00D2714B" w:rsidTr="001A0EF8">
        <w:trPr>
          <w:jc w:val="center"/>
        </w:trPr>
        <w:tc>
          <w:tcPr>
            <w:tcW w:w="5431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  <w:tc>
          <w:tcPr>
            <w:tcW w:w="1843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</w:tr>
    </w:tbl>
    <w:p w:rsidR="00AF0CDC" w:rsidRDefault="00AF0CDC" w:rsidP="00176D85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F0CDC" w:rsidRPr="00C81818" w:rsidRDefault="00AF0CDC" w:rsidP="00073651">
      <w:pPr>
        <w:widowControl/>
        <w:spacing w:line="240" w:lineRule="auto"/>
        <w:ind w:firstLine="0"/>
        <w:rPr>
          <w:i/>
          <w:sz w:val="28"/>
          <w:szCs w:val="28"/>
        </w:rPr>
      </w:pPr>
      <w:r w:rsidRPr="00C81818">
        <w:rPr>
          <w:i/>
          <w:sz w:val="28"/>
          <w:szCs w:val="28"/>
        </w:rPr>
        <w:t>Примечание:</w:t>
      </w:r>
    </w:p>
    <w:p w:rsidR="00AF0CDC" w:rsidRDefault="00AF0CDC" w:rsidP="00073651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 – </w:t>
      </w:r>
      <w:r>
        <w:rPr>
          <w:sz w:val="28"/>
          <w:szCs w:val="28"/>
        </w:rPr>
        <w:t>экзамен</w:t>
      </w:r>
    </w:p>
    <w:p w:rsidR="00AF0CDC" w:rsidRDefault="00AF0CDC" w:rsidP="00073651">
      <w:pPr>
        <w:widowControl/>
        <w:tabs>
          <w:tab w:val="left" w:pos="851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>КЛР</w:t>
      </w:r>
      <w:r>
        <w:rPr>
          <w:b/>
          <w:bCs/>
          <w:sz w:val="28"/>
          <w:szCs w:val="28"/>
        </w:rPr>
        <w:t xml:space="preserve"> – </w:t>
      </w:r>
      <w:r w:rsidRPr="00D2714B">
        <w:rPr>
          <w:sz w:val="28"/>
          <w:szCs w:val="28"/>
        </w:rPr>
        <w:t>контрол</w:t>
      </w:r>
      <w:r>
        <w:rPr>
          <w:sz w:val="28"/>
          <w:szCs w:val="28"/>
        </w:rPr>
        <w:t xml:space="preserve">ьная </w:t>
      </w:r>
      <w:r w:rsidRPr="00D2714B">
        <w:rPr>
          <w:sz w:val="28"/>
          <w:szCs w:val="28"/>
        </w:rPr>
        <w:t xml:space="preserve">работа </w:t>
      </w:r>
      <w:r>
        <w:rPr>
          <w:b/>
          <w:bCs/>
          <w:sz w:val="28"/>
          <w:szCs w:val="28"/>
        </w:rPr>
        <w:br w:type="page"/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702"/>
        <w:gridCol w:w="6026"/>
      </w:tblGrid>
      <w:tr w:rsidR="00AF0CDC" w:rsidRPr="00D2714B" w:rsidTr="00197143">
        <w:trPr>
          <w:tblHeader/>
          <w:jc w:val="center"/>
        </w:trPr>
        <w:tc>
          <w:tcPr>
            <w:tcW w:w="617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35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F0CDC" w:rsidRPr="00D2714B" w:rsidTr="00903C5E">
        <w:trPr>
          <w:trHeight w:val="1448"/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735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Теоретические основы изучения риска как объекта управления</w:t>
            </w:r>
          </w:p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19" w:type="dxa"/>
          </w:tcPr>
          <w:p w:rsidR="00AF0CDC" w:rsidRPr="00176D85" w:rsidRDefault="00AF0CDC" w:rsidP="00176D85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 xml:space="preserve">Методологические подходы к определению экономического риска. Сущность и особенности рисков предпринимательской деятельности. Основные аксиомы </w:t>
            </w:r>
            <w:proofErr w:type="spellStart"/>
            <w:r w:rsidRPr="00903BAB">
              <w:rPr>
                <w:sz w:val="24"/>
                <w:szCs w:val="24"/>
              </w:rPr>
              <w:t>рискологии</w:t>
            </w:r>
            <w:proofErr w:type="spellEnd"/>
            <w:r w:rsidRPr="00903BAB">
              <w:rPr>
                <w:sz w:val="24"/>
                <w:szCs w:val="24"/>
              </w:rPr>
              <w:t>. Методологические основы классификации экономических рисков.</w:t>
            </w:r>
          </w:p>
        </w:tc>
      </w:tr>
      <w:tr w:rsidR="00AF0CDC" w:rsidRPr="00D2714B" w:rsidTr="00903C5E">
        <w:trPr>
          <w:trHeight w:val="1527"/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35" w:type="dxa"/>
          </w:tcPr>
          <w:p w:rsidR="00AF0CDC" w:rsidRPr="00E3148A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</w:p>
        </w:tc>
        <w:tc>
          <w:tcPr>
            <w:tcW w:w="6219" w:type="dxa"/>
          </w:tcPr>
          <w:p w:rsidR="00AF0CDC" w:rsidRPr="00107C3D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>Стратегия, тактика и функции управления риском. Основные приемы и этапы управления риском. Организация и правила управления риском. Правила отнесения видов экономической деятельности к классу профессионального риска.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Pr="000E2039" w:rsidRDefault="00AF0CDC" w:rsidP="00176D85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203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35" w:type="dxa"/>
          </w:tcPr>
          <w:p w:rsidR="00AF0CDC" w:rsidRPr="00B733BA" w:rsidRDefault="00AF0CDC" w:rsidP="00176D85">
            <w:pPr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2234F9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</w:t>
            </w: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 xml:space="preserve">Основные подходы к оценке меры риска. Общая характеристика методов качественной оценки риска. Содержание количественного анализа риска. Статистические методы оценки риска. Аналитические методы оценки риска. Анализ финансовой устойчивости и целесообразности затрат. Риск банкротства. Применение методов экспертизы и аналогий в оценке риска. 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35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Основные пути и методы снижения экономического риска</w:t>
            </w:r>
          </w:p>
        </w:tc>
        <w:tc>
          <w:tcPr>
            <w:tcW w:w="6219" w:type="dxa"/>
          </w:tcPr>
          <w:p w:rsidR="00AF0CDC" w:rsidRPr="00176D85" w:rsidRDefault="00AF0CDC" w:rsidP="00176D85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сновные</w:t>
            </w:r>
            <w:r w:rsidRPr="00903BAB">
              <w:rPr>
                <w:sz w:val="24"/>
                <w:szCs w:val="24"/>
              </w:rPr>
              <w:t xml:space="preserve"> пути и средства снижения риска. Жизненный цикл предприятия как фактор выбора путей  снижения риска. Методические основы выбора путей снижения риска на предприятии. Внутрифирменные источники и пути снижения риска. Экономические подходы к выбору путей управления риском. Оценка размеров ущерба от риска.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35" w:type="dxa"/>
          </w:tcPr>
          <w:p w:rsidR="00AF0CDC" w:rsidRPr="000E2039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E2039">
              <w:rPr>
                <w:sz w:val="24"/>
                <w:szCs w:val="24"/>
              </w:rPr>
              <w:t>Страхование как путь снижения экономических рисков</w:t>
            </w:r>
          </w:p>
        </w:tc>
        <w:tc>
          <w:tcPr>
            <w:tcW w:w="6219" w:type="dxa"/>
          </w:tcPr>
          <w:p w:rsidR="00AF0CDC" w:rsidRPr="00056566" w:rsidRDefault="00AF0CDC" w:rsidP="00176D85">
            <w:pPr>
              <w:pStyle w:val="a8"/>
              <w:jc w:val="left"/>
              <w:rPr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 xml:space="preserve">Теоретические и правовые основы страховой деятельности. Методика снижения риска с использованием страхования. Управление рисками в страховании. 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:rsidR="00AF0CDC" w:rsidRPr="00F519C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Учет риска при принятии управленческих решений</w:t>
            </w:r>
          </w:p>
        </w:tc>
        <w:tc>
          <w:tcPr>
            <w:tcW w:w="6219" w:type="dxa"/>
          </w:tcPr>
          <w:p w:rsidR="00AF0CDC" w:rsidRPr="008329CB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03BAB">
              <w:rPr>
                <w:sz w:val="24"/>
                <w:szCs w:val="24"/>
              </w:rPr>
              <w:t xml:space="preserve">Стратегическое и тактическое </w:t>
            </w:r>
            <w:proofErr w:type="spellStart"/>
            <w:r w:rsidRPr="00903BAB">
              <w:rPr>
                <w:sz w:val="24"/>
                <w:szCs w:val="24"/>
              </w:rPr>
              <w:t>рископланирование</w:t>
            </w:r>
            <w:proofErr w:type="spellEnd"/>
            <w:r w:rsidRPr="00903BAB">
              <w:rPr>
                <w:sz w:val="24"/>
                <w:szCs w:val="24"/>
              </w:rPr>
              <w:t>. Методика оптимизации управленческих решений, применяемых в условиях риска. Классические критерии принятия экономических решений в условиях неопределенности и риска.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:rsidR="00AF0CDC" w:rsidRPr="00056566" w:rsidRDefault="00AF0CDC" w:rsidP="00176D85">
            <w:pPr>
              <w:pStyle w:val="a8"/>
              <w:jc w:val="left"/>
              <w:rPr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>Промышленная безопасность и стратегия управления промышленными рисками</w:t>
            </w:r>
          </w:p>
          <w:p w:rsidR="00AF0CDC" w:rsidRPr="00F519C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 xml:space="preserve">Роль государства в повышении экономической </w:t>
            </w:r>
            <w:proofErr w:type="spellStart"/>
            <w:r w:rsidRPr="00DC6558">
              <w:rPr>
                <w:sz w:val="24"/>
                <w:szCs w:val="24"/>
              </w:rPr>
              <w:t>рискозащищенности</w:t>
            </w:r>
            <w:proofErr w:type="spellEnd"/>
            <w:r w:rsidRPr="00DC6558">
              <w:rPr>
                <w:sz w:val="24"/>
                <w:szCs w:val="24"/>
              </w:rPr>
              <w:t xml:space="preserve"> и безопасности. Сущность и правовые основы концепции промышленной безопасности. Особенности управления рисками промышленного предприятия. Особенности управления хозяйственными рисками в агропромышленном комплексе страны.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35" w:type="dxa"/>
          </w:tcPr>
          <w:p w:rsidR="00AF0CDC" w:rsidRPr="001C5134" w:rsidRDefault="00AF0CDC" w:rsidP="00176D8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Управление рисками в банковской сфере</w:t>
            </w: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 xml:space="preserve">Условия возникновения и классификация банковских рисков. Особенности управления рисками в банковской </w:t>
            </w:r>
            <w:r w:rsidRPr="00DC6558">
              <w:rPr>
                <w:sz w:val="24"/>
                <w:szCs w:val="24"/>
              </w:rPr>
              <w:lastRenderedPageBreak/>
              <w:t>сфере. Экономические проблемы управления налоговым риском и пути их решения.</w:t>
            </w:r>
          </w:p>
        </w:tc>
      </w:tr>
      <w:tr w:rsidR="00AF0CDC" w:rsidRPr="00D2714B" w:rsidTr="00197143">
        <w:trPr>
          <w:jc w:val="center"/>
        </w:trPr>
        <w:tc>
          <w:tcPr>
            <w:tcW w:w="617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735" w:type="dxa"/>
          </w:tcPr>
          <w:p w:rsidR="00AF0CDC" w:rsidRPr="001C5134" w:rsidRDefault="00AF0CDC" w:rsidP="00176D8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265FA">
              <w:rPr>
                <w:sz w:val="24"/>
                <w:szCs w:val="24"/>
              </w:rPr>
              <w:t>Экономические проблемы процесса управления рисками</w:t>
            </w:r>
          </w:p>
        </w:tc>
        <w:tc>
          <w:tcPr>
            <w:tcW w:w="6219" w:type="dxa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Методика и проблемы финансирования риска на предприятии. Экономические подходы к выбору путей манипулирования риском. Оценка размеров ущерба от риска. Особенности управления экологическими рисками. Системный подход к управлению экологическими рисками на основе государственной политики в области экологии.</w:t>
            </w:r>
          </w:p>
        </w:tc>
      </w:tr>
    </w:tbl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0CDC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0CDC" w:rsidRPr="00D2714B" w:rsidTr="00C924E7">
        <w:trPr>
          <w:trHeight w:val="647"/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Теоретические основы изучения риска как объекта управления.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F0CDC" w:rsidRPr="00566A5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F0CDC" w:rsidRPr="00AA0F7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проведения.</w:t>
            </w:r>
            <w:r w:rsidRPr="00AA0F7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  <w:r w:rsidRPr="007476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 Учет риска при принятии управленческих решений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F0CDC" w:rsidRPr="00056566" w:rsidRDefault="00AF0CDC" w:rsidP="00176D85">
            <w:pPr>
              <w:pStyle w:val="a8"/>
              <w:ind w:right="23"/>
              <w:jc w:val="left"/>
              <w:rPr>
                <w:color w:val="FF0000"/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>Промышленная безопасность и стратегия управления промышленными рисками.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рисками.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55E0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0CDC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0CDC" w:rsidRPr="00006823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1855E0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</w:t>
      </w:r>
      <w:r w:rsidRPr="00FF5D29">
        <w:rPr>
          <w:sz w:val="28"/>
          <w:szCs w:val="28"/>
        </w:rPr>
        <w:t>аочной</w:t>
      </w:r>
      <w:r w:rsidRPr="00D2714B">
        <w:rPr>
          <w:sz w:val="28"/>
          <w:szCs w:val="28"/>
        </w:rPr>
        <w:t xml:space="preserve">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0CDC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0CDC" w:rsidRPr="00D2714B" w:rsidRDefault="00AF0CDC" w:rsidP="00176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F0CDC" w:rsidRPr="00DC6558" w:rsidRDefault="00AF0CDC" w:rsidP="00176D85">
            <w:pPr>
              <w:pStyle w:val="310"/>
              <w:spacing w:before="0" w:after="0" w:line="240" w:lineRule="auto"/>
              <w:rPr>
                <w:sz w:val="24"/>
                <w:szCs w:val="24"/>
              </w:rPr>
            </w:pPr>
            <w:r w:rsidRPr="00DC6558">
              <w:rPr>
                <w:sz w:val="24"/>
                <w:szCs w:val="24"/>
              </w:rPr>
              <w:t>Теоретические основы изучения риска как объекта управления.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F319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F0CDC" w:rsidRPr="00566A5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A35C84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F0CDC" w:rsidRPr="00AA0F72" w:rsidRDefault="00AF0CDC" w:rsidP="00176D85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 xml:space="preserve">снижения </w:t>
            </w:r>
            <w:r>
              <w:rPr>
                <w:sz w:val="24"/>
                <w:szCs w:val="24"/>
              </w:rPr>
              <w:lastRenderedPageBreak/>
              <w:t>экономического риска</w:t>
            </w:r>
            <w:r w:rsidRPr="007476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 Учет риска при принятии управленческих решений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F0CDC" w:rsidRPr="00056566" w:rsidRDefault="00AF0CDC" w:rsidP="00176D85">
            <w:pPr>
              <w:pStyle w:val="a8"/>
              <w:ind w:right="23"/>
              <w:jc w:val="left"/>
              <w:rPr>
                <w:color w:val="FF0000"/>
                <w:sz w:val="24"/>
                <w:szCs w:val="24"/>
              </w:rPr>
            </w:pPr>
            <w:r w:rsidRPr="00056566">
              <w:rPr>
                <w:sz w:val="24"/>
                <w:szCs w:val="24"/>
              </w:rPr>
              <w:t>Промышленная безопасность и стратегия управления промышленными рисками.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D51396">
        <w:trPr>
          <w:jc w:val="center"/>
        </w:trPr>
        <w:tc>
          <w:tcPr>
            <w:tcW w:w="628" w:type="dxa"/>
          </w:tcPr>
          <w:p w:rsidR="00AF0CDC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AF0CDC" w:rsidRPr="00566A52" w:rsidRDefault="00AF0CDC" w:rsidP="00176D8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рисками.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0CD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0CDC" w:rsidRPr="00D2714B" w:rsidRDefault="00AF0CDC" w:rsidP="00176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</w:tbl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Default="00AF0CDC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8106A" w:rsidRDefault="0048106A" w:rsidP="004810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2929"/>
        <w:gridCol w:w="6202"/>
      </w:tblGrid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P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8106A">
              <w:rPr>
                <w:bCs/>
                <w:sz w:val="24"/>
                <w:szCs w:val="24"/>
              </w:rPr>
              <w:br w:type="page"/>
            </w:r>
            <w:r w:rsidRPr="0048106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29" w:type="dxa"/>
            <w:vAlign w:val="center"/>
          </w:tcPr>
          <w:p w:rsidR="0048106A" w:rsidRP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8106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48106A" w:rsidRP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8106A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8106A" w:rsidRPr="00D2714B" w:rsidTr="00330F5B">
        <w:trPr>
          <w:trHeight w:val="1019"/>
          <w:tblHeader/>
          <w:jc w:val="center"/>
        </w:trPr>
        <w:tc>
          <w:tcPr>
            <w:tcW w:w="440" w:type="dxa"/>
            <w:vAlign w:val="center"/>
          </w:tcPr>
          <w:p w:rsidR="0048106A" w:rsidRPr="00B56C53" w:rsidRDefault="0048106A" w:rsidP="00330F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  <w:vAlign w:val="center"/>
          </w:tcPr>
          <w:p w:rsidR="0048106A" w:rsidRPr="00D2714B" w:rsidRDefault="0048106A" w:rsidP="00330F5B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88636C">
              <w:rPr>
                <w:sz w:val="24"/>
                <w:szCs w:val="24"/>
              </w:rPr>
              <w:t>Теоретические основы изучения риска как объекта управления</w:t>
            </w:r>
            <w:r w:rsidRPr="00E3148A">
              <w:rPr>
                <w:sz w:val="24"/>
                <w:szCs w:val="24"/>
              </w:rPr>
              <w:t>.</w:t>
            </w:r>
          </w:p>
        </w:tc>
        <w:tc>
          <w:tcPr>
            <w:tcW w:w="6202" w:type="dxa"/>
            <w:vAlign w:val="center"/>
          </w:tcPr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</w:t>
            </w:r>
            <w:proofErr w:type="gramStart"/>
            <w:r w:rsidRPr="009825E9">
              <w:rPr>
                <w:sz w:val="24"/>
                <w:szCs w:val="24"/>
              </w:rPr>
              <w:t>2015.-</w:t>
            </w:r>
            <w:proofErr w:type="gramEnd"/>
            <w:r w:rsidRPr="009825E9">
              <w:rPr>
                <w:sz w:val="24"/>
                <w:szCs w:val="24"/>
              </w:rPr>
              <w:t>51с.-ISBN978-5-7641-0811-7</w:t>
            </w:r>
          </w:p>
        </w:tc>
      </w:tr>
      <w:tr w:rsidR="0048106A" w:rsidRPr="00D2714B" w:rsidTr="00330F5B">
        <w:trPr>
          <w:trHeight w:val="1996"/>
          <w:tblHeader/>
          <w:jc w:val="center"/>
        </w:trPr>
        <w:tc>
          <w:tcPr>
            <w:tcW w:w="440" w:type="dxa"/>
            <w:vAlign w:val="center"/>
          </w:tcPr>
          <w:p w:rsidR="0048106A" w:rsidRPr="00B56C53" w:rsidRDefault="0048106A" w:rsidP="00330F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  <w:vAlign w:val="center"/>
          </w:tcPr>
          <w:p w:rsidR="0048106A" w:rsidRPr="00D2714B" w:rsidRDefault="0048106A" w:rsidP="00330F5B">
            <w:pPr>
              <w:widowControl/>
              <w:spacing w:line="240" w:lineRule="auto"/>
              <w:ind w:firstLine="0"/>
              <w:rPr>
                <w:b/>
                <w:bCs/>
                <w:sz w:val="28"/>
                <w:szCs w:val="28"/>
              </w:rPr>
            </w:pPr>
            <w:r w:rsidRPr="0088636C">
              <w:rPr>
                <w:sz w:val="24"/>
                <w:szCs w:val="24"/>
              </w:rPr>
              <w:t>Организация управления риском: необходимость, сущность и основные этапы</w:t>
            </w:r>
          </w:p>
        </w:tc>
        <w:tc>
          <w:tcPr>
            <w:tcW w:w="6202" w:type="dxa"/>
            <w:vAlign w:val="center"/>
          </w:tcPr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</w:t>
            </w:r>
            <w:proofErr w:type="gramStart"/>
            <w:r w:rsidRPr="009825E9">
              <w:rPr>
                <w:sz w:val="24"/>
                <w:szCs w:val="24"/>
              </w:rPr>
              <w:t>2015.-</w:t>
            </w:r>
            <w:proofErr w:type="gramEnd"/>
            <w:r w:rsidRPr="009825E9">
              <w:rPr>
                <w:sz w:val="24"/>
                <w:szCs w:val="24"/>
              </w:rPr>
              <w:t>51с.-ISBN978-5-7641-0811-7</w:t>
            </w:r>
          </w:p>
          <w:p w:rsidR="0048106A" w:rsidRPr="0048106A" w:rsidRDefault="0048106A" w:rsidP="00330F5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</w:t>
            </w:r>
            <w:proofErr w:type="gramStart"/>
            <w:r w:rsidRPr="00EF73DC">
              <w:rPr>
                <w:sz w:val="24"/>
                <w:szCs w:val="24"/>
              </w:rPr>
              <w:t>М. :</w:t>
            </w:r>
            <w:proofErr w:type="gramEnd"/>
            <w:r w:rsidRPr="00EF73DC">
              <w:rPr>
                <w:sz w:val="24"/>
                <w:szCs w:val="24"/>
              </w:rPr>
              <w:t xml:space="preserve">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proofErr w:type="gramStart"/>
            <w:r w:rsidRPr="00EF73DC">
              <w:rPr>
                <w:sz w:val="24"/>
                <w:szCs w:val="24"/>
              </w:rPr>
              <w:t>. с</w:t>
            </w:r>
            <w:proofErr w:type="gramEnd"/>
            <w:r w:rsidRPr="00EF73DC">
              <w:rPr>
                <w:sz w:val="24"/>
                <w:szCs w:val="24"/>
              </w:rPr>
              <w:t xml:space="preserve"> экрана.</w:t>
            </w:r>
          </w:p>
        </w:tc>
      </w:tr>
      <w:tr w:rsidR="0048106A" w:rsidRPr="00D2714B" w:rsidTr="00330F5B">
        <w:trPr>
          <w:trHeight w:val="1900"/>
          <w:tblHeader/>
          <w:jc w:val="center"/>
        </w:trPr>
        <w:tc>
          <w:tcPr>
            <w:tcW w:w="440" w:type="dxa"/>
            <w:vAlign w:val="center"/>
          </w:tcPr>
          <w:p w:rsidR="0048106A" w:rsidRPr="00D2714B" w:rsidRDefault="0048106A" w:rsidP="00330F5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2929" w:type="dxa"/>
            <w:vAlign w:val="center"/>
          </w:tcPr>
          <w:p w:rsidR="0048106A" w:rsidRPr="00AA0F72" w:rsidRDefault="0048106A" w:rsidP="00330F5B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Качественный и количественный методы анализа риска и методики их проведения</w:t>
            </w:r>
          </w:p>
        </w:tc>
        <w:tc>
          <w:tcPr>
            <w:tcW w:w="6202" w:type="dxa"/>
            <w:vAlign w:val="center"/>
          </w:tcPr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9825E9">
              <w:rPr>
                <w:sz w:val="24"/>
                <w:szCs w:val="24"/>
              </w:rPr>
              <w:t>Герасименко П.В. Теория оценивания риска [Текст]: учебное пособие / П. В. Герасименко - СПб: ФГБОУ ВПО ПГУПС,</w:t>
            </w:r>
            <w:proofErr w:type="gramStart"/>
            <w:r w:rsidRPr="009825E9">
              <w:rPr>
                <w:sz w:val="24"/>
                <w:szCs w:val="24"/>
              </w:rPr>
              <w:t>2015.-</w:t>
            </w:r>
            <w:proofErr w:type="gramEnd"/>
            <w:r w:rsidRPr="009825E9">
              <w:rPr>
                <w:sz w:val="24"/>
                <w:szCs w:val="24"/>
              </w:rPr>
              <w:t>51с.-ISBN978-5-7641-0811-7</w:t>
            </w:r>
          </w:p>
          <w:p w:rsidR="0048106A" w:rsidRPr="0048106A" w:rsidRDefault="0048106A" w:rsidP="00330F5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</w:t>
            </w:r>
            <w:proofErr w:type="gramStart"/>
            <w:r w:rsidRPr="00EF73DC">
              <w:rPr>
                <w:sz w:val="24"/>
                <w:szCs w:val="24"/>
              </w:rPr>
              <w:t>М. :</w:t>
            </w:r>
            <w:proofErr w:type="gramEnd"/>
            <w:r w:rsidRPr="00EF73DC">
              <w:rPr>
                <w:sz w:val="24"/>
                <w:szCs w:val="24"/>
              </w:rPr>
              <w:t xml:space="preserve">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proofErr w:type="gramStart"/>
            <w:r w:rsidRPr="00EF73DC">
              <w:rPr>
                <w:sz w:val="24"/>
                <w:szCs w:val="24"/>
              </w:rPr>
              <w:t>. с</w:t>
            </w:r>
            <w:proofErr w:type="gramEnd"/>
            <w:r w:rsidRPr="00EF73DC">
              <w:rPr>
                <w:sz w:val="24"/>
                <w:szCs w:val="24"/>
              </w:rPr>
              <w:t xml:space="preserve"> экрана.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Pr="00566A52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  <w:vAlign w:val="center"/>
          </w:tcPr>
          <w:p w:rsidR="0048106A" w:rsidRPr="00197143" w:rsidRDefault="0048106A" w:rsidP="00330F5B">
            <w:pPr>
              <w:widowControl/>
              <w:spacing w:line="240" w:lineRule="auto"/>
              <w:ind w:firstLine="0"/>
              <w:rPr>
                <w:color w:val="FF0000"/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 xml:space="preserve">Основные пути и методы </w:t>
            </w:r>
            <w:r>
              <w:rPr>
                <w:sz w:val="24"/>
                <w:szCs w:val="24"/>
              </w:rPr>
              <w:t>снижения экономического риска</w:t>
            </w:r>
          </w:p>
        </w:tc>
        <w:tc>
          <w:tcPr>
            <w:tcW w:w="6202" w:type="dxa"/>
            <w:vAlign w:val="center"/>
          </w:tcPr>
          <w:p w:rsidR="0048106A" w:rsidRPr="0048106A" w:rsidRDefault="0048106A" w:rsidP="00330F5B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 w:rsidRPr="008B1FBB">
              <w:rPr>
                <w:bCs/>
                <w:color w:val="000000"/>
                <w:sz w:val="24"/>
                <w:szCs w:val="24"/>
              </w:rPr>
              <w:t>-</w:t>
            </w:r>
            <w:r w:rsidRPr="008B1FBB">
              <w:rPr>
                <w:color w:val="000000"/>
                <w:sz w:val="24"/>
                <w:szCs w:val="24"/>
              </w:rPr>
              <w:t>Рассказова, О.М. Риск-менеджмент [Текст</w:t>
            </w:r>
            <w:proofErr w:type="gramStart"/>
            <w:r w:rsidRPr="008B1FBB">
              <w:rPr>
                <w:color w:val="000000"/>
                <w:sz w:val="24"/>
                <w:szCs w:val="24"/>
              </w:rPr>
              <w:t>] :</w:t>
            </w:r>
            <w:proofErr w:type="gramEnd"/>
            <w:r w:rsidRPr="008B1FBB">
              <w:rPr>
                <w:color w:val="000000"/>
                <w:sz w:val="24"/>
                <w:szCs w:val="24"/>
              </w:rPr>
              <w:t xml:space="preserve"> учебное пособие /</w:t>
            </w:r>
            <w:proofErr w:type="spellStart"/>
            <w:r w:rsidRPr="008B1FBB">
              <w:rPr>
                <w:color w:val="000000"/>
                <w:sz w:val="24"/>
                <w:szCs w:val="24"/>
              </w:rPr>
              <w:t>О.М.Рассказова</w:t>
            </w:r>
            <w:proofErr w:type="spellEnd"/>
            <w:r w:rsidRPr="008B1FBB">
              <w:rPr>
                <w:color w:val="000000"/>
                <w:sz w:val="24"/>
                <w:szCs w:val="24"/>
              </w:rPr>
              <w:t>- СПб: ФГБОУ ВПО ПГУПС, 2015. - 56 с. - ISBN 978-5-7641-078-7.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Страхование как путь снижения экономических рисков</w:t>
            </w:r>
          </w:p>
        </w:tc>
        <w:tc>
          <w:tcPr>
            <w:tcW w:w="6202" w:type="dxa"/>
            <w:vAlign w:val="center"/>
          </w:tcPr>
          <w:p w:rsidR="0048106A" w:rsidRPr="00C835D9" w:rsidRDefault="0048106A" w:rsidP="00330F5B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0D35">
              <w:rPr>
                <w:sz w:val="24"/>
                <w:szCs w:val="24"/>
              </w:rPr>
              <w:t xml:space="preserve">Зонова, О.В. Экономические риски и страхование [Электронный ресурс]: Учебные пособия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</w:t>
            </w:r>
            <w:proofErr w:type="gramStart"/>
            <w:r w:rsidRPr="00500D35">
              <w:rPr>
                <w:sz w:val="24"/>
                <w:szCs w:val="24"/>
              </w:rPr>
              <w:t>Кемерово :</w:t>
            </w:r>
            <w:proofErr w:type="spellStart"/>
            <w:r w:rsidRPr="00500D35">
              <w:rPr>
                <w:sz w:val="24"/>
                <w:szCs w:val="24"/>
              </w:rPr>
              <w:t>КузГТУ</w:t>
            </w:r>
            <w:proofErr w:type="spellEnd"/>
            <w:proofErr w:type="gramEnd"/>
            <w:r w:rsidRPr="00500D35">
              <w:rPr>
                <w:sz w:val="24"/>
                <w:szCs w:val="24"/>
              </w:rPr>
              <w:t xml:space="preserve"> имени Т.Ф. Горбачева, 2013. — 100 с. — Режим доступа: http://e.lanbook.com/book/69435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proofErr w:type="gramStart"/>
            <w:r w:rsidRPr="00500D35">
              <w:rPr>
                <w:sz w:val="24"/>
                <w:szCs w:val="24"/>
              </w:rPr>
              <w:t>. с</w:t>
            </w:r>
            <w:proofErr w:type="gramEnd"/>
            <w:r w:rsidRPr="00500D35">
              <w:rPr>
                <w:sz w:val="24"/>
                <w:szCs w:val="24"/>
              </w:rPr>
              <w:t xml:space="preserve"> экрана</w:t>
            </w:r>
            <w:r w:rsidRPr="00AA571A">
              <w:rPr>
                <w:bCs/>
                <w:sz w:val="24"/>
                <w:szCs w:val="24"/>
              </w:rPr>
              <w:t>.</w:t>
            </w:r>
            <w:r w:rsidRPr="00C835D9">
              <w:rPr>
                <w:bCs/>
                <w:color w:val="FF0000"/>
                <w:sz w:val="24"/>
                <w:szCs w:val="24"/>
              </w:rPr>
              <w:t>-</w:t>
            </w:r>
          </w:p>
        </w:tc>
      </w:tr>
    </w:tbl>
    <w:p w:rsidR="0048106A" w:rsidRDefault="0048106A"/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0"/>
        <w:gridCol w:w="2929"/>
        <w:gridCol w:w="6202"/>
      </w:tblGrid>
      <w:tr w:rsidR="0048106A" w:rsidRPr="00D2714B" w:rsidTr="00330F5B">
        <w:trPr>
          <w:trHeight w:val="1124"/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Учет риска при принятии управленческих решений</w:t>
            </w:r>
          </w:p>
        </w:tc>
        <w:tc>
          <w:tcPr>
            <w:tcW w:w="6202" w:type="dxa"/>
            <w:vAlign w:val="center"/>
          </w:tcPr>
          <w:p w:rsidR="0048106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</w:t>
            </w:r>
            <w:proofErr w:type="gramStart"/>
            <w:r w:rsidRPr="00AA571A">
              <w:rPr>
                <w:bCs/>
                <w:sz w:val="24"/>
                <w:szCs w:val="24"/>
              </w:rPr>
              <w:t>] :</w:t>
            </w:r>
            <w:proofErr w:type="gramEnd"/>
            <w:r w:rsidRPr="00AA571A">
              <w:rPr>
                <w:bCs/>
                <w:sz w:val="24"/>
                <w:szCs w:val="24"/>
              </w:rPr>
              <w:t xml:space="preserve"> учебное пособие / П. В. Герасименко - СПб: ФГБОУ ВПО ПГУПС, 2015. - 51 с. - ISBN 978-5-7641-0811-7</w:t>
            </w:r>
          </w:p>
          <w:p w:rsidR="0048106A" w:rsidRPr="00A04F03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04F03">
              <w:rPr>
                <w:color w:val="FF0000"/>
                <w:sz w:val="24"/>
                <w:szCs w:val="24"/>
              </w:rPr>
              <w:t xml:space="preserve">- </w:t>
            </w:r>
            <w:proofErr w:type="spellStart"/>
            <w:r w:rsidRPr="00A04F03">
              <w:rPr>
                <w:color w:val="000000"/>
                <w:sz w:val="24"/>
                <w:szCs w:val="24"/>
              </w:rPr>
              <w:t>Балдин</w:t>
            </w:r>
            <w:proofErr w:type="spellEnd"/>
            <w:r w:rsidRPr="00A04F03">
              <w:rPr>
                <w:color w:val="000000"/>
                <w:sz w:val="24"/>
                <w:szCs w:val="24"/>
              </w:rPr>
              <w:t xml:space="preserve">, К.В., </w:t>
            </w:r>
            <w:proofErr w:type="spellStart"/>
            <w:r w:rsidRPr="00A04F03">
              <w:rPr>
                <w:color w:val="000000"/>
                <w:sz w:val="24"/>
                <w:szCs w:val="24"/>
              </w:rPr>
              <w:t>Передряев</w:t>
            </w:r>
            <w:proofErr w:type="spellEnd"/>
            <w:r w:rsidRPr="00A04F03">
              <w:rPr>
                <w:color w:val="000000"/>
                <w:sz w:val="24"/>
                <w:szCs w:val="24"/>
              </w:rPr>
              <w:t xml:space="preserve">, И.И. Управление рисками </w:t>
            </w:r>
            <w:proofErr w:type="gramStart"/>
            <w:r w:rsidRPr="00A04F03">
              <w:rPr>
                <w:color w:val="000000"/>
                <w:sz w:val="24"/>
                <w:szCs w:val="24"/>
              </w:rPr>
              <w:t xml:space="preserve">в  </w:t>
            </w:r>
            <w:proofErr w:type="spellStart"/>
            <w:r w:rsidRPr="00A04F03">
              <w:rPr>
                <w:color w:val="000000"/>
                <w:sz w:val="24"/>
                <w:szCs w:val="24"/>
              </w:rPr>
              <w:t>нновационно</w:t>
            </w:r>
            <w:proofErr w:type="spellEnd"/>
            <w:proofErr w:type="gramEnd"/>
            <w:r w:rsidRPr="00A04F03">
              <w:rPr>
                <w:color w:val="000000"/>
                <w:sz w:val="24"/>
                <w:szCs w:val="24"/>
              </w:rPr>
              <w:t>-инвестиционной деятельности предприятия</w:t>
            </w:r>
            <w:r w:rsidRPr="00A04F03">
              <w:rPr>
                <w:sz w:val="24"/>
                <w:szCs w:val="24"/>
              </w:rPr>
              <w:t xml:space="preserve"> - М.: Дрофа, 2015. – 418 с.- Режим доступа: http://ibooks.ru/reading.php?</w:t>
            </w:r>
            <w:r w:rsidRPr="00A04F03">
              <w:rPr>
                <w:sz w:val="24"/>
                <w:szCs w:val="24"/>
                <w:lang w:val="en-US"/>
              </w:rPr>
              <w:t>short</w:t>
            </w:r>
            <w:r w:rsidRPr="00A04F03">
              <w:rPr>
                <w:sz w:val="24"/>
                <w:szCs w:val="24"/>
              </w:rPr>
              <w:t>=1&amp;</w:t>
            </w:r>
            <w:proofErr w:type="spellStart"/>
            <w:r w:rsidRPr="00A04F03">
              <w:rPr>
                <w:sz w:val="24"/>
                <w:szCs w:val="24"/>
                <w:lang w:val="en-US"/>
              </w:rPr>
              <w:t>isbn</w:t>
            </w:r>
            <w:proofErr w:type="spellEnd"/>
            <w:r w:rsidRPr="00A04F03">
              <w:rPr>
                <w:sz w:val="24"/>
                <w:szCs w:val="24"/>
              </w:rPr>
              <w:t>=978-5-394-02256-2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Промышленная безопасность и стратегия управления промышленными рисками</w:t>
            </w:r>
          </w:p>
        </w:tc>
        <w:tc>
          <w:tcPr>
            <w:tcW w:w="6202" w:type="dxa"/>
            <w:vAlign w:val="center"/>
          </w:tcPr>
          <w:p w:rsidR="0048106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A571A">
              <w:rPr>
                <w:bCs/>
                <w:sz w:val="24"/>
                <w:szCs w:val="24"/>
              </w:rPr>
              <w:t>- Герасименко П.В. Теория оценивания риска [Текст</w:t>
            </w:r>
            <w:proofErr w:type="gramStart"/>
            <w:r w:rsidRPr="00AA571A">
              <w:rPr>
                <w:bCs/>
                <w:sz w:val="24"/>
                <w:szCs w:val="24"/>
              </w:rPr>
              <w:t>] :</w:t>
            </w:r>
            <w:proofErr w:type="gramEnd"/>
            <w:r w:rsidRPr="00AA571A">
              <w:rPr>
                <w:bCs/>
                <w:sz w:val="24"/>
                <w:szCs w:val="24"/>
              </w:rPr>
              <w:t xml:space="preserve"> учебное пособие / П. В. Герасименко - СПб: ФГБОУ ВПО ПГУПС, 2015. - 51 с. - ISBN 978-5-7641-0811-7</w:t>
            </w:r>
          </w:p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00D35">
              <w:rPr>
                <w:sz w:val="24"/>
                <w:szCs w:val="24"/>
              </w:rPr>
              <w:t xml:space="preserve">Зонова, О.В. Экономические риски и страхование [Электронный ресурс]: Учебные пособия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</w:t>
            </w:r>
            <w:proofErr w:type="gramStart"/>
            <w:r w:rsidRPr="00500D35">
              <w:rPr>
                <w:sz w:val="24"/>
                <w:szCs w:val="24"/>
              </w:rPr>
              <w:t>Кемерово :</w:t>
            </w:r>
            <w:proofErr w:type="spellStart"/>
            <w:r w:rsidRPr="00500D35">
              <w:rPr>
                <w:sz w:val="24"/>
                <w:szCs w:val="24"/>
              </w:rPr>
              <w:t>КузГТУ</w:t>
            </w:r>
            <w:proofErr w:type="spellEnd"/>
            <w:proofErr w:type="gramEnd"/>
            <w:r w:rsidRPr="00500D35">
              <w:rPr>
                <w:sz w:val="24"/>
                <w:szCs w:val="24"/>
              </w:rPr>
              <w:t xml:space="preserve"> имени Т.Ф. Горбачева, 2013. — 100 с. — Режим доступа: http://e.lanbook.com/book/69435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proofErr w:type="gramStart"/>
            <w:r w:rsidRPr="00500D35">
              <w:rPr>
                <w:sz w:val="24"/>
                <w:szCs w:val="24"/>
              </w:rPr>
              <w:t>. с</w:t>
            </w:r>
            <w:proofErr w:type="gramEnd"/>
            <w:r w:rsidRPr="00500D35">
              <w:rPr>
                <w:sz w:val="24"/>
                <w:szCs w:val="24"/>
              </w:rPr>
              <w:t xml:space="preserve"> экрана</w:t>
            </w:r>
            <w:r w:rsidRPr="00AA571A">
              <w:rPr>
                <w:bCs/>
                <w:sz w:val="24"/>
                <w:szCs w:val="24"/>
              </w:rPr>
              <w:t>.</w:t>
            </w: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Управление рисками в банковской сфере</w:t>
            </w:r>
          </w:p>
        </w:tc>
        <w:tc>
          <w:tcPr>
            <w:tcW w:w="6202" w:type="dxa"/>
            <w:vAlign w:val="center"/>
          </w:tcPr>
          <w:p w:rsidR="0048106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F73DC">
              <w:rPr>
                <w:sz w:val="24"/>
                <w:szCs w:val="24"/>
              </w:rPr>
              <w:t xml:space="preserve">-Ковалев, П.П. Банковский риск-менеджмент. [Электронный ресурс] — </w:t>
            </w:r>
            <w:proofErr w:type="spellStart"/>
            <w:r w:rsidRPr="00EF73DC">
              <w:rPr>
                <w:sz w:val="24"/>
                <w:szCs w:val="24"/>
              </w:rPr>
              <w:t>Электрон.дан</w:t>
            </w:r>
            <w:proofErr w:type="spellEnd"/>
            <w:r w:rsidRPr="00EF73DC">
              <w:rPr>
                <w:sz w:val="24"/>
                <w:szCs w:val="24"/>
              </w:rPr>
              <w:t xml:space="preserve">. — </w:t>
            </w:r>
            <w:proofErr w:type="gramStart"/>
            <w:r w:rsidRPr="00EF73DC">
              <w:rPr>
                <w:sz w:val="24"/>
                <w:szCs w:val="24"/>
              </w:rPr>
              <w:t>М. :</w:t>
            </w:r>
            <w:proofErr w:type="gramEnd"/>
            <w:r w:rsidRPr="00EF73DC">
              <w:rPr>
                <w:sz w:val="24"/>
                <w:szCs w:val="24"/>
              </w:rPr>
              <w:t xml:space="preserve"> Финансы и статистика, 2014. — 304 с. — Режим доступа: http://e.lanbook.com/book/69167 — </w:t>
            </w:r>
            <w:proofErr w:type="spellStart"/>
            <w:r w:rsidRPr="00EF73DC">
              <w:rPr>
                <w:sz w:val="24"/>
                <w:szCs w:val="24"/>
              </w:rPr>
              <w:t>Загл</w:t>
            </w:r>
            <w:proofErr w:type="spellEnd"/>
            <w:proofErr w:type="gramStart"/>
            <w:r w:rsidRPr="00EF73DC">
              <w:rPr>
                <w:sz w:val="24"/>
                <w:szCs w:val="24"/>
              </w:rPr>
              <w:t>. с</w:t>
            </w:r>
            <w:proofErr w:type="gramEnd"/>
            <w:r w:rsidRPr="00EF73DC">
              <w:rPr>
                <w:sz w:val="24"/>
                <w:szCs w:val="24"/>
              </w:rPr>
              <w:t xml:space="preserve"> экрана</w:t>
            </w:r>
          </w:p>
          <w:p w:rsidR="0048106A" w:rsidRPr="00AA571A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48106A" w:rsidRPr="00D2714B" w:rsidTr="00330F5B">
        <w:trPr>
          <w:tblHeader/>
          <w:jc w:val="center"/>
        </w:trPr>
        <w:tc>
          <w:tcPr>
            <w:tcW w:w="440" w:type="dxa"/>
            <w:vAlign w:val="center"/>
          </w:tcPr>
          <w:p w:rsidR="0048106A" w:rsidRDefault="0048106A" w:rsidP="00330F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  <w:vAlign w:val="center"/>
          </w:tcPr>
          <w:p w:rsidR="0048106A" w:rsidRPr="007476D8" w:rsidRDefault="0048106A" w:rsidP="00330F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636C">
              <w:rPr>
                <w:sz w:val="24"/>
                <w:szCs w:val="24"/>
              </w:rPr>
              <w:t>Экономические проблемы процесса управления рисками</w:t>
            </w:r>
          </w:p>
        </w:tc>
        <w:tc>
          <w:tcPr>
            <w:tcW w:w="6202" w:type="dxa"/>
            <w:vAlign w:val="center"/>
          </w:tcPr>
          <w:p w:rsidR="0048106A" w:rsidRPr="00500D35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 xml:space="preserve">Дегтярева, О.И. Управление рисками в международном бизнесе. [Электронный ресурс]: Учебники — </w:t>
            </w:r>
            <w:proofErr w:type="spellStart"/>
            <w:r w:rsidRPr="00500D35">
              <w:rPr>
                <w:sz w:val="24"/>
                <w:szCs w:val="24"/>
              </w:rPr>
              <w:t>Электрон.дан</w:t>
            </w:r>
            <w:proofErr w:type="spellEnd"/>
            <w:r w:rsidRPr="00500D35">
              <w:rPr>
                <w:sz w:val="24"/>
                <w:szCs w:val="24"/>
              </w:rPr>
              <w:t xml:space="preserve">. — М.: ФЛИНТА, 2014. — 342 с. — Режим доступа: http://e.lanbook.com/book/51791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proofErr w:type="gramStart"/>
            <w:r w:rsidRPr="00500D35">
              <w:rPr>
                <w:sz w:val="24"/>
                <w:szCs w:val="24"/>
              </w:rPr>
              <w:t>. с</w:t>
            </w:r>
            <w:proofErr w:type="gramEnd"/>
            <w:r w:rsidRPr="00500D35">
              <w:rPr>
                <w:sz w:val="24"/>
                <w:szCs w:val="24"/>
              </w:rPr>
              <w:t xml:space="preserve"> экрана</w:t>
            </w:r>
            <w:r w:rsidRPr="00500D35">
              <w:rPr>
                <w:bCs/>
                <w:sz w:val="24"/>
                <w:szCs w:val="24"/>
              </w:rPr>
              <w:t>.</w:t>
            </w:r>
          </w:p>
          <w:p w:rsidR="0048106A" w:rsidRPr="00500D35" w:rsidRDefault="0048106A" w:rsidP="00330F5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35">
              <w:rPr>
                <w:sz w:val="24"/>
                <w:szCs w:val="24"/>
              </w:rPr>
              <w:t>Панютин, А.Н. Управление финансами и предпринимательские риски. [Электронный ресурс</w:t>
            </w:r>
            <w:proofErr w:type="gramStart"/>
            <w:r w:rsidRPr="00500D35">
              <w:rPr>
                <w:sz w:val="24"/>
                <w:szCs w:val="24"/>
              </w:rPr>
              <w:t>] :</w:t>
            </w:r>
            <w:proofErr w:type="gramEnd"/>
            <w:r w:rsidRPr="00500D35">
              <w:rPr>
                <w:sz w:val="24"/>
                <w:szCs w:val="24"/>
              </w:rPr>
              <w:t xml:space="preserve"> Учебное пособие-Электрон. дан. - СПб</w:t>
            </w:r>
            <w:proofErr w:type="gramStart"/>
            <w:r w:rsidRPr="00500D35">
              <w:rPr>
                <w:sz w:val="24"/>
                <w:szCs w:val="24"/>
              </w:rPr>
              <w:t>. :</w:t>
            </w:r>
            <w:proofErr w:type="gramEnd"/>
            <w:r w:rsidRPr="00500D35">
              <w:rPr>
                <w:sz w:val="24"/>
                <w:szCs w:val="24"/>
              </w:rPr>
              <w:t xml:space="preserve"> </w:t>
            </w:r>
            <w:proofErr w:type="spellStart"/>
            <w:r w:rsidRPr="00500D35">
              <w:rPr>
                <w:sz w:val="24"/>
                <w:szCs w:val="24"/>
              </w:rPr>
              <w:t>СПбГЛТУ</w:t>
            </w:r>
            <w:proofErr w:type="spellEnd"/>
            <w:r w:rsidRPr="00500D35">
              <w:rPr>
                <w:sz w:val="24"/>
                <w:szCs w:val="24"/>
              </w:rPr>
              <w:t xml:space="preserve">, 2014.-48с.- Режим доступа: http://e.lanbook.com/book/55698 — </w:t>
            </w:r>
            <w:proofErr w:type="spellStart"/>
            <w:r w:rsidRPr="00500D35">
              <w:rPr>
                <w:sz w:val="24"/>
                <w:szCs w:val="24"/>
              </w:rPr>
              <w:t>Загл</w:t>
            </w:r>
            <w:proofErr w:type="spellEnd"/>
            <w:r w:rsidRPr="00500D35">
              <w:rPr>
                <w:sz w:val="24"/>
                <w:szCs w:val="24"/>
              </w:rPr>
              <w:t>. с экрана.</w:t>
            </w:r>
          </w:p>
        </w:tc>
      </w:tr>
    </w:tbl>
    <w:p w:rsidR="00AF0CDC" w:rsidRPr="00D2714B" w:rsidRDefault="00AF0CDC" w:rsidP="0007365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Default="00AF0CDC" w:rsidP="0007365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F0CDC" w:rsidRPr="00D2714B" w:rsidRDefault="00AF0CDC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Pr="00D2714B" w:rsidRDefault="00AF0CDC" w:rsidP="00176D8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0CDC" w:rsidRDefault="00AF0CDC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106A" w:rsidRPr="00D2714B" w:rsidRDefault="0048106A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0CDC" w:rsidRDefault="00AF0CDC" w:rsidP="00176D8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0CDC" w:rsidRPr="00B40CFA" w:rsidRDefault="00AF0CDC" w:rsidP="00176D85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B40CFA">
        <w:rPr>
          <w:sz w:val="28"/>
          <w:szCs w:val="28"/>
        </w:rPr>
        <w:lastRenderedPageBreak/>
        <w:t>Ковалев, П.П. Банковский риск-менеджмент. [Электронный ресурс] — Электрон.</w:t>
      </w:r>
      <w:r>
        <w:rPr>
          <w:sz w:val="28"/>
          <w:szCs w:val="28"/>
        </w:rPr>
        <w:t xml:space="preserve"> </w:t>
      </w:r>
      <w:r w:rsidRPr="00B40CFA">
        <w:rPr>
          <w:sz w:val="28"/>
          <w:szCs w:val="28"/>
        </w:rPr>
        <w:t xml:space="preserve">дан. — М. : Финансы и статистика, 2014. — 304 с. — Режим доступа: http://e.lanbook.com/book/69167 — </w:t>
      </w:r>
      <w:proofErr w:type="spellStart"/>
      <w:r w:rsidRPr="00B40CFA">
        <w:rPr>
          <w:sz w:val="28"/>
          <w:szCs w:val="28"/>
        </w:rPr>
        <w:t>Загл</w:t>
      </w:r>
      <w:proofErr w:type="spellEnd"/>
      <w:r w:rsidRPr="00B40CFA">
        <w:rPr>
          <w:sz w:val="28"/>
          <w:szCs w:val="28"/>
        </w:rPr>
        <w:t>. с экрана.</w:t>
      </w:r>
    </w:p>
    <w:p w:rsidR="00AF0CDC" w:rsidRPr="00EF58DA" w:rsidRDefault="00AF0CDC" w:rsidP="00176D85">
      <w:pPr>
        <w:widowControl/>
        <w:numPr>
          <w:ilvl w:val="0"/>
          <w:numId w:val="25"/>
        </w:numPr>
        <w:spacing w:line="240" w:lineRule="auto"/>
        <w:ind w:left="0" w:firstLine="993"/>
        <w:rPr>
          <w:bCs/>
          <w:sz w:val="28"/>
          <w:szCs w:val="28"/>
        </w:rPr>
      </w:pPr>
      <w:r w:rsidRPr="00EF58DA">
        <w:rPr>
          <w:sz w:val="28"/>
          <w:szCs w:val="28"/>
        </w:rPr>
        <w:t xml:space="preserve">Герасименко П.В. </w:t>
      </w:r>
      <w:r>
        <w:rPr>
          <w:sz w:val="28"/>
          <w:szCs w:val="28"/>
        </w:rPr>
        <w:t>Теория оценивания риска [Текст]</w:t>
      </w:r>
      <w:r w:rsidRPr="00EF58DA">
        <w:rPr>
          <w:sz w:val="28"/>
          <w:szCs w:val="28"/>
        </w:rPr>
        <w:t>: учебное пособие / П. В. Герасименко - СПб: ФГБОУ ВПО ПГУПС, 2015. - 51 с. - ISBN 978-5-7641-0811-7.</w:t>
      </w:r>
    </w:p>
    <w:p w:rsidR="00AF0CDC" w:rsidRPr="008B1FBB" w:rsidRDefault="00AF0CDC" w:rsidP="008B1FBB">
      <w:pPr>
        <w:tabs>
          <w:tab w:val="left" w:pos="1418"/>
        </w:tabs>
        <w:spacing w:line="240" w:lineRule="auto"/>
        <w:ind w:firstLine="0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Pr="008B1FBB">
        <w:rPr>
          <w:bCs/>
          <w:sz w:val="28"/>
          <w:szCs w:val="28"/>
        </w:rPr>
        <w:t>3.-</w:t>
      </w:r>
      <w:r w:rsidRPr="008B1FBB">
        <w:rPr>
          <w:color w:val="000000"/>
          <w:sz w:val="28"/>
          <w:szCs w:val="28"/>
        </w:rPr>
        <w:t>Рассказова, О.М. Риск-менеджмент [Текст] : учебное пособие /</w:t>
      </w:r>
      <w:proofErr w:type="spellStart"/>
      <w:r w:rsidRPr="008B1FBB">
        <w:rPr>
          <w:color w:val="000000"/>
          <w:sz w:val="28"/>
          <w:szCs w:val="28"/>
        </w:rPr>
        <w:t>О.М.Рассказова</w:t>
      </w:r>
      <w:proofErr w:type="spellEnd"/>
      <w:r w:rsidRPr="008B1FBB">
        <w:rPr>
          <w:color w:val="000000"/>
          <w:sz w:val="28"/>
          <w:szCs w:val="28"/>
        </w:rPr>
        <w:t>- СПб: ФГБОУ ВПО ПГУПС, 2015. - 56 с. - ISBN 978-5-7641-078-7.</w:t>
      </w:r>
    </w:p>
    <w:p w:rsidR="00AF0CDC" w:rsidRDefault="00AF0CDC" w:rsidP="00176D85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A5828">
        <w:rPr>
          <w:sz w:val="28"/>
          <w:szCs w:val="28"/>
        </w:rPr>
        <w:t xml:space="preserve">4. Зонова, О.В. Экономические риски и страхование [Электронный ресурс]: Учебные пособия — </w:t>
      </w:r>
      <w:proofErr w:type="spellStart"/>
      <w:r w:rsidRPr="009A5828">
        <w:rPr>
          <w:sz w:val="28"/>
          <w:szCs w:val="28"/>
        </w:rPr>
        <w:t>Электрон.дан</w:t>
      </w:r>
      <w:proofErr w:type="spellEnd"/>
      <w:r w:rsidRPr="009A5828">
        <w:rPr>
          <w:sz w:val="28"/>
          <w:szCs w:val="28"/>
        </w:rPr>
        <w:t>. — Кемерово :</w:t>
      </w:r>
      <w:proofErr w:type="spellStart"/>
      <w:r w:rsidRPr="009A5828">
        <w:rPr>
          <w:sz w:val="28"/>
          <w:szCs w:val="28"/>
        </w:rPr>
        <w:t>КузГТУ</w:t>
      </w:r>
      <w:proofErr w:type="spellEnd"/>
      <w:r w:rsidRPr="009A5828">
        <w:rPr>
          <w:sz w:val="28"/>
          <w:szCs w:val="28"/>
        </w:rPr>
        <w:t xml:space="preserve"> имени Т.Ф. Горбачева, 2013. — 100 с. — Режим доступа: http://e.lanbook.com/book/69435 — </w:t>
      </w:r>
      <w:proofErr w:type="spellStart"/>
      <w:r w:rsidRPr="009A5828">
        <w:rPr>
          <w:sz w:val="28"/>
          <w:szCs w:val="28"/>
        </w:rPr>
        <w:t>Загл</w:t>
      </w:r>
      <w:proofErr w:type="spellEnd"/>
      <w:r w:rsidRPr="009A5828">
        <w:rPr>
          <w:sz w:val="28"/>
          <w:szCs w:val="28"/>
        </w:rPr>
        <w:t>. с экрана</w:t>
      </w:r>
      <w:r w:rsidRPr="009A5828">
        <w:rPr>
          <w:bCs/>
          <w:sz w:val="28"/>
          <w:szCs w:val="28"/>
        </w:rPr>
        <w:t>.</w:t>
      </w:r>
    </w:p>
    <w:p w:rsidR="00AF0CDC" w:rsidRPr="009A5828" w:rsidRDefault="00AF0CDC" w:rsidP="009A582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A5828">
        <w:rPr>
          <w:sz w:val="28"/>
          <w:szCs w:val="28"/>
        </w:rPr>
        <w:t xml:space="preserve">5. Дегтярева, О.И. Управление рисками в международном бизнесе. [Электронный ресурс]: Учебники — </w:t>
      </w:r>
      <w:proofErr w:type="spellStart"/>
      <w:r w:rsidRPr="009A5828">
        <w:rPr>
          <w:sz w:val="28"/>
          <w:szCs w:val="28"/>
        </w:rPr>
        <w:t>Электрон.дан</w:t>
      </w:r>
      <w:proofErr w:type="spellEnd"/>
      <w:r w:rsidRPr="009A5828">
        <w:rPr>
          <w:sz w:val="28"/>
          <w:szCs w:val="28"/>
        </w:rPr>
        <w:t xml:space="preserve">. — М.: ФЛИНТА, 2014. — 342 с. — Режим доступа: http://e.lanbook.com/book/51791 — </w:t>
      </w:r>
      <w:proofErr w:type="spellStart"/>
      <w:r w:rsidRPr="009A5828">
        <w:rPr>
          <w:sz w:val="28"/>
          <w:szCs w:val="28"/>
        </w:rPr>
        <w:t>Загл</w:t>
      </w:r>
      <w:proofErr w:type="spellEnd"/>
      <w:r w:rsidRPr="009A5828">
        <w:rPr>
          <w:sz w:val="28"/>
          <w:szCs w:val="28"/>
        </w:rPr>
        <w:t>. с экрана</w:t>
      </w:r>
      <w:r w:rsidRPr="009A5828">
        <w:rPr>
          <w:bCs/>
          <w:sz w:val="28"/>
          <w:szCs w:val="28"/>
        </w:rPr>
        <w:t>.</w:t>
      </w:r>
    </w:p>
    <w:p w:rsidR="00AF0CDC" w:rsidRDefault="00AF0CDC" w:rsidP="00A9247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A5828">
        <w:rPr>
          <w:sz w:val="28"/>
          <w:szCs w:val="28"/>
        </w:rPr>
        <w:t xml:space="preserve">6. -Панютин, А.Н. Управление финансами и предпринимательские риски. [Электронный ресурс] : Учебное пособие-Электрон. дан. - СПб. : </w:t>
      </w:r>
      <w:proofErr w:type="spellStart"/>
      <w:r w:rsidRPr="009A5828">
        <w:rPr>
          <w:sz w:val="28"/>
          <w:szCs w:val="28"/>
        </w:rPr>
        <w:t>СПбГЛТУ</w:t>
      </w:r>
      <w:proofErr w:type="spellEnd"/>
      <w:r w:rsidRPr="009A5828">
        <w:rPr>
          <w:sz w:val="28"/>
          <w:szCs w:val="28"/>
        </w:rPr>
        <w:t xml:space="preserve">, 2014.-48с.- Режим доступа: http://e.lanbook.com/book/55698 — </w:t>
      </w:r>
      <w:proofErr w:type="spellStart"/>
      <w:r w:rsidRPr="009A5828">
        <w:rPr>
          <w:sz w:val="28"/>
          <w:szCs w:val="28"/>
        </w:rPr>
        <w:t>Загл</w:t>
      </w:r>
      <w:proofErr w:type="spellEnd"/>
      <w:r w:rsidRPr="009A5828">
        <w:rPr>
          <w:sz w:val="28"/>
          <w:szCs w:val="28"/>
        </w:rPr>
        <w:t>. с экрана.</w:t>
      </w:r>
    </w:p>
    <w:p w:rsidR="00AF0CDC" w:rsidRPr="00A04F03" w:rsidRDefault="00AF0CDC" w:rsidP="00A92477">
      <w:pPr>
        <w:widowControl/>
        <w:spacing w:line="240" w:lineRule="auto"/>
        <w:ind w:firstLine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</w:t>
      </w:r>
      <w:r w:rsidRPr="00A04F03">
        <w:rPr>
          <w:color w:val="000000"/>
          <w:sz w:val="28"/>
          <w:szCs w:val="28"/>
        </w:rPr>
        <w:t>7</w:t>
      </w:r>
      <w:r w:rsidRPr="00A04F03">
        <w:rPr>
          <w:color w:val="FF0000"/>
          <w:sz w:val="28"/>
          <w:szCs w:val="28"/>
        </w:rPr>
        <w:t xml:space="preserve">. </w:t>
      </w:r>
      <w:proofErr w:type="spellStart"/>
      <w:r w:rsidRPr="00A04F03">
        <w:rPr>
          <w:color w:val="000000"/>
          <w:sz w:val="28"/>
          <w:szCs w:val="28"/>
        </w:rPr>
        <w:t>Балдин</w:t>
      </w:r>
      <w:proofErr w:type="spellEnd"/>
      <w:r w:rsidRPr="00A04F03">
        <w:rPr>
          <w:color w:val="000000"/>
          <w:sz w:val="28"/>
          <w:szCs w:val="28"/>
        </w:rPr>
        <w:t xml:space="preserve">, К.В., </w:t>
      </w:r>
      <w:proofErr w:type="spellStart"/>
      <w:r w:rsidRPr="00A04F03">
        <w:rPr>
          <w:color w:val="000000"/>
          <w:sz w:val="28"/>
          <w:szCs w:val="28"/>
        </w:rPr>
        <w:t>Передряев</w:t>
      </w:r>
      <w:proofErr w:type="spellEnd"/>
      <w:r w:rsidRPr="00A04F03">
        <w:rPr>
          <w:color w:val="000000"/>
          <w:sz w:val="28"/>
          <w:szCs w:val="28"/>
        </w:rPr>
        <w:t xml:space="preserve">, И.И. Управление рисками в  </w:t>
      </w:r>
      <w:proofErr w:type="spellStart"/>
      <w:r w:rsidRPr="00A04F03">
        <w:rPr>
          <w:color w:val="000000"/>
          <w:sz w:val="28"/>
          <w:szCs w:val="28"/>
        </w:rPr>
        <w:t>нновационно</w:t>
      </w:r>
      <w:proofErr w:type="spellEnd"/>
      <w:r w:rsidRPr="00A04F03">
        <w:rPr>
          <w:color w:val="000000"/>
          <w:sz w:val="28"/>
          <w:szCs w:val="28"/>
        </w:rPr>
        <w:t>-инвестиционной деятельности предприятия</w:t>
      </w:r>
      <w:r w:rsidRPr="00A04F03">
        <w:rPr>
          <w:sz w:val="28"/>
          <w:szCs w:val="28"/>
        </w:rPr>
        <w:t xml:space="preserve"> - М.: Дрофа, 2015. – 418 с.- Режим доступа: http://ibooks.ru/reading.php?</w:t>
      </w:r>
      <w:r w:rsidRPr="00A04F03">
        <w:rPr>
          <w:sz w:val="28"/>
          <w:szCs w:val="28"/>
          <w:lang w:val="en-US"/>
        </w:rPr>
        <w:t>short</w:t>
      </w:r>
      <w:r w:rsidRPr="00A04F03">
        <w:rPr>
          <w:sz w:val="28"/>
          <w:szCs w:val="28"/>
        </w:rPr>
        <w:t>=1&amp;</w:t>
      </w:r>
      <w:proofErr w:type="spellStart"/>
      <w:r w:rsidRPr="00A04F03">
        <w:rPr>
          <w:sz w:val="28"/>
          <w:szCs w:val="28"/>
          <w:lang w:val="en-US"/>
        </w:rPr>
        <w:t>isbn</w:t>
      </w:r>
      <w:proofErr w:type="spellEnd"/>
      <w:r w:rsidRPr="00A04F03">
        <w:rPr>
          <w:sz w:val="28"/>
          <w:szCs w:val="28"/>
        </w:rPr>
        <w:t>=978-5-394-02256-2</w:t>
      </w:r>
    </w:p>
    <w:p w:rsidR="00AF0CDC" w:rsidRPr="00A04F03" w:rsidRDefault="00AF0CDC" w:rsidP="00A92477">
      <w:pPr>
        <w:widowControl/>
        <w:spacing w:line="240" w:lineRule="auto"/>
        <w:ind w:firstLine="0"/>
        <w:rPr>
          <w:sz w:val="28"/>
          <w:szCs w:val="28"/>
        </w:rPr>
      </w:pPr>
    </w:p>
    <w:p w:rsidR="00AF0CDC" w:rsidRDefault="00AF0CDC" w:rsidP="00A9247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0CDC" w:rsidRPr="009825E9" w:rsidRDefault="00AF0CDC" w:rsidP="009825E9">
      <w:pPr>
        <w:pStyle w:val="a3"/>
        <w:numPr>
          <w:ilvl w:val="0"/>
          <w:numId w:val="38"/>
        </w:numPr>
        <w:spacing w:line="240" w:lineRule="auto"/>
        <w:rPr>
          <w:bCs/>
          <w:sz w:val="28"/>
          <w:szCs w:val="28"/>
        </w:rPr>
      </w:pPr>
      <w:r w:rsidRPr="009825E9">
        <w:rPr>
          <w:sz w:val="28"/>
          <w:szCs w:val="28"/>
        </w:rPr>
        <w:t>Архипов, А.П. Финансовый менеджмент в страховании. [Электронный ресурс] : Учебники — Электрон.</w:t>
      </w:r>
      <w:r>
        <w:rPr>
          <w:sz w:val="28"/>
          <w:szCs w:val="28"/>
        </w:rPr>
        <w:t xml:space="preserve"> дан. — М.</w:t>
      </w:r>
      <w:r w:rsidRPr="009825E9">
        <w:rPr>
          <w:sz w:val="28"/>
          <w:szCs w:val="28"/>
        </w:rPr>
        <w:t xml:space="preserve">: Финансы и статистика, 2014. — 320 с. — Режим доступа: http://e.lanbook.com/book/69106 — </w:t>
      </w:r>
      <w:proofErr w:type="spellStart"/>
      <w:r w:rsidRPr="009825E9">
        <w:rPr>
          <w:sz w:val="28"/>
          <w:szCs w:val="28"/>
        </w:rPr>
        <w:t>Загл</w:t>
      </w:r>
      <w:proofErr w:type="spellEnd"/>
      <w:r w:rsidRPr="009825E9">
        <w:rPr>
          <w:sz w:val="28"/>
          <w:szCs w:val="28"/>
        </w:rPr>
        <w:t>. с экрана</w:t>
      </w:r>
    </w:p>
    <w:p w:rsidR="00AF0CDC" w:rsidRPr="00BC7B96" w:rsidRDefault="00AF0CDC" w:rsidP="00176D85">
      <w:pPr>
        <w:spacing w:line="240" w:lineRule="auto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F0CDC" w:rsidRPr="0048106A" w:rsidRDefault="00AF0CDC" w:rsidP="00176D8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2F422A">
        <w:rPr>
          <w:bCs/>
          <w:sz w:val="28"/>
          <w:szCs w:val="28"/>
        </w:rPr>
        <w:t xml:space="preserve">Маркетинг в России и за </w:t>
      </w:r>
      <w:r w:rsidRPr="0048106A">
        <w:rPr>
          <w:bCs/>
          <w:color w:val="000000" w:themeColor="text1"/>
          <w:sz w:val="28"/>
          <w:szCs w:val="28"/>
        </w:rPr>
        <w:t xml:space="preserve">рубежом [Текст]. - М.: </w:t>
      </w:r>
      <w:proofErr w:type="spellStart"/>
      <w:r w:rsidRPr="0048106A">
        <w:rPr>
          <w:bCs/>
          <w:color w:val="000000" w:themeColor="text1"/>
          <w:sz w:val="28"/>
          <w:szCs w:val="28"/>
        </w:rPr>
        <w:t>Финпресс</w:t>
      </w:r>
      <w:proofErr w:type="spellEnd"/>
      <w:r w:rsidRPr="0048106A">
        <w:rPr>
          <w:bCs/>
          <w:color w:val="000000" w:themeColor="text1"/>
          <w:sz w:val="28"/>
          <w:szCs w:val="28"/>
        </w:rPr>
        <w:t>. - ISSN 1028-5849. - Выходит раз в два месяца.</w:t>
      </w:r>
    </w:p>
    <w:p w:rsidR="00AF0CDC" w:rsidRPr="0048106A" w:rsidRDefault="00AF0CDC" w:rsidP="00176D85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48106A">
        <w:rPr>
          <w:bCs/>
          <w:color w:val="000000" w:themeColor="text1"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48106A">
        <w:rPr>
          <w:bCs/>
          <w:color w:val="000000" w:themeColor="text1"/>
          <w:sz w:val="28"/>
          <w:szCs w:val="28"/>
        </w:rPr>
        <w:t>Финпресс</w:t>
      </w:r>
      <w:proofErr w:type="spellEnd"/>
      <w:r w:rsidRPr="0048106A">
        <w:rPr>
          <w:bCs/>
          <w:color w:val="000000" w:themeColor="text1"/>
          <w:sz w:val="28"/>
          <w:szCs w:val="28"/>
        </w:rPr>
        <w:t>. - ISSN 1028-5857. - Выходит раз в два месяца.</w:t>
      </w:r>
    </w:p>
    <w:p w:rsidR="00AF0CDC" w:rsidRPr="0048106A" w:rsidRDefault="00AF0CDC" w:rsidP="00176D85">
      <w:pPr>
        <w:widowControl/>
        <w:spacing w:line="24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</w:p>
    <w:p w:rsidR="0048106A" w:rsidRPr="00D83503" w:rsidRDefault="0048106A" w:rsidP="00176D85">
      <w:pPr>
        <w:widowControl/>
        <w:spacing w:line="240" w:lineRule="auto"/>
        <w:ind w:firstLine="0"/>
        <w:jc w:val="center"/>
        <w:rPr>
          <w:b/>
          <w:bCs/>
          <w:color w:val="92D050"/>
          <w:sz w:val="28"/>
          <w:szCs w:val="28"/>
        </w:rPr>
      </w:pPr>
    </w:p>
    <w:p w:rsidR="00AF0CDC" w:rsidRDefault="00AF0CDC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8106A" w:rsidRDefault="0048106A" w:rsidP="00176D8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Министерство экономического развития Российской Федерации [Электронный ресурс]. Режим доступа: </w:t>
      </w:r>
      <w:r w:rsidRPr="00C6007D">
        <w:rPr>
          <w:bCs/>
          <w:color w:val="0070C0"/>
          <w:sz w:val="28"/>
          <w:szCs w:val="28"/>
        </w:rPr>
        <w:t>http://www.economy.gov.ru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02237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hyperlink r:id="rId7" w:history="1">
        <w:r>
          <w:rPr>
            <w:rStyle w:val="a6"/>
            <w:bCs/>
            <w:sz w:val="28"/>
            <w:szCs w:val="28"/>
          </w:rPr>
          <w:t>Федеральная служба государственной статистики</w:t>
        </w:r>
      </w:hyperlink>
      <w:r>
        <w:rPr>
          <w:bCs/>
          <w:sz w:val="28"/>
          <w:szCs w:val="28"/>
        </w:rPr>
        <w:t xml:space="preserve"> [Электронный ресурс]. Режим доступа:   </w:t>
      </w:r>
      <w:hyperlink r:id="rId8" w:history="1">
        <w:r>
          <w:rPr>
            <w:rStyle w:val="a6"/>
            <w:sz w:val="28"/>
            <w:szCs w:val="28"/>
          </w:rPr>
          <w:t>http://www.gks.ru/</w:t>
        </w:r>
      </w:hyperlink>
    </w:p>
    <w:p w:rsidR="00AF0CDC" w:rsidRPr="002D012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2D012C">
        <w:rPr>
          <w:bCs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9" w:history="1">
        <w:r w:rsidRPr="00843842">
          <w:rPr>
            <w:rStyle w:val="a6"/>
            <w:color w:val="0070C0"/>
            <w:sz w:val="28"/>
            <w:szCs w:val="28"/>
          </w:rPr>
          <w:t>http://www.zdmira.com/arhiv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Архив номеров </w:t>
      </w:r>
      <w:hyperlink r:id="rId10" w:history="1">
        <w:r>
          <w:rPr>
            <w:rStyle w:val="a6"/>
            <w:bCs/>
            <w:sz w:val="28"/>
            <w:szCs w:val="28"/>
          </w:rPr>
          <w:t>журнала «Маркетинг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1" w:history="1">
        <w:r>
          <w:rPr>
            <w:rStyle w:val="a6"/>
            <w:bCs/>
            <w:sz w:val="28"/>
            <w:szCs w:val="28"/>
          </w:rPr>
          <w:t>http://www.mavriz.ru/annotations/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Архив номеров </w:t>
      </w:r>
      <w:hyperlink r:id="rId12" w:history="1">
        <w:r>
          <w:rPr>
            <w:rStyle w:val="a6"/>
            <w:bCs/>
            <w:sz w:val="28"/>
            <w:szCs w:val="28"/>
          </w:rPr>
          <w:t>журнала «Менеджмент в России и за рубежом»</w:t>
        </w:r>
      </w:hyperlink>
      <w:r>
        <w:rPr>
          <w:bCs/>
          <w:sz w:val="28"/>
          <w:szCs w:val="28"/>
        </w:rPr>
        <w:t xml:space="preserve"> [Электронный ресурс]. Режим доступа:  </w:t>
      </w:r>
      <w:hyperlink r:id="rId13" w:history="1">
        <w:r>
          <w:rPr>
            <w:rStyle w:val="a6"/>
            <w:sz w:val="28"/>
            <w:szCs w:val="28"/>
          </w:rPr>
          <w:t>http://www.mevriz.ru/annotations/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6. Деловой Петербург [Электронный ресурс]. Режим доступа: http://www.dp.ru/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Ежедневный Экономический обзор Российского рынка от Издательского Дома Коммерсантъ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http://www.kommersant.ru/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Еженедельник  «Финансовая газета»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http://www.fingazeta.ru/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Журнал «Эксперт» [Электронный ресурс]. Режим доступа:  </w:t>
      </w:r>
      <w:r w:rsidRPr="00843842">
        <w:rPr>
          <w:bCs/>
          <w:color w:val="0070C0"/>
          <w:sz w:val="28"/>
          <w:szCs w:val="28"/>
        </w:rPr>
        <w:t>http://www.expert.ru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10. Российская газета   - официальное издание для документов Правительства РФ [Электронный ресурс]. Режим доступа:</w:t>
      </w:r>
      <w:r w:rsidRPr="00843842">
        <w:rPr>
          <w:bCs/>
          <w:color w:val="0070C0"/>
          <w:sz w:val="28"/>
          <w:szCs w:val="28"/>
        </w:rPr>
        <w:t xml:space="preserve"> http://www.rg.ru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Сайт Европейской Ассоциации Исследователей рынка  (ESOMAR) » [Электронный ресурс]. Режим доступа: </w:t>
      </w:r>
      <w:r w:rsidRPr="00843842">
        <w:rPr>
          <w:bCs/>
          <w:color w:val="0070C0"/>
          <w:sz w:val="28"/>
          <w:szCs w:val="28"/>
        </w:rPr>
        <w:t>http://www.esomar.org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12. Электронно-библиотечная система издательства «Лань» [Электронный ресурс]. Режим доступа: http://e.lanbook.com/</w:t>
      </w:r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13. Бесплатная электронная библиотека онлайн "Единое окно к образовательным ресурсам" [Электронный ресурс]. Режим доступа: </w:t>
      </w:r>
      <w:hyperlink r:id="rId14" w:history="1">
        <w:r>
          <w:rPr>
            <w:rStyle w:val="a6"/>
            <w:bCs/>
            <w:sz w:val="28"/>
            <w:szCs w:val="28"/>
          </w:rPr>
          <w:t>http://window.edu.ru</w:t>
        </w:r>
      </w:hyperlink>
    </w:p>
    <w:p w:rsidR="00AF0CDC" w:rsidRDefault="00AF0CDC" w:rsidP="00073651">
      <w:pPr>
        <w:widowControl/>
        <w:tabs>
          <w:tab w:val="left" w:pos="1418"/>
        </w:tabs>
        <w:spacing w:line="240" w:lineRule="auto"/>
        <w:ind w:left="36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 </w:t>
      </w:r>
      <w:r w:rsidRPr="001069C7">
        <w:rPr>
          <w:bCs/>
          <w:sz w:val="28"/>
          <w:szCs w:val="28"/>
        </w:rPr>
        <w:t>Электронная библиотека экономической и деловой литературы</w:t>
      </w:r>
      <w:r>
        <w:rPr>
          <w:bCs/>
          <w:sz w:val="28"/>
          <w:szCs w:val="28"/>
        </w:rPr>
        <w:t xml:space="preserve"> [Электронный ресурс]. Режим доступа: </w:t>
      </w:r>
      <w:hyperlink r:id="rId15" w:history="1">
        <w:r w:rsidRPr="00B11A02">
          <w:rPr>
            <w:rStyle w:val="a6"/>
            <w:bCs/>
            <w:sz w:val="28"/>
            <w:szCs w:val="28"/>
          </w:rPr>
          <w:t>http://www.aup.ru/library/</w:t>
        </w:r>
      </w:hyperlink>
    </w:p>
    <w:p w:rsidR="00AF0CDC" w:rsidRPr="00847944" w:rsidRDefault="00AF0CDC" w:rsidP="00A04F0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F0CDC" w:rsidRDefault="00AF0CDC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AF0CDC" w:rsidRDefault="00AF0CDC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Pr="00C81818" w:rsidRDefault="0048106A" w:rsidP="00073651">
      <w:pPr>
        <w:widowControl/>
        <w:spacing w:line="240" w:lineRule="auto"/>
        <w:ind w:left="360" w:firstLine="0"/>
        <w:outlineLvl w:val="0"/>
        <w:rPr>
          <w:sz w:val="28"/>
          <w:szCs w:val="28"/>
        </w:rPr>
      </w:pPr>
    </w:p>
    <w:p w:rsidR="0048106A" w:rsidRDefault="0048106A" w:rsidP="004810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48106A" w:rsidRPr="006338D7" w:rsidRDefault="0048106A" w:rsidP="004810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106A" w:rsidRPr="00490574" w:rsidRDefault="0048106A" w:rsidP="0048106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8106A" w:rsidRPr="008C144C" w:rsidRDefault="0048106A" w:rsidP="004810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8106A" w:rsidRPr="008C144C" w:rsidRDefault="0048106A" w:rsidP="004810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8106A" w:rsidRPr="008C144C" w:rsidRDefault="0048106A" w:rsidP="004810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8106A" w:rsidRDefault="0048106A" w:rsidP="004810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106A" w:rsidRPr="007150CC" w:rsidRDefault="0048106A" w:rsidP="004810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106A" w:rsidRDefault="0048106A" w:rsidP="004810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8106A" w:rsidRPr="007533D6" w:rsidRDefault="0048106A" w:rsidP="004810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106A" w:rsidRPr="007533D6" w:rsidRDefault="0048106A" w:rsidP="0048106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8106A" w:rsidRPr="007533D6" w:rsidRDefault="0048106A" w:rsidP="0048106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284" w:hanging="284"/>
        <w:rPr>
          <w:b/>
          <w:bCs/>
          <w:sz w:val="28"/>
          <w:szCs w:val="28"/>
        </w:rPr>
      </w:pPr>
      <w:proofErr w:type="gramStart"/>
      <w:r w:rsidRPr="007533D6">
        <w:rPr>
          <w:bCs/>
          <w:sz w:val="28"/>
          <w:szCs w:val="28"/>
        </w:rPr>
        <w:t>технические</w:t>
      </w:r>
      <w:proofErr w:type="gramEnd"/>
      <w:r w:rsidRPr="007533D6">
        <w:rPr>
          <w:bCs/>
          <w:sz w:val="28"/>
          <w:szCs w:val="28"/>
        </w:rPr>
        <w:t xml:space="preserve"> средства (компьютерная техника, наборы демонстрационного оборудования);</w:t>
      </w:r>
    </w:p>
    <w:p w:rsidR="0048106A" w:rsidRPr="007533D6" w:rsidRDefault="0048106A" w:rsidP="0048106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284" w:hanging="284"/>
        <w:rPr>
          <w:b/>
          <w:bCs/>
          <w:sz w:val="28"/>
          <w:szCs w:val="28"/>
        </w:rPr>
      </w:pPr>
      <w:proofErr w:type="gramStart"/>
      <w:r w:rsidRPr="007533D6">
        <w:rPr>
          <w:bCs/>
          <w:sz w:val="28"/>
          <w:szCs w:val="28"/>
        </w:rPr>
        <w:t>методы</w:t>
      </w:r>
      <w:proofErr w:type="gramEnd"/>
      <w:r w:rsidRPr="007533D6">
        <w:rPr>
          <w:bCs/>
          <w:sz w:val="28"/>
          <w:szCs w:val="28"/>
        </w:rPr>
        <w:t xml:space="preserve"> обучения с использованием информационных технологий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(демонстрация мультимедийных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материалов);</w:t>
      </w:r>
    </w:p>
    <w:p w:rsidR="0048106A" w:rsidRPr="007533D6" w:rsidRDefault="0048106A" w:rsidP="0048106A">
      <w:pPr>
        <w:widowControl/>
        <w:numPr>
          <w:ilvl w:val="0"/>
          <w:numId w:val="29"/>
        </w:numPr>
        <w:spacing w:line="240" w:lineRule="auto"/>
        <w:ind w:left="437"/>
        <w:outlineLvl w:val="0"/>
        <w:rPr>
          <w:sz w:val="28"/>
          <w:szCs w:val="28"/>
        </w:rPr>
      </w:pPr>
      <w:proofErr w:type="gramStart"/>
      <w:r w:rsidRPr="007533D6">
        <w:rPr>
          <w:sz w:val="28"/>
          <w:szCs w:val="28"/>
        </w:rPr>
        <w:t>личный</w:t>
      </w:r>
      <w:proofErr w:type="gramEnd"/>
      <w:r w:rsidRPr="007533D6">
        <w:rPr>
          <w:sz w:val="28"/>
          <w:szCs w:val="28"/>
        </w:rPr>
        <w:t xml:space="preserve"> кабинет обучающегося  и электронная информационно-образовательная среда [Электронный ресурс]. Режим </w:t>
      </w:r>
      <w:proofErr w:type="gramStart"/>
      <w:r w:rsidRPr="007533D6">
        <w:rPr>
          <w:sz w:val="28"/>
          <w:szCs w:val="28"/>
        </w:rPr>
        <w:t>доступа:  http://sdo.pgups.ru</w:t>
      </w:r>
      <w:proofErr w:type="gramEnd"/>
      <w:r w:rsidRPr="007533D6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48106A" w:rsidRPr="007533D6" w:rsidRDefault="0048106A" w:rsidP="0048106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Интернет-сервисы и электронные ресурсы (поисковые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системы, электронная почта, онлайн-энциклопедии и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48106A" w:rsidRDefault="0048106A" w:rsidP="0048106A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48106A" w:rsidRPr="008D5865" w:rsidRDefault="0048106A" w:rsidP="0048106A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48106A" w:rsidRPr="007533D6" w:rsidRDefault="009627F5" w:rsidP="0048106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9627F5">
        <w:lastRenderedPageBreak/>
        <w:drawing>
          <wp:anchor distT="0" distB="0" distL="114300" distR="114300" simplePos="0" relativeHeight="251661312" behindDoc="0" locked="0" layoutInCell="1" allowOverlap="1" wp14:anchorId="75C70B7D" wp14:editId="7010B776">
            <wp:simplePos x="0" y="0"/>
            <wp:positionH relativeFrom="column">
              <wp:posOffset>-308610</wp:posOffset>
            </wp:positionH>
            <wp:positionV relativeFrom="paragraph">
              <wp:posOffset>-167640</wp:posOffset>
            </wp:positionV>
            <wp:extent cx="6466007" cy="91401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007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6A">
        <w:rPr>
          <w:noProof/>
        </w:rPr>
        <w:drawing>
          <wp:anchor distT="0" distB="0" distL="114300" distR="114300" simplePos="0" relativeHeight="251660288" behindDoc="0" locked="0" layoutInCell="1" allowOverlap="1" wp14:anchorId="0B1DA95F" wp14:editId="0BF768B2">
            <wp:simplePos x="0" y="0"/>
            <wp:positionH relativeFrom="column">
              <wp:posOffset>6720840</wp:posOffset>
            </wp:positionH>
            <wp:positionV relativeFrom="paragraph">
              <wp:posOffset>191135</wp:posOffset>
            </wp:positionV>
            <wp:extent cx="6294755" cy="88874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88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6A"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8106A" w:rsidRDefault="0048106A" w:rsidP="0048106A">
      <w:pPr>
        <w:spacing w:line="240" w:lineRule="auto"/>
        <w:ind w:firstLine="851"/>
        <w:rPr>
          <w:bCs/>
          <w:sz w:val="28"/>
        </w:rPr>
      </w:pPr>
    </w:p>
    <w:p w:rsidR="0048106A" w:rsidRDefault="0048106A" w:rsidP="0048106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8106A" w:rsidRPr="00E410DE" w:rsidRDefault="0048106A" w:rsidP="0048106A">
      <w:pPr>
        <w:pStyle w:val="a3"/>
        <w:numPr>
          <w:ilvl w:val="0"/>
          <w:numId w:val="40"/>
        </w:numPr>
        <w:spacing w:line="240" w:lineRule="auto"/>
        <w:rPr>
          <w:bCs/>
          <w:sz w:val="28"/>
        </w:rPr>
      </w:pPr>
      <w:proofErr w:type="gramStart"/>
      <w:r>
        <w:rPr>
          <w:bCs/>
          <w:sz w:val="28"/>
        </w:rPr>
        <w:t>учебные</w:t>
      </w:r>
      <w:proofErr w:type="gramEnd"/>
      <w:r>
        <w:rPr>
          <w:bCs/>
          <w:sz w:val="28"/>
        </w:rPr>
        <w:t xml:space="preserve"> аудитории для </w:t>
      </w:r>
      <w:r w:rsidRPr="00E410DE">
        <w:rPr>
          <w:bCs/>
          <w:sz w:val="28"/>
        </w:rPr>
        <w:t xml:space="preserve">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аттестации, </w:t>
      </w:r>
    </w:p>
    <w:p w:rsidR="0048106A" w:rsidRDefault="0048106A" w:rsidP="0048106A">
      <w:pPr>
        <w:pStyle w:val="a3"/>
        <w:numPr>
          <w:ilvl w:val="0"/>
          <w:numId w:val="40"/>
        </w:numPr>
        <w:spacing w:line="240" w:lineRule="auto"/>
        <w:rPr>
          <w:bCs/>
          <w:sz w:val="28"/>
        </w:rPr>
      </w:pPr>
      <w:proofErr w:type="gramStart"/>
      <w:r>
        <w:rPr>
          <w:bCs/>
          <w:sz w:val="28"/>
        </w:rPr>
        <w:t>помещения</w:t>
      </w:r>
      <w:proofErr w:type="gramEnd"/>
      <w:r>
        <w:rPr>
          <w:bCs/>
          <w:sz w:val="28"/>
        </w:rPr>
        <w:t xml:space="preserve"> для самостоятельной работы;</w:t>
      </w:r>
    </w:p>
    <w:p w:rsidR="0048106A" w:rsidRDefault="0048106A" w:rsidP="0048106A">
      <w:pPr>
        <w:pStyle w:val="a3"/>
        <w:numPr>
          <w:ilvl w:val="0"/>
          <w:numId w:val="40"/>
        </w:numPr>
        <w:spacing w:line="240" w:lineRule="auto"/>
        <w:rPr>
          <w:bCs/>
          <w:sz w:val="28"/>
        </w:rPr>
      </w:pPr>
      <w:proofErr w:type="gramStart"/>
      <w:r>
        <w:rPr>
          <w:bCs/>
          <w:sz w:val="28"/>
        </w:rPr>
        <w:t>помещения</w:t>
      </w:r>
      <w:proofErr w:type="gramEnd"/>
      <w:r>
        <w:rPr>
          <w:bCs/>
          <w:sz w:val="28"/>
        </w:rPr>
        <w:t xml:space="preserve"> для хранения и профилактического обслуживания учебного оборудования. </w:t>
      </w:r>
    </w:p>
    <w:p w:rsidR="0048106A" w:rsidRDefault="0048106A" w:rsidP="0048106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представления учебной информации большой аудитории используются специальные помещения, укомплектованные специализированной мебелью и техническими средствами обучения, или предлагаются переносные наборы демонстрационного оборудования.</w:t>
      </w:r>
    </w:p>
    <w:p w:rsidR="0048106A" w:rsidRDefault="0048106A" w:rsidP="0048106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рабочей программе дисциплины.</w:t>
      </w:r>
    </w:p>
    <w:p w:rsidR="0048106A" w:rsidRDefault="0048106A" w:rsidP="0048106A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8106A" w:rsidRPr="00F9626F" w:rsidRDefault="0048106A" w:rsidP="0048106A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  <w:r w:rsidRPr="00F9626F">
        <w:rPr>
          <w:bCs/>
          <w:sz w:val="28"/>
        </w:rPr>
        <w:t xml:space="preserve"> </w:t>
      </w:r>
    </w:p>
    <w:p w:rsidR="0048106A" w:rsidRPr="005D6E2C" w:rsidRDefault="0048106A" w:rsidP="0048106A">
      <w:pPr>
        <w:widowControl/>
        <w:spacing w:line="240" w:lineRule="auto"/>
        <w:ind w:firstLine="851"/>
        <w:rPr>
          <w:bCs/>
          <w:sz w:val="28"/>
        </w:rPr>
      </w:pPr>
      <w:r w:rsidRPr="005D6E2C">
        <w:rPr>
          <w:bCs/>
          <w:sz w:val="28"/>
        </w:rPr>
        <w:t xml:space="preserve"> </w:t>
      </w:r>
    </w:p>
    <w:p w:rsidR="0048106A" w:rsidRPr="00D2714B" w:rsidRDefault="0048106A" w:rsidP="0048106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7"/>
        <w:gridCol w:w="2239"/>
        <w:gridCol w:w="2469"/>
      </w:tblGrid>
      <w:tr w:rsidR="0048106A" w:rsidRPr="00D2714B" w:rsidTr="00330F5B">
        <w:tc>
          <w:tcPr>
            <w:tcW w:w="4786" w:type="dxa"/>
          </w:tcPr>
          <w:p w:rsidR="0048106A" w:rsidRPr="00705C7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05C72">
              <w:rPr>
                <w:sz w:val="28"/>
                <w:szCs w:val="28"/>
              </w:rPr>
              <w:t xml:space="preserve">Разработчик программы, </w:t>
            </w:r>
          </w:p>
          <w:p w:rsidR="0048106A" w:rsidRPr="00705C72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268" w:type="dxa"/>
            <w:vAlign w:val="bottom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Ф. Волков</w:t>
            </w:r>
          </w:p>
        </w:tc>
      </w:tr>
      <w:tr w:rsidR="0048106A" w:rsidRPr="00D2714B" w:rsidTr="00330F5B">
        <w:tc>
          <w:tcPr>
            <w:tcW w:w="4786" w:type="dxa"/>
          </w:tcPr>
          <w:p w:rsidR="0048106A" w:rsidRPr="00290CE9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705C7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705C7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марта</w:t>
            </w:r>
            <w:r w:rsidRPr="00705C72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268" w:type="dxa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48106A" w:rsidRPr="00D2714B" w:rsidRDefault="0048106A" w:rsidP="00330F5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0CDC" w:rsidRDefault="00AF0CDC" w:rsidP="00375B6C">
      <w:pPr>
        <w:widowControl/>
        <w:spacing w:line="240" w:lineRule="auto"/>
        <w:ind w:firstLine="0"/>
        <w:rPr>
          <w:sz w:val="28"/>
          <w:szCs w:val="28"/>
        </w:rPr>
      </w:pPr>
    </w:p>
    <w:sectPr w:rsidR="00AF0CD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A66F4"/>
    <w:multiLevelType w:val="hybridMultilevel"/>
    <w:tmpl w:val="B86EE9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B0705A9"/>
    <w:multiLevelType w:val="hybridMultilevel"/>
    <w:tmpl w:val="A8A2ECD8"/>
    <w:lvl w:ilvl="0" w:tplc="D5A6C024">
      <w:start w:val="1"/>
      <w:numFmt w:val="decimal"/>
      <w:lvlText w:val="%1."/>
      <w:lvlJc w:val="left"/>
      <w:pPr>
        <w:ind w:left="855" w:hanging="40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FBBE4270"/>
    <w:lvl w:ilvl="0" w:tplc="13142A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C332C36"/>
    <w:multiLevelType w:val="hybridMultilevel"/>
    <w:tmpl w:val="463CE9CA"/>
    <w:lvl w:ilvl="0" w:tplc="9AF088B6">
      <w:start w:val="1"/>
      <w:numFmt w:val="decimal"/>
      <w:lvlText w:val="%1."/>
      <w:lvlJc w:val="left"/>
      <w:pPr>
        <w:ind w:left="1212" w:hanging="360"/>
      </w:pPr>
      <w:rPr>
        <w:rFonts w:cs="Times New Roman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2D6871"/>
    <w:multiLevelType w:val="hybridMultilevel"/>
    <w:tmpl w:val="E648D39E"/>
    <w:lvl w:ilvl="0" w:tplc="CB08979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7E0AFC"/>
    <w:multiLevelType w:val="hybridMultilevel"/>
    <w:tmpl w:val="052CAD2A"/>
    <w:lvl w:ilvl="0" w:tplc="8F344F24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cs="Times New Roman"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B7B7C60"/>
    <w:multiLevelType w:val="hybridMultilevel"/>
    <w:tmpl w:val="52480186"/>
    <w:lvl w:ilvl="0" w:tplc="E8F6AE5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36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7"/>
  </w:num>
  <w:num w:numId="2">
    <w:abstractNumId w:val="16"/>
  </w:num>
  <w:num w:numId="3">
    <w:abstractNumId w:val="9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3"/>
  </w:num>
  <w:num w:numId="10">
    <w:abstractNumId w:val="11"/>
  </w:num>
  <w:num w:numId="11">
    <w:abstractNumId w:val="10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22"/>
  </w:num>
  <w:num w:numId="17">
    <w:abstractNumId w:val="5"/>
  </w:num>
  <w:num w:numId="18">
    <w:abstractNumId w:val="24"/>
  </w:num>
  <w:num w:numId="19">
    <w:abstractNumId w:val="4"/>
  </w:num>
  <w:num w:numId="20">
    <w:abstractNumId w:val="8"/>
  </w:num>
  <w:num w:numId="21">
    <w:abstractNumId w:val="26"/>
  </w:num>
  <w:num w:numId="22">
    <w:abstractNumId w:val="35"/>
  </w:num>
  <w:num w:numId="23">
    <w:abstractNumId w:val="7"/>
  </w:num>
  <w:num w:numId="24">
    <w:abstractNumId w:val="12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9"/>
  </w:num>
  <w:num w:numId="34">
    <w:abstractNumId w:val="36"/>
  </w:num>
  <w:num w:numId="35">
    <w:abstractNumId w:val="1"/>
  </w:num>
  <w:num w:numId="36">
    <w:abstractNumId w:val="0"/>
  </w:num>
  <w:num w:numId="37">
    <w:abstractNumId w:val="21"/>
  </w:num>
  <w:num w:numId="38">
    <w:abstractNumId w:val="34"/>
  </w:num>
  <w:num w:numId="39">
    <w:abstractNumId w:val="6"/>
  </w:num>
  <w:num w:numId="40">
    <w:abstractNumId w:val="13"/>
  </w:num>
  <w:num w:numId="41">
    <w:abstractNumId w:val="19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23"/>
    <w:rsid w:val="00011912"/>
    <w:rsid w:val="00013395"/>
    <w:rsid w:val="00013573"/>
    <w:rsid w:val="00013E20"/>
    <w:rsid w:val="00015646"/>
    <w:rsid w:val="000176D3"/>
    <w:rsid w:val="000176DC"/>
    <w:rsid w:val="0002237F"/>
    <w:rsid w:val="0002349A"/>
    <w:rsid w:val="00034024"/>
    <w:rsid w:val="00056566"/>
    <w:rsid w:val="00061F63"/>
    <w:rsid w:val="00072DF0"/>
    <w:rsid w:val="00073651"/>
    <w:rsid w:val="0008248B"/>
    <w:rsid w:val="0008766E"/>
    <w:rsid w:val="000A1736"/>
    <w:rsid w:val="000A6E2A"/>
    <w:rsid w:val="000B2062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2039"/>
    <w:rsid w:val="000E35E9"/>
    <w:rsid w:val="000E6390"/>
    <w:rsid w:val="000F2E20"/>
    <w:rsid w:val="000F31F2"/>
    <w:rsid w:val="000F6891"/>
    <w:rsid w:val="000F7490"/>
    <w:rsid w:val="00103824"/>
    <w:rsid w:val="001069C7"/>
    <w:rsid w:val="00107172"/>
    <w:rsid w:val="00107C3D"/>
    <w:rsid w:val="001159F5"/>
    <w:rsid w:val="00117EDD"/>
    <w:rsid w:val="00122920"/>
    <w:rsid w:val="001267A8"/>
    <w:rsid w:val="00130B21"/>
    <w:rsid w:val="001427D7"/>
    <w:rsid w:val="001434ED"/>
    <w:rsid w:val="00147D94"/>
    <w:rsid w:val="00152B20"/>
    <w:rsid w:val="00152D38"/>
    <w:rsid w:val="00153A3D"/>
    <w:rsid w:val="00154D91"/>
    <w:rsid w:val="00160A8C"/>
    <w:rsid w:val="001611CB"/>
    <w:rsid w:val="001612B1"/>
    <w:rsid w:val="00163F22"/>
    <w:rsid w:val="00170D7A"/>
    <w:rsid w:val="00176D85"/>
    <w:rsid w:val="00184B08"/>
    <w:rsid w:val="001855E0"/>
    <w:rsid w:val="0018594F"/>
    <w:rsid w:val="001863CC"/>
    <w:rsid w:val="00196F8A"/>
    <w:rsid w:val="00197143"/>
    <w:rsid w:val="00197531"/>
    <w:rsid w:val="001A0EF8"/>
    <w:rsid w:val="001A1130"/>
    <w:rsid w:val="001A78C6"/>
    <w:rsid w:val="001B2F34"/>
    <w:rsid w:val="001C2248"/>
    <w:rsid w:val="001C462C"/>
    <w:rsid w:val="001C493F"/>
    <w:rsid w:val="001C5134"/>
    <w:rsid w:val="001C6CE7"/>
    <w:rsid w:val="001C7382"/>
    <w:rsid w:val="001C75DE"/>
    <w:rsid w:val="001C7C46"/>
    <w:rsid w:val="001D0107"/>
    <w:rsid w:val="001D7A6F"/>
    <w:rsid w:val="001E01F5"/>
    <w:rsid w:val="001E6889"/>
    <w:rsid w:val="002007E7"/>
    <w:rsid w:val="00200A40"/>
    <w:rsid w:val="002234F9"/>
    <w:rsid w:val="00226B1A"/>
    <w:rsid w:val="00227E82"/>
    <w:rsid w:val="0023148B"/>
    <w:rsid w:val="00233DBB"/>
    <w:rsid w:val="00236010"/>
    <w:rsid w:val="00250727"/>
    <w:rsid w:val="00252906"/>
    <w:rsid w:val="00257AAF"/>
    <w:rsid w:val="00257B07"/>
    <w:rsid w:val="00265B74"/>
    <w:rsid w:val="002720D1"/>
    <w:rsid w:val="002766FC"/>
    <w:rsid w:val="00282FE9"/>
    <w:rsid w:val="00290CE9"/>
    <w:rsid w:val="00293BDC"/>
    <w:rsid w:val="00294080"/>
    <w:rsid w:val="00295BBD"/>
    <w:rsid w:val="002971B9"/>
    <w:rsid w:val="002A228F"/>
    <w:rsid w:val="002A28B2"/>
    <w:rsid w:val="002A3C29"/>
    <w:rsid w:val="002B4B34"/>
    <w:rsid w:val="002B54BA"/>
    <w:rsid w:val="002D012C"/>
    <w:rsid w:val="002D5297"/>
    <w:rsid w:val="002D53D1"/>
    <w:rsid w:val="002E0DFE"/>
    <w:rsid w:val="002E1FE1"/>
    <w:rsid w:val="002E3A69"/>
    <w:rsid w:val="002F422A"/>
    <w:rsid w:val="002F6403"/>
    <w:rsid w:val="00302D2C"/>
    <w:rsid w:val="00313DAF"/>
    <w:rsid w:val="0031788C"/>
    <w:rsid w:val="00320379"/>
    <w:rsid w:val="003218F0"/>
    <w:rsid w:val="00322E18"/>
    <w:rsid w:val="00324F90"/>
    <w:rsid w:val="00325102"/>
    <w:rsid w:val="00325F87"/>
    <w:rsid w:val="0034314F"/>
    <w:rsid w:val="00345F47"/>
    <w:rsid w:val="003501E6"/>
    <w:rsid w:val="003508D9"/>
    <w:rsid w:val="0035556A"/>
    <w:rsid w:val="00374300"/>
    <w:rsid w:val="00375B6C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5BFF"/>
    <w:rsid w:val="003E47E8"/>
    <w:rsid w:val="004039C2"/>
    <w:rsid w:val="004070C1"/>
    <w:rsid w:val="004122E6"/>
    <w:rsid w:val="0041232E"/>
    <w:rsid w:val="00412C37"/>
    <w:rsid w:val="00414729"/>
    <w:rsid w:val="00434C7B"/>
    <w:rsid w:val="00442AD0"/>
    <w:rsid w:val="00443E82"/>
    <w:rsid w:val="00445727"/>
    <w:rsid w:val="00450455"/>
    <w:rsid w:val="00451D31"/>
    <w:rsid w:val="00452271"/>
    <w:rsid w:val="004524D2"/>
    <w:rsid w:val="00460A41"/>
    <w:rsid w:val="00467271"/>
    <w:rsid w:val="004728D4"/>
    <w:rsid w:val="0047344E"/>
    <w:rsid w:val="00480E1B"/>
    <w:rsid w:val="0048106A"/>
    <w:rsid w:val="0048304E"/>
    <w:rsid w:val="0048379C"/>
    <w:rsid w:val="00483FDC"/>
    <w:rsid w:val="00485395"/>
    <w:rsid w:val="0048773D"/>
    <w:rsid w:val="00490574"/>
    <w:rsid w:val="004929B4"/>
    <w:rsid w:val="004934CE"/>
    <w:rsid w:val="004947EE"/>
    <w:rsid w:val="00496F6C"/>
    <w:rsid w:val="004A4074"/>
    <w:rsid w:val="004A6F41"/>
    <w:rsid w:val="004B6EEE"/>
    <w:rsid w:val="004C2081"/>
    <w:rsid w:val="004C3FFE"/>
    <w:rsid w:val="004C4122"/>
    <w:rsid w:val="004D6F0D"/>
    <w:rsid w:val="004E0ECA"/>
    <w:rsid w:val="004F45B3"/>
    <w:rsid w:val="004F472C"/>
    <w:rsid w:val="004F479F"/>
    <w:rsid w:val="00500D35"/>
    <w:rsid w:val="0050182F"/>
    <w:rsid w:val="00502576"/>
    <w:rsid w:val="005108CA"/>
    <w:rsid w:val="005128A4"/>
    <w:rsid w:val="005220DA"/>
    <w:rsid w:val="00523E3E"/>
    <w:rsid w:val="005272E2"/>
    <w:rsid w:val="00527B13"/>
    <w:rsid w:val="005339ED"/>
    <w:rsid w:val="0053702C"/>
    <w:rsid w:val="0054002C"/>
    <w:rsid w:val="00542E1B"/>
    <w:rsid w:val="00545AC9"/>
    <w:rsid w:val="00550681"/>
    <w:rsid w:val="005506C6"/>
    <w:rsid w:val="0055212F"/>
    <w:rsid w:val="00566A52"/>
    <w:rsid w:val="00567324"/>
    <w:rsid w:val="00574AF6"/>
    <w:rsid w:val="005820CB"/>
    <w:rsid w:val="005833BA"/>
    <w:rsid w:val="00585D74"/>
    <w:rsid w:val="005A2466"/>
    <w:rsid w:val="005A4CC7"/>
    <w:rsid w:val="005A7F53"/>
    <w:rsid w:val="005B59F7"/>
    <w:rsid w:val="005B5D66"/>
    <w:rsid w:val="005C1827"/>
    <w:rsid w:val="005C203E"/>
    <w:rsid w:val="005C214C"/>
    <w:rsid w:val="005C6EB9"/>
    <w:rsid w:val="005D40E9"/>
    <w:rsid w:val="005E4B91"/>
    <w:rsid w:val="005E7600"/>
    <w:rsid w:val="005E7989"/>
    <w:rsid w:val="005F1060"/>
    <w:rsid w:val="005F29AD"/>
    <w:rsid w:val="006024A0"/>
    <w:rsid w:val="00606342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6289"/>
    <w:rsid w:val="00677827"/>
    <w:rsid w:val="00692E37"/>
    <w:rsid w:val="006A1755"/>
    <w:rsid w:val="006B4827"/>
    <w:rsid w:val="006B5760"/>
    <w:rsid w:val="006B624F"/>
    <w:rsid w:val="006B6C1A"/>
    <w:rsid w:val="006C2F5E"/>
    <w:rsid w:val="006E4AE9"/>
    <w:rsid w:val="006E6582"/>
    <w:rsid w:val="006F033C"/>
    <w:rsid w:val="006F0765"/>
    <w:rsid w:val="006F1EA6"/>
    <w:rsid w:val="006F26F5"/>
    <w:rsid w:val="006F74A7"/>
    <w:rsid w:val="00701C7A"/>
    <w:rsid w:val="00705C72"/>
    <w:rsid w:val="00713032"/>
    <w:rsid w:val="007150CC"/>
    <w:rsid w:val="007228D6"/>
    <w:rsid w:val="0072409E"/>
    <w:rsid w:val="007267AA"/>
    <w:rsid w:val="00731B78"/>
    <w:rsid w:val="00736A1B"/>
    <w:rsid w:val="0074094A"/>
    <w:rsid w:val="00743903"/>
    <w:rsid w:val="00744E32"/>
    <w:rsid w:val="007476D8"/>
    <w:rsid w:val="0075498C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3820"/>
    <w:rsid w:val="00796FE3"/>
    <w:rsid w:val="007A0529"/>
    <w:rsid w:val="007B4821"/>
    <w:rsid w:val="007C0285"/>
    <w:rsid w:val="007D7EAC"/>
    <w:rsid w:val="007E2A27"/>
    <w:rsid w:val="007E3977"/>
    <w:rsid w:val="007E7072"/>
    <w:rsid w:val="007F2B72"/>
    <w:rsid w:val="007F63A7"/>
    <w:rsid w:val="00800843"/>
    <w:rsid w:val="00804CBC"/>
    <w:rsid w:val="008147D9"/>
    <w:rsid w:val="00816F43"/>
    <w:rsid w:val="00823DC0"/>
    <w:rsid w:val="008265FA"/>
    <w:rsid w:val="008329CB"/>
    <w:rsid w:val="008353E1"/>
    <w:rsid w:val="00843842"/>
    <w:rsid w:val="00846C11"/>
    <w:rsid w:val="00847944"/>
    <w:rsid w:val="00850CE5"/>
    <w:rsid w:val="008534DF"/>
    <w:rsid w:val="0085483C"/>
    <w:rsid w:val="00854E56"/>
    <w:rsid w:val="008633AD"/>
    <w:rsid w:val="008649D8"/>
    <w:rsid w:val="008651E5"/>
    <w:rsid w:val="00870D12"/>
    <w:rsid w:val="008738C0"/>
    <w:rsid w:val="00876F1E"/>
    <w:rsid w:val="008839F8"/>
    <w:rsid w:val="0088636C"/>
    <w:rsid w:val="00896928"/>
    <w:rsid w:val="008B1FBB"/>
    <w:rsid w:val="008B3A13"/>
    <w:rsid w:val="008B3C0E"/>
    <w:rsid w:val="008C144C"/>
    <w:rsid w:val="008D697A"/>
    <w:rsid w:val="008E100F"/>
    <w:rsid w:val="008E203C"/>
    <w:rsid w:val="008E647F"/>
    <w:rsid w:val="008F356E"/>
    <w:rsid w:val="009022BA"/>
    <w:rsid w:val="00902896"/>
    <w:rsid w:val="00903BAB"/>
    <w:rsid w:val="00903C5E"/>
    <w:rsid w:val="00905F80"/>
    <w:rsid w:val="009114CB"/>
    <w:rsid w:val="0092226B"/>
    <w:rsid w:val="009244C4"/>
    <w:rsid w:val="009335AF"/>
    <w:rsid w:val="00933EC2"/>
    <w:rsid w:val="00935641"/>
    <w:rsid w:val="00940DA0"/>
    <w:rsid w:val="00942B00"/>
    <w:rsid w:val="009450F7"/>
    <w:rsid w:val="009471C9"/>
    <w:rsid w:val="0095427B"/>
    <w:rsid w:val="00957562"/>
    <w:rsid w:val="00961CB7"/>
    <w:rsid w:val="009627F5"/>
    <w:rsid w:val="00963790"/>
    <w:rsid w:val="00964FDB"/>
    <w:rsid w:val="00973149"/>
    <w:rsid w:val="00973A15"/>
    <w:rsid w:val="00974682"/>
    <w:rsid w:val="009825E9"/>
    <w:rsid w:val="00984BD2"/>
    <w:rsid w:val="00985000"/>
    <w:rsid w:val="0098550A"/>
    <w:rsid w:val="00986C41"/>
    <w:rsid w:val="00990DC5"/>
    <w:rsid w:val="009A3C08"/>
    <w:rsid w:val="009A3F8D"/>
    <w:rsid w:val="009A5828"/>
    <w:rsid w:val="009B1126"/>
    <w:rsid w:val="009B66A3"/>
    <w:rsid w:val="009C23BB"/>
    <w:rsid w:val="009D1212"/>
    <w:rsid w:val="009D471B"/>
    <w:rsid w:val="009D66E8"/>
    <w:rsid w:val="009E4B4B"/>
    <w:rsid w:val="009E5E2B"/>
    <w:rsid w:val="00A01F44"/>
    <w:rsid w:val="00A0278B"/>
    <w:rsid w:val="00A037C3"/>
    <w:rsid w:val="00A03C11"/>
    <w:rsid w:val="00A04F03"/>
    <w:rsid w:val="00A06EE7"/>
    <w:rsid w:val="00A13062"/>
    <w:rsid w:val="00A15FA9"/>
    <w:rsid w:val="00A16963"/>
    <w:rsid w:val="00A17B31"/>
    <w:rsid w:val="00A25BAF"/>
    <w:rsid w:val="00A34065"/>
    <w:rsid w:val="00A35C84"/>
    <w:rsid w:val="00A41B20"/>
    <w:rsid w:val="00A52159"/>
    <w:rsid w:val="00A55036"/>
    <w:rsid w:val="00A63776"/>
    <w:rsid w:val="00A7043A"/>
    <w:rsid w:val="00A779FB"/>
    <w:rsid w:val="00A84B58"/>
    <w:rsid w:val="00A8508F"/>
    <w:rsid w:val="00A92477"/>
    <w:rsid w:val="00A96BD2"/>
    <w:rsid w:val="00A96E41"/>
    <w:rsid w:val="00AA0F72"/>
    <w:rsid w:val="00AA20A9"/>
    <w:rsid w:val="00AA571A"/>
    <w:rsid w:val="00AB299D"/>
    <w:rsid w:val="00AB3419"/>
    <w:rsid w:val="00AB428A"/>
    <w:rsid w:val="00AB57D4"/>
    <w:rsid w:val="00AB684C"/>
    <w:rsid w:val="00AB689B"/>
    <w:rsid w:val="00AC4EE4"/>
    <w:rsid w:val="00AD642A"/>
    <w:rsid w:val="00AE1002"/>
    <w:rsid w:val="00AE3971"/>
    <w:rsid w:val="00AE63C3"/>
    <w:rsid w:val="00AF0CDC"/>
    <w:rsid w:val="00AF34CF"/>
    <w:rsid w:val="00AF4128"/>
    <w:rsid w:val="00B03720"/>
    <w:rsid w:val="00B054F2"/>
    <w:rsid w:val="00B11A02"/>
    <w:rsid w:val="00B168B9"/>
    <w:rsid w:val="00B27E3F"/>
    <w:rsid w:val="00B37313"/>
    <w:rsid w:val="00B40CFA"/>
    <w:rsid w:val="00B41204"/>
    <w:rsid w:val="00B42E6C"/>
    <w:rsid w:val="00B431D7"/>
    <w:rsid w:val="00B51CC0"/>
    <w:rsid w:val="00B51DE2"/>
    <w:rsid w:val="00B5327B"/>
    <w:rsid w:val="00B550E4"/>
    <w:rsid w:val="00B56C53"/>
    <w:rsid w:val="00B5738A"/>
    <w:rsid w:val="00B61C51"/>
    <w:rsid w:val="00B733BA"/>
    <w:rsid w:val="00B74479"/>
    <w:rsid w:val="00B82BA6"/>
    <w:rsid w:val="00B82EAA"/>
    <w:rsid w:val="00B86E14"/>
    <w:rsid w:val="00B940E0"/>
    <w:rsid w:val="00B94327"/>
    <w:rsid w:val="00B95D18"/>
    <w:rsid w:val="00BA7CA2"/>
    <w:rsid w:val="00BB19C5"/>
    <w:rsid w:val="00BC0A74"/>
    <w:rsid w:val="00BC38E9"/>
    <w:rsid w:val="00BC7B96"/>
    <w:rsid w:val="00BD4749"/>
    <w:rsid w:val="00BE1890"/>
    <w:rsid w:val="00BE1C33"/>
    <w:rsid w:val="00BE4D08"/>
    <w:rsid w:val="00BE4E4C"/>
    <w:rsid w:val="00BE77FD"/>
    <w:rsid w:val="00BF1024"/>
    <w:rsid w:val="00BF49EC"/>
    <w:rsid w:val="00BF5752"/>
    <w:rsid w:val="00BF58CD"/>
    <w:rsid w:val="00C03E36"/>
    <w:rsid w:val="00C0465D"/>
    <w:rsid w:val="00C2781E"/>
    <w:rsid w:val="00C30D4F"/>
    <w:rsid w:val="00C31C43"/>
    <w:rsid w:val="00C37D9F"/>
    <w:rsid w:val="00C43127"/>
    <w:rsid w:val="00C50101"/>
    <w:rsid w:val="00C51C84"/>
    <w:rsid w:val="00C573A9"/>
    <w:rsid w:val="00C6007D"/>
    <w:rsid w:val="00C62EA7"/>
    <w:rsid w:val="00C64284"/>
    <w:rsid w:val="00C65508"/>
    <w:rsid w:val="00C72B30"/>
    <w:rsid w:val="00C7344C"/>
    <w:rsid w:val="00C80DAC"/>
    <w:rsid w:val="00C81818"/>
    <w:rsid w:val="00C835D9"/>
    <w:rsid w:val="00C83D89"/>
    <w:rsid w:val="00C8722C"/>
    <w:rsid w:val="00C91BF5"/>
    <w:rsid w:val="00C91F37"/>
    <w:rsid w:val="00C91F92"/>
    <w:rsid w:val="00C924E7"/>
    <w:rsid w:val="00C92B9F"/>
    <w:rsid w:val="00C949D8"/>
    <w:rsid w:val="00C9692E"/>
    <w:rsid w:val="00C97DEF"/>
    <w:rsid w:val="00CA163A"/>
    <w:rsid w:val="00CA2465"/>
    <w:rsid w:val="00CB58B1"/>
    <w:rsid w:val="00CC31D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0C19"/>
    <w:rsid w:val="00D322E9"/>
    <w:rsid w:val="00D36ADA"/>
    <w:rsid w:val="00D44670"/>
    <w:rsid w:val="00D51396"/>
    <w:rsid w:val="00D514C5"/>
    <w:rsid w:val="00D54F93"/>
    <w:rsid w:val="00D679E5"/>
    <w:rsid w:val="00D72828"/>
    <w:rsid w:val="00D75AB6"/>
    <w:rsid w:val="00D8235F"/>
    <w:rsid w:val="00D82B32"/>
    <w:rsid w:val="00D83503"/>
    <w:rsid w:val="00D84600"/>
    <w:rsid w:val="00D870FA"/>
    <w:rsid w:val="00D92FDE"/>
    <w:rsid w:val="00D97E23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C6558"/>
    <w:rsid w:val="00DD1949"/>
    <w:rsid w:val="00DD2FB4"/>
    <w:rsid w:val="00DD3F7C"/>
    <w:rsid w:val="00DE049B"/>
    <w:rsid w:val="00DF7688"/>
    <w:rsid w:val="00E05466"/>
    <w:rsid w:val="00E05E29"/>
    <w:rsid w:val="00E10201"/>
    <w:rsid w:val="00E20F70"/>
    <w:rsid w:val="00E25B65"/>
    <w:rsid w:val="00E3148A"/>
    <w:rsid w:val="00E3367D"/>
    <w:rsid w:val="00E350CD"/>
    <w:rsid w:val="00E357C8"/>
    <w:rsid w:val="00E41A27"/>
    <w:rsid w:val="00E4212F"/>
    <w:rsid w:val="00E44EBF"/>
    <w:rsid w:val="00E451DA"/>
    <w:rsid w:val="00E472E0"/>
    <w:rsid w:val="00E6137C"/>
    <w:rsid w:val="00E61448"/>
    <w:rsid w:val="00E61561"/>
    <w:rsid w:val="00E63B8A"/>
    <w:rsid w:val="00E64FBC"/>
    <w:rsid w:val="00E70167"/>
    <w:rsid w:val="00E74C43"/>
    <w:rsid w:val="00E76DB1"/>
    <w:rsid w:val="00E8050E"/>
    <w:rsid w:val="00E80B23"/>
    <w:rsid w:val="00E8214F"/>
    <w:rsid w:val="00E823E2"/>
    <w:rsid w:val="00E87373"/>
    <w:rsid w:val="00E92874"/>
    <w:rsid w:val="00E94E8C"/>
    <w:rsid w:val="00E960EA"/>
    <w:rsid w:val="00E9656A"/>
    <w:rsid w:val="00E97136"/>
    <w:rsid w:val="00E97F27"/>
    <w:rsid w:val="00EA0002"/>
    <w:rsid w:val="00EA2396"/>
    <w:rsid w:val="00EA48BD"/>
    <w:rsid w:val="00EA5F0E"/>
    <w:rsid w:val="00EB402F"/>
    <w:rsid w:val="00EB7F44"/>
    <w:rsid w:val="00EC214C"/>
    <w:rsid w:val="00EC3746"/>
    <w:rsid w:val="00ED098E"/>
    <w:rsid w:val="00ED101F"/>
    <w:rsid w:val="00ED1ADD"/>
    <w:rsid w:val="00ED448C"/>
    <w:rsid w:val="00EE06F6"/>
    <w:rsid w:val="00EE2794"/>
    <w:rsid w:val="00EE3A62"/>
    <w:rsid w:val="00EF58DA"/>
    <w:rsid w:val="00EF73DC"/>
    <w:rsid w:val="00F01EB0"/>
    <w:rsid w:val="00F0473C"/>
    <w:rsid w:val="00F05DEA"/>
    <w:rsid w:val="00F13FAB"/>
    <w:rsid w:val="00F15715"/>
    <w:rsid w:val="00F22D5F"/>
    <w:rsid w:val="00F23B7B"/>
    <w:rsid w:val="00F319C7"/>
    <w:rsid w:val="00F36355"/>
    <w:rsid w:val="00F4289A"/>
    <w:rsid w:val="00F43C70"/>
    <w:rsid w:val="00F519C2"/>
    <w:rsid w:val="00F51FD7"/>
    <w:rsid w:val="00F54398"/>
    <w:rsid w:val="00F57136"/>
    <w:rsid w:val="00F5749D"/>
    <w:rsid w:val="00F57ED6"/>
    <w:rsid w:val="00F7540F"/>
    <w:rsid w:val="00F83805"/>
    <w:rsid w:val="00F85FEA"/>
    <w:rsid w:val="00F86C79"/>
    <w:rsid w:val="00F92A16"/>
    <w:rsid w:val="00F953E6"/>
    <w:rsid w:val="00FA0808"/>
    <w:rsid w:val="00FA0C8F"/>
    <w:rsid w:val="00FA6151"/>
    <w:rsid w:val="00FB13BE"/>
    <w:rsid w:val="00FB6A66"/>
    <w:rsid w:val="00FB771D"/>
    <w:rsid w:val="00FC3EC0"/>
    <w:rsid w:val="00FD49F5"/>
    <w:rsid w:val="00FE45E8"/>
    <w:rsid w:val="00FF0A83"/>
    <w:rsid w:val="00FF1AB5"/>
    <w:rsid w:val="00FF5A5F"/>
    <w:rsid w:val="00FF5D29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DDD9B58-C9D7-46D1-BD5E-4EDBCF29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226B1A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6B1A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D01D64"/>
    <w:rPr>
      <w:rFonts w:ascii="Times New Roman" w:hAnsi="Times New Roman" w:cs="Times New Roman"/>
      <w:b/>
      <w:sz w:val="27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ancytree-title">
    <w:name w:val="fancytree-title"/>
    <w:basedOn w:val="a0"/>
    <w:uiPriority w:val="99"/>
    <w:rsid w:val="00D01D64"/>
    <w:rPr>
      <w:rFonts w:cs="Times New Roman"/>
    </w:rPr>
  </w:style>
  <w:style w:type="character" w:styleId="a6">
    <w:name w:val="Hyperlink"/>
    <w:basedOn w:val="a0"/>
    <w:uiPriority w:val="99"/>
    <w:rsid w:val="005A2466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DC43D8"/>
    <w:rPr>
      <w:rFonts w:cs="Times New Roman"/>
      <w:color w:val="800080"/>
      <w:u w:val="single"/>
    </w:rPr>
  </w:style>
  <w:style w:type="paragraph" w:styleId="a8">
    <w:name w:val="Body Text"/>
    <w:basedOn w:val="a"/>
    <w:link w:val="a9"/>
    <w:uiPriority w:val="99"/>
    <w:rsid w:val="005C1827"/>
    <w:pPr>
      <w:widowControl/>
      <w:spacing w:line="240" w:lineRule="auto"/>
      <w:ind w:firstLine="0"/>
      <w:jc w:val="center"/>
    </w:pPr>
    <w:rPr>
      <w:rFonts w:eastAsia="Calibri"/>
      <w:sz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5C1827"/>
    <w:rPr>
      <w:rFonts w:ascii="Times New Roman" w:hAnsi="Times New Roman" w:cs="Times New Roman"/>
    </w:rPr>
  </w:style>
  <w:style w:type="character" w:customStyle="1" w:styleId="31">
    <w:name w:val="Основной текст (3)"/>
    <w:link w:val="310"/>
    <w:uiPriority w:val="99"/>
    <w:locked/>
    <w:rsid w:val="001C462C"/>
    <w:rPr>
      <w:rFonts w:ascii="Times New Roman" w:hAnsi="Times New Roman"/>
      <w:sz w:val="22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1C462C"/>
    <w:pPr>
      <w:widowControl/>
      <w:shd w:val="clear" w:color="auto" w:fill="FFFFFF"/>
      <w:spacing w:before="180" w:after="300" w:line="240" w:lineRule="atLeast"/>
      <w:ind w:firstLine="0"/>
      <w:jc w:val="left"/>
    </w:pPr>
    <w:rPr>
      <w:rFonts w:eastAsia="Calibri"/>
      <w:sz w:val="22"/>
    </w:rPr>
  </w:style>
  <w:style w:type="paragraph" w:styleId="2">
    <w:name w:val="Body Text Indent 2"/>
    <w:basedOn w:val="a"/>
    <w:link w:val="20"/>
    <w:uiPriority w:val="99"/>
    <w:semiHidden/>
    <w:rsid w:val="001C46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1C462C"/>
    <w:rPr>
      <w:rFonts w:ascii="Times New Roman" w:hAnsi="Times New Roman" w:cs="Times New Roman"/>
      <w:sz w:val="16"/>
    </w:rPr>
  </w:style>
  <w:style w:type="paragraph" w:styleId="aa">
    <w:name w:val="Normal (Web)"/>
    <w:basedOn w:val="a"/>
    <w:uiPriority w:val="99"/>
    <w:semiHidden/>
    <w:rsid w:val="001E01F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3">
    <w:name w:val="Основной текст (13)"/>
    <w:link w:val="131"/>
    <w:uiPriority w:val="99"/>
    <w:locked/>
    <w:rsid w:val="00226B1A"/>
    <w:rPr>
      <w:rFonts w:ascii="Times New Roman" w:hAnsi="Times New Roman"/>
      <w:sz w:val="22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226B1A"/>
    <w:pPr>
      <w:widowControl/>
      <w:shd w:val="clear" w:color="auto" w:fill="FFFFFF"/>
      <w:spacing w:before="180" w:line="240" w:lineRule="atLeast"/>
      <w:ind w:firstLine="320"/>
      <w:jc w:val="left"/>
    </w:pPr>
    <w:rPr>
      <w:rFonts w:eastAsia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27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" TargetMode="External"/><Relationship Id="rId13" Type="http://schemas.openxmlformats.org/officeDocument/2006/relationships/hyperlink" Target="http://www.mevriz.ru/annotation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ks.ru/wps/wcm/connect/rosstat_main/rosstat/ru/" TargetMode="External"/><Relationship Id="rId12" Type="http://schemas.openxmlformats.org/officeDocument/2006/relationships/hyperlink" Target="http://www.mavriz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avriz.ru/annotation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://www.mavri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dmira.com/arhiv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3410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4</cp:revision>
  <cp:lastPrinted>2017-12-09T16:38:00Z</cp:lastPrinted>
  <dcterms:created xsi:type="dcterms:W3CDTF">2017-12-09T16:29:00Z</dcterms:created>
  <dcterms:modified xsi:type="dcterms:W3CDTF">2017-12-09T16:38:00Z</dcterms:modified>
</cp:coreProperties>
</file>