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4C" w:rsidRDefault="009322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7734C" w:rsidRDefault="00932204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7734C" w:rsidRDefault="00932204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«РЕГИОНАЛИСТИКА»</w:t>
      </w:r>
    </w:p>
    <w:p w:rsidR="00B7734C" w:rsidRDefault="00B773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DC51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«Производственный менеджмент»</w:t>
      </w:r>
      <w:r w:rsidR="00916401">
        <w:rPr>
          <w:rFonts w:ascii="Times New Roman" w:hAnsi="Times New Roman" w:cs="Times New Roman"/>
          <w:sz w:val="24"/>
          <w:szCs w:val="24"/>
        </w:rPr>
        <w:t>, «Логистика», «Управление человеческими ресурсами»</w:t>
      </w:r>
    </w:p>
    <w:p w:rsidR="00B7734C" w:rsidRDefault="009322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7734C" w:rsidRDefault="00932204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Дисциплина «Регионалистика» (Б1.Б.3) относится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базовой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="00C93CD0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7734C" w:rsidRDefault="00932204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закономерностей развития экономики регионов и транспортно-экономических связей, размещения путей сообщения, факторов формирования транспортной системы, взаимодействия различных видов транспорта, основных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 и населенных пунктов; подготовка специалистов к решению экономических и транспортных задач на региональном уровне и в условиях единого экономического пространства.</w:t>
      </w:r>
    </w:p>
    <w:p w:rsidR="00B7734C" w:rsidRDefault="00932204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734C" w:rsidRDefault="00932204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России;</w:t>
      </w:r>
    </w:p>
    <w:p w:rsidR="00B7734C" w:rsidRDefault="00932204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научить анализировать отраслевую и территориальную структуру экономики;</w:t>
      </w:r>
    </w:p>
    <w:p w:rsidR="00B7734C" w:rsidRDefault="0093220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рекомендации по экономической оценке региональных систем производительных сил.</w:t>
      </w:r>
    </w:p>
    <w:p w:rsidR="00B7734C" w:rsidRDefault="0093220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32204" w:rsidRDefault="00932204" w:rsidP="009322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ОК-3, </w:t>
      </w:r>
    </w:p>
    <w:p w:rsidR="00932204" w:rsidRDefault="00932204" w:rsidP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ПК-10, ПК-17 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 :</w:t>
      </w:r>
      <w:proofErr w:type="gramEnd"/>
    </w:p>
    <w:p w:rsidR="00B7734C" w:rsidRDefault="00932204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7734C" w:rsidRDefault="00932204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закономерности размещения путей сообщения; </w:t>
      </w:r>
    </w:p>
    <w:p w:rsidR="00B7734C" w:rsidRDefault="00932204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факторы формирования транспортной системы;</w:t>
      </w:r>
    </w:p>
    <w:p w:rsidR="00B7734C" w:rsidRDefault="00932204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взаимодействие различных видов транспорта;</w:t>
      </w:r>
    </w:p>
    <w:p w:rsidR="00B7734C" w:rsidRDefault="00932204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основные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производства и населенные пункты;</w:t>
      </w:r>
    </w:p>
    <w:p w:rsidR="00B7734C" w:rsidRDefault="00932204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экономику регионов и транспортно-экономические связи;</w:t>
      </w:r>
    </w:p>
    <w:p w:rsidR="00B7734C" w:rsidRDefault="00932204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влияние транспортного фактора на рациональное размещение производства.</w:t>
      </w:r>
    </w:p>
    <w:p w:rsidR="00B7734C" w:rsidRDefault="00932204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7734C" w:rsidRDefault="00932204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- решать экономические и транспортные задачи на региональном уровне и в условиях единого экономического пространства;</w:t>
      </w:r>
    </w:p>
    <w:p w:rsidR="00B7734C" w:rsidRDefault="00932204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- рационально использовать природные ресурсы страны;</w:t>
      </w:r>
    </w:p>
    <w:p w:rsidR="00B7734C" w:rsidRDefault="00932204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проводить анализ транспортного рынка и планирование перевозок на региональном уровне.</w:t>
      </w:r>
    </w:p>
    <w:p w:rsidR="00B7734C" w:rsidRDefault="009322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7734C" w:rsidRDefault="00932204">
      <w:pPr>
        <w:widowControl w:val="0"/>
        <w:shd w:val="clear" w:color="auto" w:fill="FFFFFF"/>
        <w:tabs>
          <w:tab w:val="left" w:pos="180"/>
          <w:tab w:val="left" w:pos="851"/>
        </w:tabs>
        <w:spacing w:after="0" w:line="240" w:lineRule="auto"/>
        <w:ind w:firstLine="568"/>
        <w:contextualSpacing/>
        <w:jc w:val="both"/>
        <w:textAlignment w:val="baseline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современными методами и приемами анализа экономических явлений и процессов на региональном уровне.</w:t>
      </w:r>
    </w:p>
    <w:p w:rsidR="00B7734C" w:rsidRDefault="00B7734C">
      <w:pPr>
        <w:widowControl w:val="0"/>
        <w:shd w:val="clear" w:color="auto" w:fill="FFFFFF"/>
        <w:tabs>
          <w:tab w:val="left" w:pos="180"/>
          <w:tab w:val="left" w:pos="851"/>
        </w:tabs>
        <w:spacing w:after="0" w:line="240" w:lineRule="auto"/>
        <w:ind w:firstLine="56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3B3C" w:rsidRDefault="00EB3B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34C" w:rsidRDefault="009322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изучения, роль и место регионалистики в системе наук.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научного знания о регионах.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Экономико-географический потенциал России.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Экономико-географические особенности территориальной организации производительных сил России.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Роль транспорта в размещении общественного производства.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формирование транспортной сети России.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Технико-экономические особенности различных видов транспорта, их преимущества и недостатки.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факторы размещения предприятий добывающего сектора экономики.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Основные факторы размещения предприятий производящего сектора экономики. Основные направления перевозки грузов различных отраслей промышленности России.</w:t>
      </w:r>
    </w:p>
    <w:p w:rsidR="00B7734C" w:rsidRDefault="009322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лекции – 18 час.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практические занятия – 36 час.</w:t>
      </w:r>
    </w:p>
    <w:p w:rsidR="00B7734C" w:rsidRDefault="009322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самостоятельная работа – 54 час.</w:t>
      </w:r>
    </w:p>
    <w:p w:rsidR="00386F72" w:rsidRDefault="00386F72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контроль – 36 час.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курсовая работа</w:t>
      </w:r>
    </w:p>
    <w:p w:rsidR="00B7734C" w:rsidRDefault="00B7734C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734C" w:rsidRDefault="00B7734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7734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3C6A"/>
    <w:multiLevelType w:val="multilevel"/>
    <w:tmpl w:val="FD9024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6E6377"/>
    <w:multiLevelType w:val="multilevel"/>
    <w:tmpl w:val="12083694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2">
    <w:nsid w:val="14F7028C"/>
    <w:multiLevelType w:val="multilevel"/>
    <w:tmpl w:val="ABAEDF6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C"/>
    <w:rsid w:val="002F17F4"/>
    <w:rsid w:val="00386F72"/>
    <w:rsid w:val="00734D3B"/>
    <w:rsid w:val="00916401"/>
    <w:rsid w:val="00932204"/>
    <w:rsid w:val="009428EB"/>
    <w:rsid w:val="00B7734C"/>
    <w:rsid w:val="00C93CD0"/>
    <w:rsid w:val="00DC518E"/>
    <w:rsid w:val="00E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087A-6DE2-45BE-96E9-D634AA0B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8Num6z0">
    <w:name w:val="WW8Num6z0"/>
    <w:qFormat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10"/>
  </w:style>
  <w:style w:type="paragraph" w:styleId="ac">
    <w:name w:val="Subtitle"/>
    <w:basedOn w:val="10"/>
  </w:style>
  <w:style w:type="numbering" w:customStyle="1" w:styleId="WW8Num6">
    <w:name w:val="WW8Num6"/>
  </w:style>
  <w:style w:type="numbering" w:customStyle="1" w:styleId="WW8Num9">
    <w:name w:val="WW8Num9"/>
  </w:style>
  <w:style w:type="paragraph" w:styleId="ad">
    <w:name w:val="Balloon Text"/>
    <w:basedOn w:val="a"/>
    <w:link w:val="ae"/>
    <w:uiPriority w:val="99"/>
    <w:semiHidden/>
    <w:unhideWhenUsed/>
    <w:rsid w:val="0094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Lenovo</cp:lastModifiedBy>
  <cp:revision>10</cp:revision>
  <cp:lastPrinted>2016-02-10T06:34:00Z</cp:lastPrinted>
  <dcterms:created xsi:type="dcterms:W3CDTF">2016-09-12T17:30:00Z</dcterms:created>
  <dcterms:modified xsi:type="dcterms:W3CDTF">2017-06-16T16:48:00Z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