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D20AAB" w:rsidRDefault="00632136" w:rsidP="00554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D20AAB" w:rsidRDefault="00082349" w:rsidP="00554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д</w:t>
      </w:r>
      <w:r w:rsidR="00632136" w:rsidRPr="00D20AAB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D20AAB" w:rsidRDefault="00632136" w:rsidP="00554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«</w:t>
      </w:r>
      <w:r w:rsidR="00082349" w:rsidRPr="00D20AAB">
        <w:rPr>
          <w:rFonts w:ascii="Times New Roman" w:hAnsi="Times New Roman" w:cs="Times New Roman"/>
          <w:sz w:val="24"/>
          <w:szCs w:val="24"/>
        </w:rPr>
        <w:t>ЭКОНОМЕТРИКА</w:t>
      </w:r>
      <w:r w:rsidRPr="00D20AA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D20AAB" w:rsidRDefault="00632136" w:rsidP="00554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D20AAB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 w:rsidRPr="00D20AAB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D20AAB" w:rsidRDefault="00074791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D20AAB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D20AAB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20AAB" w:rsidRPr="00D20AAB" w:rsidRDefault="00D20AAB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20AAB">
        <w:rPr>
          <w:rFonts w:ascii="Times New Roman" w:eastAsia="Times New Roman" w:hAnsi="Times New Roman" w:cs="Times New Roman"/>
          <w:sz w:val="24"/>
          <w:szCs w:val="24"/>
        </w:rPr>
        <w:t>«Эконометрика» (</w:t>
      </w:r>
      <w:r w:rsidRPr="00D20AAB">
        <w:rPr>
          <w:rFonts w:ascii="Times New Roman" w:hAnsi="Times New Roman" w:cs="Times New Roman"/>
          <w:sz w:val="24"/>
          <w:szCs w:val="24"/>
        </w:rPr>
        <w:t>Б1.В.ОД.1</w:t>
      </w:r>
      <w:r w:rsidRPr="00D20A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20AAB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82349" w:rsidRPr="00D20AAB" w:rsidRDefault="00082349" w:rsidP="005549A4">
      <w:pPr>
        <w:spacing w:after="0"/>
        <w:jc w:val="both"/>
        <w:rPr>
          <w:rStyle w:val="a8"/>
          <w:sz w:val="24"/>
          <w:szCs w:val="24"/>
        </w:rPr>
      </w:pPr>
      <w:r w:rsidRPr="00D20AAB">
        <w:rPr>
          <w:rStyle w:val="a7"/>
          <w:b w:val="0"/>
          <w:sz w:val="24"/>
          <w:szCs w:val="24"/>
        </w:rPr>
        <w:t xml:space="preserve">Целью изучения дисциплины «Эконометрика» является </w:t>
      </w:r>
      <w:r w:rsidRPr="00D20AAB">
        <w:rPr>
          <w:rStyle w:val="a8"/>
          <w:sz w:val="24"/>
          <w:szCs w:val="24"/>
        </w:rPr>
        <w:t>освоение студентами эконометрических методов и общетеоретических положений, применяемых для анализа эконо</w:t>
      </w:r>
      <w:r w:rsidRPr="00D20AAB">
        <w:rPr>
          <w:rStyle w:val="a8"/>
          <w:sz w:val="24"/>
          <w:szCs w:val="24"/>
        </w:rPr>
        <w:softHyphen/>
        <w:t>мических явлений.</w:t>
      </w:r>
    </w:p>
    <w:p w:rsidR="00082349" w:rsidRPr="00D20AAB" w:rsidRDefault="00082349" w:rsidP="005549A4">
      <w:pPr>
        <w:pStyle w:val="ListParagraph1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D20AA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82349" w:rsidRPr="00D20AAB" w:rsidRDefault="00082349" w:rsidP="005549A4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  <w:lang w:val="ru-RU"/>
        </w:rPr>
      </w:pPr>
      <w:r w:rsidRPr="00D20AAB">
        <w:rPr>
          <w:rStyle w:val="a8"/>
          <w:sz w:val="24"/>
          <w:szCs w:val="24"/>
        </w:rPr>
        <w:t>изучение основных методов построения моделей экономических процессов, отвечающих требованиям адекватности и точности;</w:t>
      </w:r>
    </w:p>
    <w:p w:rsidR="00082349" w:rsidRPr="00D20AAB" w:rsidRDefault="00082349" w:rsidP="005549A4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развитие навыков решения практических задач предприятия (организации), ведущего хозяйственную деятельность в условиях рынка;</w:t>
      </w:r>
    </w:p>
    <w:p w:rsidR="00082349" w:rsidRPr="00D20AAB" w:rsidRDefault="00082349" w:rsidP="005549A4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D20AAB">
        <w:rPr>
          <w:rStyle w:val="a8"/>
          <w:sz w:val="24"/>
          <w:szCs w:val="24"/>
        </w:rPr>
        <w:t>освоение методов прогнозирования экономических процессов с использова</w:t>
      </w:r>
      <w:r w:rsidRPr="00D20AAB">
        <w:rPr>
          <w:rStyle w:val="a8"/>
          <w:sz w:val="24"/>
          <w:szCs w:val="24"/>
        </w:rPr>
        <w:softHyphen/>
        <w:t>нием компьютерных программ.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080E94" w:rsidRPr="00D20AA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D20AAB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082349" w:rsidRPr="00D20AAB">
        <w:rPr>
          <w:rFonts w:ascii="Times New Roman" w:hAnsi="Times New Roman" w:cs="Times New Roman"/>
          <w:sz w:val="24"/>
          <w:szCs w:val="24"/>
        </w:rPr>
        <w:t>ОК-3, ОК-6, ПК-10</w:t>
      </w:r>
      <w:r w:rsidR="00CC5A50" w:rsidRPr="00D20AA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 w:rsidRPr="00D20AAB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082349" w:rsidRPr="00D20AAB" w:rsidRDefault="00082349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ЗНАТЬ: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аппарат вероятностной оценки и статистической обработки первичной эконо</w:t>
      </w:r>
      <w:r w:rsidRPr="00D20AAB">
        <w:rPr>
          <w:rStyle w:val="a8"/>
          <w:sz w:val="24"/>
          <w:szCs w:val="24"/>
        </w:rPr>
        <w:softHyphen/>
        <w:t>мической информации об экономических процессах;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методы построения эконометрических моделей</w:t>
      </w:r>
      <w:r w:rsidRPr="00D20AAB">
        <w:rPr>
          <w:rStyle w:val="a8"/>
          <w:sz w:val="24"/>
          <w:szCs w:val="24"/>
          <w:lang w:val="ru-RU"/>
        </w:rPr>
        <w:t>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D20AAB">
        <w:rPr>
          <w:rStyle w:val="a8"/>
          <w:sz w:val="24"/>
          <w:szCs w:val="24"/>
        </w:rPr>
        <w:t>основны</w:t>
      </w:r>
      <w:r w:rsidRPr="00D20AAB">
        <w:rPr>
          <w:rStyle w:val="a8"/>
          <w:sz w:val="24"/>
          <w:szCs w:val="24"/>
          <w:lang w:val="ru-RU"/>
        </w:rPr>
        <w:t>е</w:t>
      </w:r>
      <w:r w:rsidRPr="00D20AAB">
        <w:rPr>
          <w:rStyle w:val="a8"/>
          <w:sz w:val="24"/>
          <w:szCs w:val="24"/>
        </w:rPr>
        <w:t xml:space="preserve"> направления развития эконометрики.</w:t>
      </w:r>
    </w:p>
    <w:p w:rsidR="00082349" w:rsidRPr="00D20AAB" w:rsidRDefault="00082349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УМЕТЬ: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идентифицировать экономические параметры и строить эконометрические модели;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выбирать метод оценки адекватности модели;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проводить оценку значимости параметров эконометрической модели;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анализировать эконометрические модели на мультиколлинеарность по пере</w:t>
      </w:r>
      <w:r w:rsidRPr="00D20AAB">
        <w:rPr>
          <w:rStyle w:val="a8"/>
          <w:sz w:val="24"/>
          <w:szCs w:val="24"/>
        </w:rPr>
        <w:softHyphen/>
        <w:t>менным, гетероскедастичность и автокорреляцию в остатках;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7"/>
          <w:b w:val="0"/>
          <w:sz w:val="24"/>
          <w:szCs w:val="24"/>
        </w:rPr>
      </w:pPr>
      <w:r w:rsidRPr="00D20AAB">
        <w:rPr>
          <w:rStyle w:val="a8"/>
          <w:sz w:val="24"/>
          <w:szCs w:val="24"/>
        </w:rPr>
        <w:t>правильно интерпретировать результаты моделирования и осуществлять про</w:t>
      </w:r>
      <w:r w:rsidRPr="00D20AAB">
        <w:rPr>
          <w:rStyle w:val="a8"/>
          <w:sz w:val="24"/>
          <w:szCs w:val="24"/>
        </w:rPr>
        <w:softHyphen/>
        <w:t>гнозирование результирующихпоказателей экономической деятельности</w:t>
      </w:r>
      <w:r w:rsidRPr="00D20AAB">
        <w:rPr>
          <w:rStyle w:val="a8"/>
          <w:sz w:val="24"/>
          <w:szCs w:val="24"/>
          <w:lang w:val="ru-RU"/>
        </w:rPr>
        <w:t>.</w:t>
      </w:r>
    </w:p>
    <w:p w:rsidR="00082349" w:rsidRPr="00D20AAB" w:rsidRDefault="00082349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ВЛАДЕТЬ: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7"/>
          <w:b w:val="0"/>
          <w:sz w:val="24"/>
          <w:szCs w:val="24"/>
        </w:rPr>
      </w:pPr>
      <w:r w:rsidRPr="00D20AAB">
        <w:rPr>
          <w:rStyle w:val="a7"/>
          <w:b w:val="0"/>
          <w:sz w:val="24"/>
          <w:szCs w:val="24"/>
        </w:rPr>
        <w:t xml:space="preserve">навыками самостоятельной исследовательской работы, в части сбора, обработки и </w:t>
      </w:r>
      <w:r w:rsidRPr="00D20AAB">
        <w:rPr>
          <w:rStyle w:val="a7"/>
          <w:b w:val="0"/>
          <w:sz w:val="24"/>
          <w:szCs w:val="24"/>
          <w:lang w:val="ru-RU"/>
        </w:rPr>
        <w:t xml:space="preserve">эконометрического </w:t>
      </w:r>
      <w:r w:rsidRPr="00D20AAB">
        <w:rPr>
          <w:rStyle w:val="a7"/>
          <w:b w:val="0"/>
          <w:sz w:val="24"/>
          <w:szCs w:val="24"/>
        </w:rPr>
        <w:t>анализа статистической информации, использования результатов исследований для принятия управленческих решений;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7"/>
          <w:b w:val="0"/>
          <w:sz w:val="24"/>
          <w:szCs w:val="24"/>
        </w:rPr>
      </w:pPr>
      <w:r w:rsidRPr="00D20AAB">
        <w:rPr>
          <w:rStyle w:val="a7"/>
          <w:b w:val="0"/>
          <w:sz w:val="24"/>
          <w:szCs w:val="24"/>
        </w:rPr>
        <w:t xml:space="preserve">программным обеспечением </w:t>
      </w:r>
      <w:r w:rsidRPr="00D20AAB">
        <w:rPr>
          <w:rStyle w:val="a8"/>
          <w:sz w:val="24"/>
          <w:szCs w:val="24"/>
          <w:lang w:val="ru-RU"/>
        </w:rPr>
        <w:t>эконометрического</w:t>
      </w:r>
      <w:r w:rsidRPr="00D20AAB">
        <w:rPr>
          <w:rStyle w:val="a8"/>
          <w:sz w:val="24"/>
          <w:szCs w:val="24"/>
        </w:rPr>
        <w:t xml:space="preserve"> анализа для оценки и прогноза результатов экономической деятельности</w:t>
      </w:r>
      <w:r w:rsidRPr="00D20AAB">
        <w:rPr>
          <w:rStyle w:val="a7"/>
          <w:b w:val="0"/>
          <w:sz w:val="24"/>
          <w:szCs w:val="24"/>
        </w:rPr>
        <w:t>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Введение. Элементы теории вероятностей и математической статистики.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Показатели экономических процессов как случайные величины. Основные аспекты эконометрического моделирования.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Модель парной линейной регрессии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Множественный регрессионный анализ.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Временные ряды и прогнозирование.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Обобщенная линейная модель. Гетероскедастичность и автокорреляция остатков.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Динамические эконометрические модели.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Системы одновременных уравнений.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549A4" w:rsidRPr="00D20AAB">
        <w:rPr>
          <w:rFonts w:ascii="Times New Roman" w:hAnsi="Times New Roman" w:cs="Times New Roman"/>
          <w:sz w:val="24"/>
          <w:szCs w:val="24"/>
        </w:rPr>
        <w:t>3</w:t>
      </w:r>
      <w:r w:rsidRPr="00D20AAB">
        <w:rPr>
          <w:rFonts w:ascii="Times New Roman" w:hAnsi="Times New Roman" w:cs="Times New Roman"/>
          <w:sz w:val="24"/>
          <w:szCs w:val="24"/>
        </w:rPr>
        <w:t>зачетны</w:t>
      </w:r>
      <w:r w:rsidR="00CC5A50" w:rsidRPr="00D20AAB">
        <w:rPr>
          <w:rFonts w:ascii="Times New Roman" w:hAnsi="Times New Roman" w:cs="Times New Roman"/>
          <w:sz w:val="24"/>
          <w:szCs w:val="24"/>
        </w:rPr>
        <w:t>х един</w:t>
      </w:r>
      <w:r w:rsidR="00080E94" w:rsidRPr="00D20AAB">
        <w:rPr>
          <w:rFonts w:ascii="Times New Roman" w:hAnsi="Times New Roman" w:cs="Times New Roman"/>
          <w:sz w:val="24"/>
          <w:szCs w:val="24"/>
        </w:rPr>
        <w:t>иц</w:t>
      </w:r>
      <w:r w:rsidRPr="00D20AAB">
        <w:rPr>
          <w:rFonts w:ascii="Times New Roman" w:hAnsi="Times New Roman" w:cs="Times New Roman"/>
          <w:sz w:val="24"/>
          <w:szCs w:val="24"/>
        </w:rPr>
        <w:t xml:space="preserve"> (</w:t>
      </w:r>
      <w:r w:rsidR="005549A4" w:rsidRPr="00D20AAB">
        <w:rPr>
          <w:rFonts w:ascii="Times New Roman" w:hAnsi="Times New Roman" w:cs="Times New Roman"/>
          <w:sz w:val="24"/>
          <w:szCs w:val="24"/>
        </w:rPr>
        <w:t>108</w:t>
      </w:r>
      <w:r w:rsidR="00412CE1">
        <w:rPr>
          <w:rFonts w:ascii="Times New Roman" w:hAnsi="Times New Roman" w:cs="Times New Roman"/>
          <w:sz w:val="24"/>
          <w:szCs w:val="24"/>
        </w:rPr>
        <w:t xml:space="preserve"> </w:t>
      </w:r>
      <w:r w:rsidRPr="00D20AAB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D20AAB" w:rsidRDefault="00632136" w:rsidP="00D20A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549A4" w:rsidRPr="00D20AAB">
        <w:rPr>
          <w:rFonts w:ascii="Times New Roman" w:hAnsi="Times New Roman" w:cs="Times New Roman"/>
          <w:sz w:val="24"/>
          <w:szCs w:val="24"/>
        </w:rPr>
        <w:t>16</w:t>
      </w:r>
      <w:r w:rsidR="00412CE1">
        <w:rPr>
          <w:rFonts w:ascii="Times New Roman" w:hAnsi="Times New Roman" w:cs="Times New Roman"/>
          <w:sz w:val="24"/>
          <w:szCs w:val="24"/>
        </w:rPr>
        <w:t xml:space="preserve"> </w:t>
      </w:r>
      <w:r w:rsidRPr="00D20AAB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D20AAB" w:rsidRDefault="00632136" w:rsidP="00D20A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549A4" w:rsidRPr="00D20AAB">
        <w:rPr>
          <w:rFonts w:ascii="Times New Roman" w:hAnsi="Times New Roman" w:cs="Times New Roman"/>
          <w:sz w:val="24"/>
          <w:szCs w:val="24"/>
        </w:rPr>
        <w:t>34</w:t>
      </w:r>
      <w:r w:rsidRPr="00D20AA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20AAB" w:rsidRDefault="00632136" w:rsidP="00D20A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549A4" w:rsidRPr="00D20AAB">
        <w:rPr>
          <w:rFonts w:ascii="Times New Roman" w:hAnsi="Times New Roman" w:cs="Times New Roman"/>
          <w:sz w:val="24"/>
          <w:szCs w:val="24"/>
        </w:rPr>
        <w:t>58</w:t>
      </w:r>
      <w:r w:rsidRPr="00D20AA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20AAB" w:rsidRDefault="00632136" w:rsidP="00D20A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Форм</w:t>
      </w:r>
      <w:r w:rsidR="00412CE1">
        <w:rPr>
          <w:rFonts w:ascii="Times New Roman" w:hAnsi="Times New Roman" w:cs="Times New Roman"/>
          <w:sz w:val="24"/>
          <w:szCs w:val="24"/>
        </w:rPr>
        <w:t>а</w:t>
      </w:r>
      <w:r w:rsidRPr="00D20AAB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 w:rsidRPr="00D20AAB">
        <w:rPr>
          <w:rFonts w:ascii="Times New Roman" w:hAnsi="Times New Roman" w:cs="Times New Roman"/>
          <w:sz w:val="24"/>
          <w:szCs w:val="24"/>
        </w:rPr>
        <w:t>–</w:t>
      </w:r>
      <w:r w:rsidR="005549A4" w:rsidRPr="00D20AAB">
        <w:rPr>
          <w:rFonts w:ascii="Times New Roman" w:hAnsi="Times New Roman" w:cs="Times New Roman"/>
          <w:sz w:val="24"/>
          <w:szCs w:val="24"/>
        </w:rPr>
        <w:t>зачет</w:t>
      </w:r>
      <w:r w:rsidR="00CC5A50" w:rsidRPr="00D20AAB"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D20AA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D06585"/>
    <w:rsid w:val="000437CD"/>
    <w:rsid w:val="00074791"/>
    <w:rsid w:val="00080E94"/>
    <w:rsid w:val="00082349"/>
    <w:rsid w:val="002B55F2"/>
    <w:rsid w:val="003671DB"/>
    <w:rsid w:val="00412CE1"/>
    <w:rsid w:val="005549A4"/>
    <w:rsid w:val="00632136"/>
    <w:rsid w:val="00757101"/>
    <w:rsid w:val="007E3C95"/>
    <w:rsid w:val="00836D64"/>
    <w:rsid w:val="00882050"/>
    <w:rsid w:val="008F7285"/>
    <w:rsid w:val="009667A9"/>
    <w:rsid w:val="009E677E"/>
    <w:rsid w:val="00C171B6"/>
    <w:rsid w:val="00CA35C1"/>
    <w:rsid w:val="00CC5A50"/>
    <w:rsid w:val="00D06585"/>
    <w:rsid w:val="00D20AAB"/>
    <w:rsid w:val="00D5166C"/>
    <w:rsid w:val="00D8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08234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rsid w:val="00082349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ListParagraph1">
    <w:name w:val="List Paragraph1"/>
    <w:basedOn w:val="a"/>
    <w:rsid w:val="0008234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7">
    <w:name w:val="Основной текст + Полужирный"/>
    <w:uiPriority w:val="99"/>
    <w:rsid w:val="00082349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a8">
    <w:name w:val="Основной текст_"/>
    <w:rsid w:val="00082349"/>
    <w:rPr>
      <w:rFonts w:ascii="Times New Roman" w:hAnsi="Times New Roman" w:cs="Times New Roman"/>
      <w:sz w:val="27"/>
      <w:szCs w:val="27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D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08234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082349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ListParagraph1">
    <w:name w:val="List Paragraph1"/>
    <w:basedOn w:val="Normal"/>
    <w:rsid w:val="0008234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">
    <w:name w:val="Основной текст + Полужирный"/>
    <w:uiPriority w:val="99"/>
    <w:rsid w:val="00082349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character" w:customStyle="1" w:styleId="a0">
    <w:name w:val="Основной текст_"/>
    <w:rsid w:val="00082349"/>
    <w:rPr>
      <w:rFonts w:ascii="Times New Roman" w:hAnsi="Times New Roman" w:cs="Times New Roman"/>
      <w:sz w:val="27"/>
      <w:szCs w:val="27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Григор</cp:lastModifiedBy>
  <cp:revision>3</cp:revision>
  <cp:lastPrinted>2016-02-10T06:34:00Z</cp:lastPrinted>
  <dcterms:created xsi:type="dcterms:W3CDTF">2017-09-12T22:35:00Z</dcterms:created>
  <dcterms:modified xsi:type="dcterms:W3CDTF">2017-09-12T16:08:00Z</dcterms:modified>
</cp:coreProperties>
</file>