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FF" w:rsidRDefault="00BA35FF" w:rsidP="00BA35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BA35FF" w:rsidRDefault="00BA35FF" w:rsidP="00BA35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BA35FF" w:rsidRDefault="00BA35FF" w:rsidP="00BA35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 И КУЛЬТУРА РЕЧИ»</w:t>
      </w:r>
    </w:p>
    <w:p w:rsidR="00BA35FF" w:rsidRDefault="00BA35FF" w:rsidP="00BA35FF">
      <w:pPr>
        <w:jc w:val="center"/>
        <w:rPr>
          <w:rFonts w:ascii="Times New Roman" w:hAnsi="Times New Roman"/>
          <w:sz w:val="24"/>
          <w:szCs w:val="24"/>
        </w:rPr>
      </w:pP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4F6E8F">
        <w:rPr>
          <w:rFonts w:ascii="Times New Roman" w:hAnsi="Times New Roman"/>
          <w:sz w:val="24"/>
          <w:szCs w:val="24"/>
        </w:rPr>
        <w:t>38.03.02 «Менеджмент»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– </w:t>
      </w:r>
      <w:r w:rsidRPr="004F6E8F">
        <w:rPr>
          <w:rFonts w:ascii="Times New Roman" w:hAnsi="Times New Roman"/>
          <w:sz w:val="24"/>
          <w:szCs w:val="24"/>
        </w:rPr>
        <w:t>«Производственный менеджмент»</w:t>
      </w:r>
      <w:r>
        <w:rPr>
          <w:rFonts w:ascii="Times New Roman" w:hAnsi="Times New Roman"/>
          <w:sz w:val="24"/>
          <w:szCs w:val="24"/>
        </w:rPr>
        <w:t>.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</w:p>
    <w:p w:rsidR="00BA35FF" w:rsidRDefault="00BA35FF" w:rsidP="00BA35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:rsidR="00BA35FF" w:rsidRDefault="00BA35FF" w:rsidP="00BA35F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Pr="00BA35FF">
        <w:rPr>
          <w:rFonts w:ascii="Times New Roman" w:hAnsi="Times New Roman"/>
          <w:bCs/>
          <w:sz w:val="24"/>
          <w:szCs w:val="24"/>
        </w:rPr>
        <w:t>Б1.В.ДВ.</w:t>
      </w:r>
      <w:r w:rsidR="00EC1D1E">
        <w:rPr>
          <w:rFonts w:ascii="Times New Roman" w:hAnsi="Times New Roman"/>
          <w:bCs/>
          <w:sz w:val="24"/>
          <w:szCs w:val="24"/>
        </w:rPr>
        <w:t>1</w:t>
      </w:r>
      <w:r w:rsidRPr="00BA35FF">
        <w:rPr>
          <w:rFonts w:ascii="Times New Roman" w:hAnsi="Times New Roman"/>
          <w:bCs/>
          <w:sz w:val="24"/>
          <w:szCs w:val="24"/>
        </w:rPr>
        <w:t xml:space="preserve">.1 </w:t>
      </w:r>
      <w:r>
        <w:rPr>
          <w:rFonts w:ascii="Times New Roman" w:hAnsi="Times New Roman"/>
          <w:bCs/>
          <w:sz w:val="24"/>
          <w:szCs w:val="24"/>
        </w:rPr>
        <w:t xml:space="preserve">«Русский язык и культура речи» относится к </w:t>
      </w:r>
      <w:r w:rsidRPr="00BA35FF">
        <w:rPr>
          <w:rFonts w:ascii="Times New Roman" w:hAnsi="Times New Roman"/>
          <w:sz w:val="24"/>
          <w:szCs w:val="24"/>
        </w:rPr>
        <w:t>вариативной части и является дисциплиной по выбору обучающегося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35FF" w:rsidRDefault="00BA35FF" w:rsidP="00BA35F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изучения дисциплины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«Русский язык и культура речи» </w:t>
      </w:r>
      <w:r>
        <w:rPr>
          <w:rFonts w:ascii="Times New Roman" w:hAnsi="Times New Roman"/>
          <w:sz w:val="24"/>
          <w:szCs w:val="24"/>
        </w:rPr>
        <w:t>является повышение уровня практического владения современным русским лите</w:t>
      </w:r>
      <w:r>
        <w:rPr>
          <w:rFonts w:ascii="Times New Roman" w:hAnsi="Times New Roman"/>
          <w:sz w:val="24"/>
          <w:szCs w:val="24"/>
        </w:rPr>
        <w:softHyphen/>
        <w:t>ратурным языком у специалистов нефилологического профиля в разных сферах функциониро</w:t>
      </w:r>
      <w:r>
        <w:rPr>
          <w:rFonts w:ascii="Times New Roman" w:hAnsi="Times New Roman"/>
          <w:sz w:val="24"/>
          <w:szCs w:val="24"/>
        </w:rPr>
        <w:softHyphen/>
        <w:t>вания русского языка, в письменной и устной его разновидностях. Овладение новыми навыками и знаниями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 коммуникативным, познавательным и эстетическим потенциалом русского языка.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помочь студентам овладеть культурой общения в жизненно актуальных сферах деятельности, прежде всего - в речевых ситуациях, свя</w:t>
      </w:r>
      <w:r>
        <w:rPr>
          <w:rFonts w:ascii="Times New Roman" w:hAnsi="Times New Roman"/>
          <w:sz w:val="24"/>
          <w:szCs w:val="24"/>
        </w:rPr>
        <w:softHyphen/>
        <w:t>занных с будущей профессией;</w:t>
      </w:r>
    </w:p>
    <w:p w:rsidR="00BA35FF" w:rsidRDefault="00BA35FF" w:rsidP="00BA35FF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их общую культуру, уровень гуманитарной образованно</w:t>
      </w:r>
      <w:r>
        <w:rPr>
          <w:rFonts w:ascii="Times New Roman" w:hAnsi="Times New Roman"/>
          <w:sz w:val="24"/>
          <w:szCs w:val="24"/>
        </w:rPr>
        <w:softHyphen/>
        <w:t>сти и гуманитарного мышления;</w:t>
      </w:r>
    </w:p>
    <w:p w:rsidR="00BA35FF" w:rsidRDefault="00BA35FF" w:rsidP="00BA35FF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навыки языковой компетенции для участия в науч</w:t>
      </w:r>
      <w:r>
        <w:rPr>
          <w:rFonts w:ascii="Times New Roman" w:hAnsi="Times New Roman"/>
          <w:sz w:val="24"/>
          <w:szCs w:val="24"/>
        </w:rPr>
        <w:softHyphen/>
        <w:t>ных дискуссиях и процедурах защиты научных работ различного уровня, вы</w:t>
      </w:r>
      <w:r>
        <w:rPr>
          <w:rFonts w:ascii="Times New Roman" w:hAnsi="Times New Roman"/>
          <w:sz w:val="24"/>
          <w:szCs w:val="24"/>
        </w:rPr>
        <w:softHyphen/>
        <w:t>ступления с докладами и сообщениями по тематике проводимых исследова</w:t>
      </w:r>
      <w:r>
        <w:rPr>
          <w:rFonts w:ascii="Times New Roman" w:hAnsi="Times New Roman"/>
          <w:sz w:val="24"/>
          <w:szCs w:val="24"/>
        </w:rPr>
        <w:softHyphen/>
        <w:t>ний.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>
        <w:rPr>
          <w:rFonts w:ascii="Times New Roman" w:hAnsi="Times New Roman"/>
          <w:sz w:val="24"/>
          <w:szCs w:val="24"/>
        </w:rPr>
        <w:softHyphen/>
        <w:t>ственную систему речевого самосовершенствования;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сформировать у студентов навыки правильной, грамотной речи, по</w:t>
      </w:r>
      <w:r>
        <w:rPr>
          <w:rFonts w:ascii="Times New Roman" w:hAnsi="Times New Roman"/>
          <w:sz w:val="24"/>
          <w:szCs w:val="24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BA35FF" w:rsidRDefault="00BA35FF" w:rsidP="00BA35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дисциплине.</w:t>
      </w:r>
    </w:p>
    <w:p w:rsidR="00BA35FF" w:rsidRDefault="00BA35FF" w:rsidP="00BA35F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 – 4, ОК – 6, ОПК – 4</w:t>
      </w:r>
      <w:r w:rsidR="007F638A">
        <w:rPr>
          <w:rFonts w:ascii="Times New Roman" w:hAnsi="Times New Roman"/>
          <w:sz w:val="24"/>
          <w:szCs w:val="24"/>
        </w:rPr>
        <w:t>, ПК-12</w:t>
      </w:r>
      <w:r>
        <w:rPr>
          <w:rFonts w:ascii="Times New Roman" w:hAnsi="Times New Roman"/>
          <w:sz w:val="24"/>
          <w:szCs w:val="24"/>
        </w:rPr>
        <w:t>.</w:t>
      </w:r>
    </w:p>
    <w:p w:rsidR="00BA35FF" w:rsidRDefault="00BA35FF" w:rsidP="00BA35F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 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основы культуры речи;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различные нормы литературного языка с его вариантами;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функциональные стили речи с одновременным расширением знаний о стилях, их признаки, правила их использования;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основы ораторского искусства, представление о речи как инструменте эффективного общения.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−</w:t>
      </w:r>
      <w:r>
        <w:rPr>
          <w:rFonts w:ascii="Times New Roman" w:hAnsi="Times New Roman"/>
          <w:sz w:val="24"/>
          <w:szCs w:val="24"/>
        </w:rPr>
        <w:tab/>
        <w:t>анализировать свою речь и речь собеседника с точки зрения ее нормативности и соответствия другим критериям хорошей литературной речи;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ориентироваться в различных речевых ситуациях, учитывать, кто, кому, что, с какой целью, где и когда говорит (пишет);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составлять официальные письма, служебные записки, постановления, решения собраний, рекламные объявления, инструкции,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править (редактировать) написанное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грамотно оформлять устные высказывания, следуя нормам русского литературного языка.</w:t>
      </w:r>
    </w:p>
    <w:p w:rsidR="00BA35FF" w:rsidRDefault="00BA35FF" w:rsidP="00BA35FF">
      <w:pPr>
        <w:tabs>
          <w:tab w:val="left" w:pos="851"/>
          <w:tab w:val="left" w:pos="21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ab/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такими жанрами устной речи, которые необходимы для свободного общения в процессе трудовой деятельности и, в частности, уметь вести деловую беседу, обмениваться информацией, давать оценку, вести дискуссию и участвовать в ней, выступать на собраниях с отчетами, докладами, критическими замечаниями и предложениями, соблюдать правила речевого этикета;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профессионально значимыми письменными жанрами, писать научные, информационные и критические тексты.</w:t>
      </w:r>
    </w:p>
    <w:p w:rsidR="00BA35FF" w:rsidRDefault="00BA35FF" w:rsidP="00BA35F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культурой мышления, способностью к восприятию информации, обобщению и анализу.</w:t>
      </w:r>
    </w:p>
    <w:p w:rsidR="00BA35FF" w:rsidRDefault="00BA35FF" w:rsidP="00BA35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дисциплины.</w:t>
      </w:r>
    </w:p>
    <w:p w:rsidR="00BA35FF" w:rsidRDefault="00BA35FF" w:rsidP="00BA35F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</w:t>
      </w:r>
    </w:p>
    <w:p w:rsidR="00BA35FF" w:rsidRDefault="00BA35FF" w:rsidP="00BA35F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стили русского языка</w:t>
      </w:r>
    </w:p>
    <w:p w:rsidR="00BA35FF" w:rsidRDefault="00BA35FF" w:rsidP="00BA35F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Риторика</w:t>
      </w:r>
    </w:p>
    <w:p w:rsidR="00BA35FF" w:rsidRDefault="00BA35FF" w:rsidP="00BA35F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Литературный язык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литературного языка</w:t>
      </w:r>
    </w:p>
    <w:p w:rsidR="00BA35FF" w:rsidRDefault="00BA35FF" w:rsidP="00BA35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дневной формы – практические занятия – 3</w:t>
      </w:r>
      <w:r w:rsidR="007F63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 самостоятельная работа – 3</w:t>
      </w:r>
      <w:r w:rsidR="007F63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507DF">
        <w:rPr>
          <w:rFonts w:ascii="Times New Roman" w:hAnsi="Times New Roman"/>
          <w:sz w:val="24"/>
          <w:szCs w:val="24"/>
        </w:rPr>
        <w:t>.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зачет. </w:t>
      </w:r>
    </w:p>
    <w:p w:rsidR="00BA35FF" w:rsidRDefault="00BA35FF" w:rsidP="00BA35FF">
      <w:pPr>
        <w:jc w:val="both"/>
        <w:rPr>
          <w:rFonts w:ascii="Times New Roman" w:hAnsi="Times New Roman"/>
          <w:sz w:val="24"/>
          <w:szCs w:val="24"/>
        </w:rPr>
      </w:pPr>
    </w:p>
    <w:p w:rsidR="00BA35FF" w:rsidRDefault="00BA35FF" w:rsidP="00BA35FF"/>
    <w:p w:rsidR="0099174D" w:rsidRDefault="0099174D"/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461840"/>
    <w:multiLevelType w:val="hybridMultilevel"/>
    <w:tmpl w:val="F2DEDCE2"/>
    <w:lvl w:ilvl="0" w:tplc="DB84DE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5FF"/>
    <w:rsid w:val="0025215F"/>
    <w:rsid w:val="00261BED"/>
    <w:rsid w:val="00404B21"/>
    <w:rsid w:val="006E127D"/>
    <w:rsid w:val="007F638A"/>
    <w:rsid w:val="0099174D"/>
    <w:rsid w:val="009B2F2D"/>
    <w:rsid w:val="00BA35FF"/>
    <w:rsid w:val="00C507DF"/>
    <w:rsid w:val="00E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9316-1593-461B-A8C0-FF61782C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5F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Times New Roma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="Calibri Light" w:eastAsia="Times New Roman" w:hAnsi="Calibri Light"/>
      <w:b/>
      <w:bCs/>
      <w:smallCap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="Calibri Light" w:eastAsia="Times New Roma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="Calibri Light" w:eastAsia="Times New Roma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="Calibri Light" w:eastAsia="Times New Roma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="Calibri Light" w:eastAsia="Times New Roma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215F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25215F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5215F"/>
    <w:rPr>
      <w:rFonts w:ascii="Calibri Light" w:eastAsia="Times New Roma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25215F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25215F"/>
    <w:rPr>
      <w:rFonts w:ascii="Calibri Light" w:eastAsia="Times New Roma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25215F"/>
    <w:rPr>
      <w:rFonts w:ascii="Calibri Light" w:eastAsia="Times New Roma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25215F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5215F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5215F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="Calibri Light" w:eastAsia="Times New Roman" w:hAnsi="Calibri Light"/>
      <w:color w:val="000000"/>
      <w:sz w:val="56"/>
      <w:szCs w:val="56"/>
    </w:rPr>
  </w:style>
  <w:style w:type="character" w:customStyle="1" w:styleId="a5">
    <w:name w:val="Название Знак"/>
    <w:link w:val="a4"/>
    <w:uiPriority w:val="10"/>
    <w:rsid w:val="0025215F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/>
      <w:spacing w:val="10"/>
    </w:rPr>
  </w:style>
  <w:style w:type="character" w:customStyle="1" w:styleId="a7">
    <w:name w:val="Подзаголовок Знак"/>
    <w:link w:val="a6"/>
    <w:uiPriority w:val="11"/>
    <w:rsid w:val="0025215F"/>
    <w:rPr>
      <w:rFonts w:eastAsia="Times New Roman"/>
      <w:color w:val="5A5A5A"/>
      <w:spacing w:val="10"/>
    </w:rPr>
  </w:style>
  <w:style w:type="character" w:styleId="a8">
    <w:name w:val="Strong"/>
    <w:uiPriority w:val="22"/>
    <w:qFormat/>
    <w:rsid w:val="0025215F"/>
    <w:rPr>
      <w:b/>
      <w:bCs/>
      <w:color w:val="000000"/>
    </w:rPr>
  </w:style>
  <w:style w:type="character" w:styleId="a9">
    <w:name w:val="Emphasis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="Times New Roman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5215F"/>
    <w:rPr>
      <w:rFonts w:eastAsia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c">
    <w:name w:val="Выделенная цитата Знак"/>
    <w:link w:val="ab"/>
    <w:uiPriority w:val="30"/>
    <w:rsid w:val="0025215F"/>
    <w:rPr>
      <w:rFonts w:eastAsia="Times New Roman"/>
      <w:color w:val="000000"/>
      <w:shd w:val="clear" w:color="auto" w:fill="F2F2F2"/>
    </w:rPr>
  </w:style>
  <w:style w:type="character" w:styleId="ad">
    <w:name w:val="Subtle Emphasis"/>
    <w:uiPriority w:val="19"/>
    <w:qFormat/>
    <w:rsid w:val="0025215F"/>
    <w:rPr>
      <w:i/>
      <w:iCs/>
      <w:color w:val="404040"/>
    </w:rPr>
  </w:style>
  <w:style w:type="character" w:styleId="ae">
    <w:name w:val="Intense Emphasis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uiPriority w:val="31"/>
    <w:qFormat/>
    <w:rsid w:val="0025215F"/>
    <w:rPr>
      <w:smallCaps/>
      <w:color w:val="404040"/>
      <w:u w:val="single" w:color="7F7F7F"/>
    </w:rPr>
  </w:style>
  <w:style w:type="character" w:styleId="af0">
    <w:name w:val="Intense Reference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  <w:pPr>
      <w:jc w:val="both"/>
    </w:pPr>
    <w:rPr>
      <w:rFonts w:ascii="Times New Roman" w:hAnsi="Times New Roman"/>
    </w:rPr>
  </w:style>
  <w:style w:type="character" w:customStyle="1" w:styleId="af4">
    <w:name w:val="стиль пгупс Знак"/>
    <w:link w:val="af3"/>
    <w:rsid w:val="006E12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Елена Фортунатова</cp:lastModifiedBy>
  <cp:revision>2</cp:revision>
  <dcterms:created xsi:type="dcterms:W3CDTF">2017-11-24T12:53:00Z</dcterms:created>
  <dcterms:modified xsi:type="dcterms:W3CDTF">2017-11-24T12:53:00Z</dcterms:modified>
</cp:coreProperties>
</file>