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556497">
        <w:rPr>
          <w:rFonts w:eastAsia="Times New Roman" w:cs="Times New Roman"/>
          <w:sz w:val="28"/>
          <w:szCs w:val="28"/>
          <w:lang w:eastAsia="ru-RU"/>
        </w:rPr>
        <w:t>Экономика транспорта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B6058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B6058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CB6058" w:rsidRDefault="00B70944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>«</w:t>
      </w:r>
      <w:r w:rsidRPr="00FC32DA">
        <w:rPr>
          <w:rFonts w:eastAsia="Times New Roman" w:cs="Times New Roman"/>
          <w:caps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Pr="00FC32DA">
        <w:rPr>
          <w:rFonts w:eastAsia="Times New Roman" w:cs="Times New Roman"/>
          <w:sz w:val="28"/>
          <w:szCs w:val="28"/>
          <w:lang w:eastAsia="ru-RU"/>
        </w:rPr>
        <w:t>» (Б2.П.2)</w:t>
      </w:r>
    </w:p>
    <w:p w:rsidR="00556497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38.03.01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CB6058">
        <w:rPr>
          <w:rFonts w:eastAsia="Times New Roman" w:cs="Times New Roman"/>
          <w:sz w:val="28"/>
          <w:szCs w:val="28"/>
          <w:lang w:eastAsia="ru-RU"/>
        </w:rPr>
        <w:t>Экономика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556497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56497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7D6B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>«</w:t>
      </w:r>
      <w:r w:rsidRPr="00CB6058">
        <w:rPr>
          <w:rFonts w:eastAsia="Times New Roman" w:cs="Times New Roman"/>
          <w:sz w:val="28"/>
          <w:szCs w:val="28"/>
          <w:lang w:eastAsia="ru-RU"/>
        </w:rPr>
        <w:t>Экономика предприятий и организаций (транспорт)</w:t>
      </w:r>
      <w:r w:rsidR="00107D6B" w:rsidRPr="00CB6058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556497" w:rsidRPr="00CB6058" w:rsidRDefault="00556497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t>20</w:t>
      </w:r>
      <w:r w:rsidR="00556497" w:rsidRPr="00CB6058">
        <w:rPr>
          <w:rFonts w:eastAsia="Times New Roman" w:cs="Times New Roman"/>
          <w:sz w:val="28"/>
          <w:szCs w:val="28"/>
          <w:lang w:eastAsia="ru-RU"/>
        </w:rPr>
        <w:t>16</w:t>
      </w:r>
    </w:p>
    <w:p w:rsidR="00107D6B" w:rsidRPr="00CB6058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CB6058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B5AA7" w:rsidRPr="00BF25D1" w:rsidRDefault="008B0553" w:rsidP="008B055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4936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A7" w:rsidRPr="00BF25D1">
        <w:rPr>
          <w:sz w:val="28"/>
          <w:szCs w:val="28"/>
        </w:rPr>
        <w:br w:type="page"/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4772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A7" w:rsidRPr="00BF25D1">
        <w:rPr>
          <w:sz w:val="28"/>
          <w:szCs w:val="28"/>
        </w:rPr>
        <w:t xml:space="preserve"> </w:t>
      </w:r>
    </w:p>
    <w:p w:rsidR="001B5AA7" w:rsidRPr="00BF25D1" w:rsidRDefault="001B5AA7" w:rsidP="001B5AA7">
      <w:pPr>
        <w:jc w:val="center"/>
        <w:rPr>
          <w:sz w:val="28"/>
          <w:szCs w:val="28"/>
        </w:rPr>
      </w:pPr>
    </w:p>
    <w:p w:rsidR="00107D6B" w:rsidRPr="000E28FE" w:rsidRDefault="00107D6B" w:rsidP="0019511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95112">
        <w:rPr>
          <w:rFonts w:eastAsia="Times New Roman" w:cs="Times New Roman"/>
          <w:sz w:val="28"/>
          <w:szCs w:val="28"/>
          <w:lang w:eastAsia="ru-RU"/>
        </w:rPr>
        <w:br w:type="page"/>
      </w:r>
      <w:r w:rsidR="00D85A78" w:rsidRPr="0019511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195112">
        <w:rPr>
          <w:rFonts w:eastAsia="Times New Roman" w:cs="Times New Roman"/>
          <w:b/>
          <w:bCs/>
          <w:sz w:val="28"/>
          <w:szCs w:val="28"/>
          <w:lang w:eastAsia="ru-RU"/>
        </w:rPr>
        <w:t>1. Вид практики, способы и формы ее проведения</w:t>
      </w:r>
    </w:p>
    <w:p w:rsidR="00107D6B" w:rsidRPr="000E28FE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ВО, утвержденным </w:t>
      </w:r>
      <w:r w:rsidRPr="00FC32DA">
        <w:rPr>
          <w:sz w:val="28"/>
          <w:szCs w:val="28"/>
        </w:rPr>
        <w:t>12 ноября 2015 г.</w:t>
      </w:r>
      <w:r w:rsidRPr="00FC32DA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Pr="00FC32DA">
        <w:rPr>
          <w:sz w:val="28"/>
          <w:szCs w:val="28"/>
        </w:rPr>
        <w:t xml:space="preserve">1327 по направлению 38.03.01 «Экономика» </w:t>
      </w:r>
      <w:r w:rsidRPr="00FC32DA">
        <w:rPr>
          <w:sz w:val="28"/>
          <w:szCs w:val="28"/>
        </w:rPr>
        <w:br/>
        <w:t>по практике «Практика по получению профессиональных умений и опыта профессиональной деятельности».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 xml:space="preserve">Вид практики – производственная в соответствии с учебным планом подготовки бакалавра, утвержденным </w:t>
      </w:r>
      <w:r w:rsidRPr="00B70944">
        <w:rPr>
          <w:rFonts w:eastAsia="Times New Roman" w:cs="Times New Roman"/>
          <w:sz w:val="28"/>
          <w:szCs w:val="28"/>
          <w:lang w:eastAsia="ru-RU"/>
        </w:rPr>
        <w:t>23</w:t>
      </w:r>
      <w:r w:rsidRPr="00FC32D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FC32DA">
        <w:rPr>
          <w:rFonts w:eastAsia="Times New Roman" w:cs="Times New Roman"/>
          <w:sz w:val="28"/>
          <w:szCs w:val="28"/>
          <w:lang w:eastAsia="ru-RU"/>
        </w:rPr>
        <w:t xml:space="preserve"> 2016 г.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>Тип практики: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деятельности.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>Способ про</w:t>
      </w:r>
      <w:r w:rsidR="00BF6DFB">
        <w:rPr>
          <w:rFonts w:eastAsia="Times New Roman" w:cs="Times New Roman"/>
          <w:sz w:val="28"/>
          <w:szCs w:val="28"/>
          <w:lang w:eastAsia="ru-RU"/>
        </w:rPr>
        <w:t>ведения практики – стационарная, выездная.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дискретно по периодам проведения практик - </w:t>
      </w:r>
      <w:r w:rsidRPr="00FC32DA">
        <w:rPr>
          <w:rFonts w:eastAsia="Calibri" w:cs="Times New Roman"/>
          <w:bCs/>
          <w:sz w:val="28"/>
          <w:szCs w:val="28"/>
          <w:lang w:eastAsia="ru-RU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</w:t>
      </w:r>
      <w:r w:rsidRPr="00FC32DA">
        <w:rPr>
          <w:rFonts w:eastAsia="Calibri" w:cs="Times New Roman"/>
          <w:bCs/>
          <w:sz w:val="28"/>
          <w:szCs w:val="28"/>
          <w:lang w:eastAsia="ru-RU"/>
        </w:rPr>
        <w:t>на предприятиях (в организациях) и научно-исследовательских подразделениях железнодорожного транспорта, а также в структурных подразделениях университетского комплекса соответствующих специальности (направлению) подготовки.</w:t>
      </w:r>
    </w:p>
    <w:p w:rsidR="00B70944" w:rsidRPr="00FC32DA" w:rsidRDefault="00B70944" w:rsidP="00B70944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FC32DA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Pr="00FC32DA">
        <w:rPr>
          <w:rFonts w:eastAsia="Calibri" w:cs="Times New Roman"/>
          <w:bCs/>
          <w:sz w:val="28"/>
          <w:szCs w:val="28"/>
          <w:lang w:eastAsia="ru-RU"/>
        </w:rPr>
        <w:t>получение обучающимися профессиональных навыков организаторской деятельности в условиях трудового коллектива и приобретение опыта управления производством.</w:t>
      </w:r>
    </w:p>
    <w:p w:rsidR="00107D6B" w:rsidRPr="00D3026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107D6B" w:rsidRPr="006C402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4020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6C402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70944" w:rsidRPr="00B0109F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09F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B70944" w:rsidRPr="00B0109F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09F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B70944" w:rsidRPr="00B0109F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09F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B0109F">
        <w:rPr>
          <w:rFonts w:eastAsia="Times New Roman" w:cs="Times New Roman"/>
          <w:sz w:val="28"/>
          <w:szCs w:val="28"/>
          <w:lang w:eastAsia="ru-RU"/>
        </w:rPr>
        <w:t>:</w:t>
      </w:r>
    </w:p>
    <w:p w:rsidR="00B70944" w:rsidRPr="00B0109F" w:rsidRDefault="00B70944" w:rsidP="00B7094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0109F">
        <w:rPr>
          <w:sz w:val="28"/>
          <w:szCs w:val="28"/>
        </w:rPr>
        <w:t xml:space="preserve">работу экономической  и финансовой служб, принцип их работы; систему нормирования труда и заработной платы, организацию труда в структурном подразделении;  </w:t>
      </w:r>
    </w:p>
    <w:p w:rsidR="00B70944" w:rsidRPr="00B0109F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09F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B0109F">
        <w:rPr>
          <w:rFonts w:eastAsia="Times New Roman" w:cs="Times New Roman"/>
          <w:sz w:val="28"/>
          <w:szCs w:val="28"/>
          <w:lang w:eastAsia="ru-RU"/>
        </w:rPr>
        <w:t>:</w:t>
      </w:r>
    </w:p>
    <w:p w:rsidR="00B70944" w:rsidRPr="00B0109F" w:rsidRDefault="00B70944" w:rsidP="00B70944">
      <w:pPr>
        <w:tabs>
          <w:tab w:val="left" w:pos="0"/>
        </w:tabs>
        <w:spacing w:after="0" w:line="240" w:lineRule="auto"/>
        <w:ind w:firstLine="851"/>
        <w:jc w:val="both"/>
      </w:pPr>
      <w:r w:rsidRPr="00B0109F">
        <w:rPr>
          <w:sz w:val="28"/>
          <w:szCs w:val="28"/>
        </w:rPr>
        <w:t>составлять статистическую отчётность и разрабатывать месячные, годовые и перспективные планы</w:t>
      </w:r>
      <w:r w:rsidRPr="00B0109F">
        <w:rPr>
          <w:bCs/>
          <w:sz w:val="28"/>
          <w:szCs w:val="28"/>
        </w:rPr>
        <w:t xml:space="preserve">, </w:t>
      </w:r>
      <w:r w:rsidRPr="00B0109F">
        <w:rPr>
          <w:sz w:val="28"/>
          <w:szCs w:val="28"/>
        </w:rPr>
        <w:t>аналитические отчеты;</w:t>
      </w:r>
    </w:p>
    <w:p w:rsidR="00B70944" w:rsidRPr="00B0109F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09F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B0109F">
        <w:rPr>
          <w:rFonts w:eastAsia="Times New Roman" w:cs="Times New Roman"/>
          <w:sz w:val="28"/>
          <w:szCs w:val="28"/>
          <w:lang w:eastAsia="ru-RU"/>
        </w:rPr>
        <w:t>:</w:t>
      </w:r>
    </w:p>
    <w:p w:rsidR="00B70944" w:rsidRDefault="00B70944" w:rsidP="00B70944">
      <w:pPr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0109F">
        <w:rPr>
          <w:sz w:val="28"/>
          <w:szCs w:val="28"/>
        </w:rPr>
        <w:t>навыками нормирования труда, анализа и планирования доходов и расходов организации, в том числе с использованием современных технических средств и информационных технологий</w:t>
      </w:r>
      <w:r w:rsidR="008C4B93">
        <w:rPr>
          <w:sz w:val="28"/>
          <w:szCs w:val="28"/>
        </w:rPr>
        <w:t>;</w:t>
      </w:r>
    </w:p>
    <w:p w:rsidR="008C4B93" w:rsidRDefault="008C4B93" w:rsidP="008C4B9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F0CD2">
        <w:rPr>
          <w:rFonts w:eastAsia="Times New Roman" w:cs="Times New Roman"/>
          <w:b/>
          <w:sz w:val="28"/>
          <w:szCs w:val="28"/>
          <w:lang w:eastAsia="ru-RU"/>
        </w:rPr>
        <w:t>ПРИОБРЕСТИ ОПЫТ ДЕЯТЕЛЬНОСТИ:</w:t>
      </w:r>
    </w:p>
    <w:p w:rsidR="008C4B93" w:rsidRPr="001B67A5" w:rsidRDefault="008C4B93" w:rsidP="008C4B93">
      <w:pPr>
        <w:pStyle w:val="a8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1B67A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1B67A5">
        <w:rPr>
          <w:rFonts w:ascii="Times New Roman" w:hAnsi="Times New Roman" w:cs="Times New Roman"/>
          <w:bCs/>
          <w:iCs/>
          <w:sz w:val="28"/>
          <w:szCs w:val="28"/>
        </w:rPr>
        <w:t>расчетно-экономической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0944" w:rsidRPr="00162DAB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09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Приобретенные знания, умения, навыки и/или опыт деятельности, характеризующие </w:t>
      </w:r>
      <w:r w:rsidRPr="003850BE">
        <w:rPr>
          <w:rFonts w:eastAsia="Times New Roman" w:cs="Times New Roman"/>
          <w:sz w:val="28"/>
          <w:szCs w:val="28"/>
          <w:lang w:eastAsia="ru-RU"/>
        </w:rPr>
        <w:t xml:space="preserve">формирование компетенций, осваиваемых при прохождении </w:t>
      </w:r>
      <w:r w:rsidRPr="00162DAB">
        <w:rPr>
          <w:rFonts w:eastAsia="Times New Roman" w:cs="Times New Roman"/>
          <w:sz w:val="28"/>
          <w:szCs w:val="28"/>
          <w:lang w:eastAsia="ru-RU"/>
        </w:rPr>
        <w:t xml:space="preserve">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62DAB" w:rsidRPr="00162DAB">
        <w:rPr>
          <w:sz w:val="28"/>
          <w:szCs w:val="28"/>
        </w:rPr>
        <w:t>общей характеристики</w:t>
      </w:r>
      <w:r w:rsidR="00162DAB" w:rsidRPr="00162D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2DAB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B70944" w:rsidRPr="00162DAB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62DAB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162DA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62DA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62DA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162DAB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162DA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70944" w:rsidRPr="00162DAB" w:rsidRDefault="00B70944" w:rsidP="00B70944">
      <w:pPr>
        <w:spacing w:after="0" w:line="240" w:lineRule="auto"/>
        <w:ind w:firstLine="851"/>
        <w:jc w:val="both"/>
        <w:rPr>
          <w:rFonts w:cs="Times New Roman"/>
          <w:i/>
          <w:sz w:val="28"/>
          <w:szCs w:val="28"/>
        </w:rPr>
      </w:pPr>
      <w:r w:rsidRPr="00162DAB">
        <w:rPr>
          <w:rFonts w:cs="Times New Roman"/>
          <w:i/>
          <w:sz w:val="28"/>
          <w:szCs w:val="28"/>
        </w:rPr>
        <w:t>расчетно-экономическая деятельность:</w:t>
      </w:r>
    </w:p>
    <w:p w:rsidR="00B70944" w:rsidRPr="00162DAB" w:rsidRDefault="00B70944" w:rsidP="00B70944">
      <w:pPr>
        <w:pStyle w:val="a8"/>
        <w:numPr>
          <w:ilvl w:val="0"/>
          <w:numId w:val="3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162DAB">
        <w:rPr>
          <w:rFonts w:ascii="Times New Roman" w:hAnsi="Times New Roman" w:cs="Times New Roman"/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B70944" w:rsidRPr="00162DAB" w:rsidRDefault="00B70944" w:rsidP="00B70944">
      <w:pPr>
        <w:pStyle w:val="a8"/>
        <w:numPr>
          <w:ilvl w:val="0"/>
          <w:numId w:val="3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162DAB">
        <w:rPr>
          <w:rFonts w:ascii="Times New Roman" w:hAnsi="Times New Roman" w:cs="Times New Roman"/>
          <w:sz w:val="28"/>
          <w:szCs w:val="28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</w:r>
    </w:p>
    <w:p w:rsidR="00B70944" w:rsidRPr="00162DAB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2DA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данную практику, приведена в п. 2.1 </w:t>
      </w:r>
      <w:r w:rsidR="00162DAB" w:rsidRPr="00162DAB">
        <w:rPr>
          <w:sz w:val="28"/>
          <w:szCs w:val="28"/>
        </w:rPr>
        <w:t>общей характеристики</w:t>
      </w:r>
      <w:r w:rsidR="00162DAB" w:rsidRPr="00162D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2DAB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B70944" w:rsidRPr="00175CE6" w:rsidRDefault="00B70944" w:rsidP="00B709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2DA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прошедших данную практику, приведены в п. 2.2 </w:t>
      </w:r>
      <w:r w:rsidR="00162DAB" w:rsidRPr="00162DAB">
        <w:rPr>
          <w:sz w:val="28"/>
          <w:szCs w:val="28"/>
        </w:rPr>
        <w:t>общей характеристики</w:t>
      </w:r>
      <w:r w:rsidR="00162DAB" w:rsidRPr="00162D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2DAB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E25D1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62DAB" w:rsidRPr="007E25D1" w:rsidRDefault="00162DA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5CE6">
        <w:rPr>
          <w:rFonts w:eastAsia="Times New Roman" w:cs="Times New Roman"/>
          <w:sz w:val="28"/>
          <w:szCs w:val="28"/>
          <w:lang w:eastAsia="ru-RU"/>
        </w:rPr>
        <w:t>Практика «</w:t>
      </w:r>
      <w:r w:rsidRPr="00175CE6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175CE6">
        <w:rPr>
          <w:rFonts w:eastAsia="Times New Roman" w:cs="Times New Roman"/>
          <w:sz w:val="28"/>
          <w:szCs w:val="28"/>
          <w:lang w:eastAsia="ru-RU"/>
        </w:rPr>
        <w:t>» (Б2.П.2) относится к Блоку 2 «Практики» и является обязательной.</w:t>
      </w:r>
    </w:p>
    <w:p w:rsidR="00107D6B" w:rsidRPr="007E25D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0E0FDF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E0FDF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0E0FDF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62DAB" w:rsidRPr="00A92761" w:rsidRDefault="00162DAB" w:rsidP="00162DA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2761">
        <w:rPr>
          <w:rFonts w:eastAsia="Times New Roman" w:cs="Times New Roman"/>
          <w:sz w:val="28"/>
          <w:szCs w:val="28"/>
          <w:lang w:eastAsia="ru-RU"/>
        </w:rPr>
        <w:t>Практика «</w:t>
      </w:r>
      <w:r w:rsidRPr="00A92761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92761">
        <w:rPr>
          <w:rFonts w:eastAsia="Times New Roman" w:cs="Times New Roman"/>
          <w:sz w:val="28"/>
          <w:szCs w:val="28"/>
          <w:lang w:eastAsia="ru-RU"/>
        </w:rPr>
        <w:t>» проводится в летний период.</w:t>
      </w:r>
    </w:p>
    <w:p w:rsidR="00162DAB" w:rsidRPr="00A92761" w:rsidRDefault="00162DAB" w:rsidP="00162DA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2DAB" w:rsidRPr="00A92761" w:rsidRDefault="00162DAB" w:rsidP="00162DA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2761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143"/>
      </w:tblGrid>
      <w:tr w:rsidR="00162DAB" w:rsidRPr="00A92761" w:rsidTr="00AC3326">
        <w:trPr>
          <w:jc w:val="center"/>
        </w:trPr>
        <w:tc>
          <w:tcPr>
            <w:tcW w:w="5353" w:type="dxa"/>
            <w:vMerge w:val="restart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Merge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62DAB" w:rsidRPr="00BF25D1" w:rsidRDefault="00162DAB" w:rsidP="00162DAB">
      <w:pPr>
        <w:spacing w:after="0" w:line="240" w:lineRule="auto"/>
        <w:ind w:firstLine="851"/>
        <w:rPr>
          <w:i/>
          <w:szCs w:val="24"/>
        </w:rPr>
      </w:pPr>
      <w:r w:rsidRPr="00BF25D1">
        <w:rPr>
          <w:i/>
          <w:szCs w:val="24"/>
        </w:rPr>
        <w:t>Примечание:</w:t>
      </w:r>
    </w:p>
    <w:p w:rsidR="00162DAB" w:rsidRPr="00BF25D1" w:rsidRDefault="00162DAB" w:rsidP="00162DAB">
      <w:pPr>
        <w:spacing w:after="0" w:line="240" w:lineRule="auto"/>
        <w:ind w:firstLine="851"/>
        <w:rPr>
          <w:i/>
          <w:szCs w:val="24"/>
        </w:rPr>
      </w:pPr>
      <w:r>
        <w:rPr>
          <w:i/>
          <w:szCs w:val="24"/>
        </w:rPr>
        <w:t>Э</w:t>
      </w:r>
      <w:r w:rsidRPr="00BF25D1">
        <w:rPr>
          <w:i/>
          <w:szCs w:val="24"/>
        </w:rPr>
        <w:t xml:space="preserve"> – </w:t>
      </w:r>
      <w:r>
        <w:rPr>
          <w:i/>
          <w:szCs w:val="24"/>
        </w:rPr>
        <w:t>экзамен</w:t>
      </w:r>
      <w:r w:rsidRPr="00BF25D1">
        <w:rPr>
          <w:i/>
          <w:szCs w:val="24"/>
        </w:rPr>
        <w:t>.</w:t>
      </w:r>
    </w:p>
    <w:p w:rsidR="00162DAB" w:rsidRPr="00A92761" w:rsidRDefault="00162DAB" w:rsidP="00162DA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2DAB" w:rsidRPr="00A92761" w:rsidRDefault="00162DAB" w:rsidP="00162DA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276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143"/>
      </w:tblGrid>
      <w:tr w:rsidR="00162DAB" w:rsidRPr="00A92761" w:rsidTr="00AC3326">
        <w:trPr>
          <w:jc w:val="center"/>
        </w:trPr>
        <w:tc>
          <w:tcPr>
            <w:tcW w:w="5353" w:type="dxa"/>
            <w:vMerge w:val="restart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Merge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62DAB" w:rsidRPr="00A92761" w:rsidTr="00AC3326">
        <w:trPr>
          <w:jc w:val="center"/>
        </w:trPr>
        <w:tc>
          <w:tcPr>
            <w:tcW w:w="535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214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162DAB" w:rsidRPr="00D30260" w:rsidTr="00AC3326">
        <w:trPr>
          <w:jc w:val="center"/>
        </w:trPr>
        <w:tc>
          <w:tcPr>
            <w:tcW w:w="5353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162DAB" w:rsidRPr="00A92761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3" w:type="dxa"/>
            <w:vAlign w:val="center"/>
          </w:tcPr>
          <w:p w:rsidR="00162DAB" w:rsidRPr="00074515" w:rsidRDefault="00162DAB" w:rsidP="00AC332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276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676FF" w:rsidRPr="00D30260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highlight w:val="yellow"/>
          <w:lang w:eastAsia="ru-RU"/>
        </w:rPr>
      </w:pPr>
    </w:p>
    <w:p w:rsidR="00107D6B" w:rsidRPr="000E0FDF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0FDF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1"/>
        <w:gridCol w:w="3062"/>
        <w:gridCol w:w="2399"/>
        <w:gridCol w:w="3485"/>
      </w:tblGrid>
      <w:tr w:rsidR="00162DAB" w:rsidRPr="00162DAB" w:rsidTr="00AC3326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62DAB">
              <w:rPr>
                <w:rFonts w:eastAsia="Times New Roman"/>
                <w:b/>
                <w:bCs/>
                <w:szCs w:val="24"/>
              </w:rPr>
              <w:t xml:space="preserve">№ </w:t>
            </w:r>
            <w:r w:rsidRPr="00162DAB">
              <w:rPr>
                <w:b/>
                <w:bCs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62DAB">
              <w:rPr>
                <w:b/>
                <w:bCs/>
                <w:szCs w:val="24"/>
              </w:rPr>
              <w:t>Содержание практики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62DAB">
              <w:rPr>
                <w:b/>
                <w:szCs w:val="24"/>
              </w:rPr>
              <w:t>Форма и место проведения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62DAB">
              <w:rPr>
                <w:b/>
                <w:szCs w:val="24"/>
              </w:rPr>
              <w:t>Результат (форма отчета)</w:t>
            </w:r>
          </w:p>
        </w:tc>
      </w:tr>
      <w:tr w:rsidR="00162DAB" w:rsidRPr="00162DAB" w:rsidTr="00AC3326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jc w:val="center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Знакомство со структурой организации и изучение локальных нормативных актов, сбор материалов организации для написания отчета по практике: первая, вторая, третья и четвертая недели</w:t>
            </w:r>
          </w:p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Самостоятельная работа студента (организации транспорта)</w:t>
            </w:r>
          </w:p>
        </w:tc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162DAB">
              <w:rPr>
                <w:color w:val="000000"/>
                <w:spacing w:val="13"/>
                <w:szCs w:val="24"/>
              </w:rPr>
              <w:t>Отчет о п</w:t>
            </w:r>
            <w:r w:rsidRPr="00162DAB">
              <w:rPr>
                <w:szCs w:val="24"/>
              </w:rPr>
              <w:t xml:space="preserve">рактике по получению профессиональных умений и опыта профессиональной деятельности </w:t>
            </w:r>
            <w:r w:rsidRPr="00162DAB">
              <w:rPr>
                <w:color w:val="000000"/>
                <w:spacing w:val="1"/>
                <w:szCs w:val="24"/>
              </w:rPr>
              <w:t xml:space="preserve">представляется каждым студентом, </w:t>
            </w:r>
            <w:r w:rsidRPr="00162DAB">
              <w:rPr>
                <w:color w:val="000000"/>
                <w:szCs w:val="24"/>
              </w:rPr>
              <w:t xml:space="preserve"> формируется согласно рекомендованной руководителем  практики  </w:t>
            </w:r>
            <w:r w:rsidRPr="00162DAB">
              <w:rPr>
                <w:color w:val="000000"/>
                <w:spacing w:val="2"/>
                <w:szCs w:val="24"/>
              </w:rPr>
              <w:t xml:space="preserve">  </w:t>
            </w:r>
            <w:r w:rsidRPr="00162DAB">
              <w:rPr>
                <w:color w:val="000000"/>
                <w:szCs w:val="24"/>
              </w:rPr>
              <w:t>структуре отчета</w:t>
            </w:r>
          </w:p>
        </w:tc>
      </w:tr>
      <w:tr w:rsidR="00162DAB" w:rsidRPr="00162DAB" w:rsidTr="00AC3326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jc w:val="center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Сбор дополнительного теоретического материала для написания отчета по практике: третья и четвертая недели</w:t>
            </w:r>
          </w:p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Работа с монографиями, периодическими изданиями и электронными ресурсами (университет)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</w:p>
        </w:tc>
      </w:tr>
      <w:tr w:rsidR="00162DAB" w:rsidRPr="00162DAB" w:rsidTr="00AC3326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jc w:val="center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Составление отчета по практике: четвертая неделя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</w:p>
        </w:tc>
      </w:tr>
      <w:tr w:rsidR="00162DAB" w:rsidRPr="00162DAB" w:rsidTr="00AC3326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jc w:val="center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Итоги практики: четвертая неделя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tabs>
                <w:tab w:val="left" w:pos="0"/>
              </w:tabs>
              <w:spacing w:line="240" w:lineRule="auto"/>
              <w:rPr>
                <w:szCs w:val="24"/>
              </w:rPr>
            </w:pPr>
            <w:r w:rsidRPr="00162DAB">
              <w:rPr>
                <w:szCs w:val="24"/>
              </w:rPr>
              <w:t>Соблюдение сроков практики, оформление и сдача отчета по практике (университет)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162DAB" w:rsidRPr="00162DAB" w:rsidRDefault="00162DAB" w:rsidP="00AC3326">
            <w:pPr>
              <w:pStyle w:val="ab"/>
              <w:jc w:val="center"/>
              <w:rPr>
                <w:sz w:val="24"/>
                <w:szCs w:val="24"/>
              </w:rPr>
            </w:pPr>
            <w:r w:rsidRPr="00162DAB">
              <w:rPr>
                <w:sz w:val="24"/>
                <w:szCs w:val="24"/>
              </w:rPr>
              <w:t>Экзамен</w:t>
            </w:r>
          </w:p>
        </w:tc>
      </w:tr>
    </w:tbl>
    <w:p w:rsidR="00162DAB" w:rsidRPr="00D30260" w:rsidRDefault="00162DA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7D6B" w:rsidRPr="00C55322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55322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C55322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405C5D" w:rsidRPr="00C55322" w:rsidRDefault="00405C5D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5322">
        <w:rPr>
          <w:rFonts w:eastAsia="Times New Roman" w:cs="Times New Roman"/>
          <w:sz w:val="28"/>
          <w:szCs w:val="28"/>
          <w:lang w:eastAsia="ru-RU"/>
        </w:rPr>
        <w:t>Структура отчета по практике представлена в фонде оценочных средств.</w:t>
      </w: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C55322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C55322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</w:t>
      </w:r>
      <w:r w:rsidRPr="00C55322">
        <w:rPr>
          <w:rFonts w:eastAsia="Times New Roman" w:cs="Times New Roman"/>
          <w:bCs/>
          <w:sz w:val="28"/>
          <w:szCs w:val="28"/>
          <w:lang w:eastAsia="ru-RU"/>
        </w:rPr>
        <w:lastRenderedPageBreak/>
        <w:t>ответственной за организацию практики. После завершения практики, предприятие</w:t>
      </w:r>
      <w:r w:rsidRPr="00C55322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C55322">
        <w:rPr>
          <w:rFonts w:eastAsia="Times New Roman" w:cs="Times New Roman"/>
          <w:strike/>
          <w:sz w:val="28"/>
          <w:szCs w:val="28"/>
          <w:lang w:eastAsia="ru-RU"/>
        </w:rPr>
        <w:t>.</w:t>
      </w:r>
    </w:p>
    <w:p w:rsidR="00405C5D" w:rsidRPr="00C55322" w:rsidRDefault="00405C5D" w:rsidP="00405C5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C55322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55322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07D6B" w:rsidRPr="00D302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7D6B" w:rsidRPr="00C55322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55322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C55322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37041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 w:rsidRPr="0073704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516260" w:rsidRPr="00F73860" w:rsidRDefault="00B56344" w:rsidP="00516260">
      <w:pPr>
        <w:pStyle w:val="ac"/>
        <w:widowControl w:val="0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  <w:lang w:eastAsia="x-none"/>
        </w:rPr>
      </w:pPr>
      <w:r w:rsidRPr="00F73860">
        <w:rPr>
          <w:bCs/>
          <w:sz w:val="28"/>
          <w:szCs w:val="28"/>
          <w:shd w:val="clear" w:color="auto" w:fill="FFFFFF"/>
        </w:rPr>
        <w:t>Экономика железнодорожного транспорта</w:t>
      </w:r>
      <w:r w:rsidRPr="00F73860">
        <w:rPr>
          <w:sz w:val="28"/>
          <w:szCs w:val="28"/>
          <w:shd w:val="clear" w:color="auto" w:fill="FFFFFF"/>
        </w:rPr>
        <w:t xml:space="preserve"> : учебник : для студентов вузов железнодорожного транспорта / под ред. Н. П. </w:t>
      </w:r>
      <w:proofErr w:type="spellStart"/>
      <w:r w:rsidRPr="00F73860">
        <w:rPr>
          <w:sz w:val="28"/>
          <w:szCs w:val="28"/>
          <w:shd w:val="clear" w:color="auto" w:fill="FFFFFF"/>
        </w:rPr>
        <w:t>Терешиной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, Л. П. Левицкой, Л. В. </w:t>
      </w:r>
      <w:proofErr w:type="spellStart"/>
      <w:r w:rsidRPr="00F73860">
        <w:rPr>
          <w:sz w:val="28"/>
          <w:szCs w:val="28"/>
          <w:shd w:val="clear" w:color="auto" w:fill="FFFFFF"/>
        </w:rPr>
        <w:t>Шкуриной</w:t>
      </w:r>
      <w:proofErr w:type="spellEnd"/>
      <w:r w:rsidRPr="00F73860">
        <w:rPr>
          <w:sz w:val="28"/>
          <w:szCs w:val="28"/>
          <w:shd w:val="clear" w:color="auto" w:fill="FFFFFF"/>
        </w:rPr>
        <w:t>. - Москва : Учебно-методический центр по образованию на железнодорожном транспорте, 2012. - 534 с.</w:t>
      </w:r>
      <w:r w:rsidRPr="00F73860">
        <w:rPr>
          <w:sz w:val="28"/>
          <w:szCs w:val="28"/>
          <w:shd w:val="clear" w:color="auto" w:fill="FFFFFF"/>
          <w:lang w:val="ru-RU"/>
        </w:rPr>
        <w:t xml:space="preserve">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http://e.lanbook.com/book/4191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516260" w:rsidRPr="00F73860" w:rsidRDefault="00B56344" w:rsidP="00516260">
      <w:pPr>
        <w:pStyle w:val="ac"/>
        <w:widowControl w:val="0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  <w:lang w:eastAsia="x-none"/>
        </w:rPr>
      </w:pPr>
      <w:r w:rsidRPr="00F73860">
        <w:rPr>
          <w:bCs/>
          <w:sz w:val="28"/>
          <w:szCs w:val="28"/>
          <w:shd w:val="clear" w:color="auto" w:fill="FFFFFF"/>
        </w:rPr>
        <w:t>Железные дороги. Общий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sz w:val="28"/>
          <w:szCs w:val="28"/>
          <w:shd w:val="clear" w:color="auto" w:fill="FFFFFF"/>
        </w:rPr>
        <w:t xml:space="preserve">курс : учебник для студентов вузов железнодорожного транспорта / Ю. И. Ефименко [и др.] ; под ред. Ю. И. Ефименко. - 6-е изд., </w:t>
      </w:r>
      <w:proofErr w:type="spellStart"/>
      <w:r w:rsidRPr="00F73860">
        <w:rPr>
          <w:sz w:val="28"/>
          <w:szCs w:val="28"/>
          <w:shd w:val="clear" w:color="auto" w:fill="FFFFFF"/>
        </w:rPr>
        <w:t>перераб</w:t>
      </w:r>
      <w:proofErr w:type="spellEnd"/>
      <w:r w:rsidRPr="00F73860">
        <w:rPr>
          <w:sz w:val="28"/>
          <w:szCs w:val="28"/>
          <w:shd w:val="clear" w:color="auto" w:fill="FFFFFF"/>
        </w:rPr>
        <w:t>. и доп. - Москва : Учебно-методический центр по образованию на железнодорожном транспорте, 2013. - 502 с.</w:t>
      </w:r>
      <w:r w:rsidRPr="00F73860">
        <w:rPr>
          <w:sz w:val="28"/>
          <w:szCs w:val="28"/>
          <w:shd w:val="clear" w:color="auto" w:fill="FFFFFF"/>
          <w:lang w:val="ru-RU"/>
        </w:rPr>
        <w:t xml:space="preserve">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http://e.lanbook.com/book/35849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516260" w:rsidRPr="00F73860" w:rsidRDefault="00B56344" w:rsidP="00516260">
      <w:pPr>
        <w:numPr>
          <w:ilvl w:val="0"/>
          <w:numId w:val="35"/>
        </w:numPr>
        <w:shd w:val="clear" w:color="auto" w:fill="FFFFFF"/>
        <w:tabs>
          <w:tab w:val="left" w:pos="1418"/>
          <w:tab w:val="left" w:pos="297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bCs/>
          <w:sz w:val="28"/>
          <w:szCs w:val="28"/>
          <w:shd w:val="clear" w:color="auto" w:fill="FFFFFF"/>
        </w:rPr>
        <w:t xml:space="preserve">История железнодорожного транспорта </w:t>
      </w:r>
      <w:proofErr w:type="gramStart"/>
      <w:r w:rsidRPr="00F73860">
        <w:rPr>
          <w:sz w:val="28"/>
          <w:szCs w:val="28"/>
          <w:shd w:val="clear" w:color="auto" w:fill="FFFFFF"/>
        </w:rPr>
        <w:t>России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учебное пособие для студентов вузов железнодорожного транспорта / А. В. </w:t>
      </w:r>
      <w:proofErr w:type="spellStart"/>
      <w:r w:rsidRPr="00F73860">
        <w:rPr>
          <w:sz w:val="28"/>
          <w:szCs w:val="28"/>
          <w:shd w:val="clear" w:color="auto" w:fill="FFFFFF"/>
        </w:rPr>
        <w:t>Гайдамакин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 [и др.] ; под ред. А. В. </w:t>
      </w:r>
      <w:proofErr w:type="spellStart"/>
      <w:r w:rsidRPr="00F73860">
        <w:rPr>
          <w:sz w:val="28"/>
          <w:szCs w:val="28"/>
          <w:shd w:val="clear" w:color="auto" w:fill="FFFFFF"/>
        </w:rPr>
        <w:t>Гайдамакина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, В. А. </w:t>
      </w:r>
      <w:proofErr w:type="spellStart"/>
      <w:r w:rsidRPr="00F73860">
        <w:rPr>
          <w:sz w:val="28"/>
          <w:szCs w:val="28"/>
          <w:shd w:val="clear" w:color="auto" w:fill="FFFFFF"/>
        </w:rPr>
        <w:t>Четвергова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F73860">
        <w:rPr>
          <w:sz w:val="28"/>
          <w:szCs w:val="28"/>
          <w:shd w:val="clear" w:color="auto" w:fill="FFFFFF"/>
        </w:rPr>
        <w:t>Москва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Учебно-методический центр по образованию на железнодорожном транспорте, 2012. - 312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http://e.lanbook.com/book/4164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F73860" w:rsidRPr="00F73860" w:rsidRDefault="00F73860" w:rsidP="00F73860">
      <w:pPr>
        <w:numPr>
          <w:ilvl w:val="0"/>
          <w:numId w:val="36"/>
        </w:numPr>
        <w:shd w:val="clear" w:color="auto" w:fill="FFFFFF"/>
        <w:tabs>
          <w:tab w:val="left" w:pos="1418"/>
          <w:tab w:val="left" w:pos="297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Автоматика и телемеханика на железнодорожном транспорте: учебное пособие для студентов вузов железнодорожного транспорта/ В. В. Сапожников [и др.</w:t>
      </w:r>
      <w:proofErr w:type="gramStart"/>
      <w:r w:rsidRPr="00F73860">
        <w:rPr>
          <w:sz w:val="28"/>
          <w:szCs w:val="28"/>
        </w:rPr>
        <w:t>] ;</w:t>
      </w:r>
      <w:proofErr w:type="gramEnd"/>
      <w:r w:rsidRPr="00F73860">
        <w:rPr>
          <w:sz w:val="28"/>
          <w:szCs w:val="28"/>
        </w:rPr>
        <w:t xml:space="preserve"> ред. В. В. Сапожников. - Москва: Учебно-методический центр по образованию на железнодорожном транспорте, 2011. - 287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http://e.lanbook.com/book/4187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F73860" w:rsidRPr="00F73860" w:rsidRDefault="00F73860" w:rsidP="00F73860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bCs/>
          <w:sz w:val="28"/>
          <w:szCs w:val="28"/>
          <w:shd w:val="clear" w:color="auto" w:fill="FFFFFF"/>
        </w:rPr>
        <w:t xml:space="preserve">Путевые </w:t>
      </w:r>
      <w:proofErr w:type="gramStart"/>
      <w:r w:rsidRPr="00F73860">
        <w:rPr>
          <w:bCs/>
          <w:sz w:val="28"/>
          <w:szCs w:val="28"/>
          <w:shd w:val="clear" w:color="auto" w:fill="FFFFFF"/>
        </w:rPr>
        <w:t>машины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sz w:val="28"/>
          <w:szCs w:val="28"/>
          <w:shd w:val="clear" w:color="auto" w:fill="FFFFFF"/>
        </w:rPr>
        <w:t>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полный курс: </w:t>
      </w:r>
      <w:proofErr w:type="spellStart"/>
      <w:r w:rsidRPr="00F73860">
        <w:rPr>
          <w:sz w:val="28"/>
          <w:szCs w:val="28"/>
          <w:shd w:val="clear" w:color="auto" w:fill="FFFFFF"/>
        </w:rPr>
        <w:t>учеб.для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 вузов ж.-д. трансп. / М. В. Попович [и др.] ; ред.: М. В. Попович, В. М. Бугаенко. - </w:t>
      </w:r>
      <w:proofErr w:type="gramStart"/>
      <w:r w:rsidRPr="00F73860">
        <w:rPr>
          <w:sz w:val="28"/>
          <w:szCs w:val="28"/>
          <w:shd w:val="clear" w:color="auto" w:fill="FFFFFF"/>
        </w:rPr>
        <w:t>М.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УМЦ по </w:t>
      </w:r>
      <w:r w:rsidRPr="00F73860">
        <w:rPr>
          <w:sz w:val="28"/>
          <w:szCs w:val="28"/>
          <w:shd w:val="clear" w:color="auto" w:fill="FFFFFF"/>
        </w:rPr>
        <w:lastRenderedPageBreak/>
        <w:t xml:space="preserve">образованию на ж.-д. трансп., 2009. - 819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http://e.lanbook.com/book/4185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F73860" w:rsidRPr="00F73860" w:rsidRDefault="00F73860" w:rsidP="00F73860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  <w:shd w:val="clear" w:color="auto" w:fill="FFFFFF"/>
        </w:rPr>
        <w:t>Зубков, Виктор Николаевич. Технология и управление работой станций и узлов [Текст</w:t>
      </w:r>
      <w:proofErr w:type="gramStart"/>
      <w:r w:rsidRPr="00F73860">
        <w:rPr>
          <w:sz w:val="28"/>
          <w:szCs w:val="28"/>
          <w:shd w:val="clear" w:color="auto" w:fill="FFFFFF"/>
        </w:rPr>
        <w:t>]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учебное пособие по специальности 23.05.04 "Эксплуатация железных дорог" / В. Н. Зубков, Н. Н. Мусиенко, 2016. - 415 с. 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http://e.lanbook.com/book/90939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FA1DDF" w:rsidRPr="00F73860" w:rsidRDefault="00F73860" w:rsidP="00F73860">
      <w:pPr>
        <w:numPr>
          <w:ilvl w:val="0"/>
          <w:numId w:val="36"/>
        </w:numPr>
        <w:shd w:val="clear" w:color="auto" w:fill="FFFFFF"/>
        <w:tabs>
          <w:tab w:val="left" w:pos="1418"/>
          <w:tab w:val="left" w:pos="2977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bCs/>
          <w:sz w:val="28"/>
          <w:szCs w:val="28"/>
          <w:shd w:val="clear" w:color="auto" w:fill="FFFFFF"/>
        </w:rPr>
        <w:t>Высокопроизводительные вычислительные системы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sz w:val="28"/>
          <w:szCs w:val="28"/>
          <w:shd w:val="clear" w:color="auto" w:fill="FFFFFF"/>
        </w:rPr>
        <w:t xml:space="preserve">на железнодорожном </w:t>
      </w:r>
      <w:proofErr w:type="gramStart"/>
      <w:r w:rsidRPr="00F73860">
        <w:rPr>
          <w:sz w:val="28"/>
          <w:szCs w:val="28"/>
          <w:shd w:val="clear" w:color="auto" w:fill="FFFFFF"/>
        </w:rPr>
        <w:t>транспорте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учеб. / В. А. Варфоломеев [и др.</w:t>
      </w:r>
      <w:proofErr w:type="gramStart"/>
      <w:r w:rsidRPr="00F73860">
        <w:rPr>
          <w:sz w:val="28"/>
          <w:szCs w:val="28"/>
          <w:shd w:val="clear" w:color="auto" w:fill="FFFFFF"/>
        </w:rPr>
        <w:t>] ;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ред.: Э. К. </w:t>
      </w:r>
      <w:proofErr w:type="spellStart"/>
      <w:r w:rsidRPr="00F73860">
        <w:rPr>
          <w:sz w:val="28"/>
          <w:szCs w:val="28"/>
          <w:shd w:val="clear" w:color="auto" w:fill="FFFFFF"/>
        </w:rPr>
        <w:t>Лецкий</w:t>
      </w:r>
      <w:proofErr w:type="spellEnd"/>
      <w:r w:rsidRPr="00F73860">
        <w:rPr>
          <w:sz w:val="28"/>
          <w:szCs w:val="28"/>
          <w:shd w:val="clear" w:color="auto" w:fill="FFFFFF"/>
        </w:rPr>
        <w:t xml:space="preserve">, В. В. Яковлев. - </w:t>
      </w:r>
      <w:proofErr w:type="gramStart"/>
      <w:r w:rsidRPr="00F73860">
        <w:rPr>
          <w:sz w:val="28"/>
          <w:szCs w:val="28"/>
          <w:shd w:val="clear" w:color="auto" w:fill="FFFFFF"/>
        </w:rPr>
        <w:t>М. :</w:t>
      </w:r>
      <w:proofErr w:type="gramEnd"/>
      <w:r w:rsidRPr="00F73860">
        <w:rPr>
          <w:sz w:val="28"/>
          <w:szCs w:val="28"/>
          <w:shd w:val="clear" w:color="auto" w:fill="FFFFFF"/>
        </w:rPr>
        <w:t xml:space="preserve"> УМЦ по образованию на ж.-д. трансп., 2010. - 246 с.</w:t>
      </w:r>
      <w:r w:rsidRPr="00F73860">
        <w:rPr>
          <w:rStyle w:val="apple-converted-space"/>
          <w:sz w:val="28"/>
          <w:szCs w:val="28"/>
          <w:shd w:val="clear" w:color="auto" w:fill="FFFFFF"/>
        </w:rPr>
        <w:t> </w:t>
      </w:r>
      <w:r w:rsidRPr="00F73860">
        <w:rPr>
          <w:rFonts w:ascii="roboto-regular" w:hAnsi="roboto-regular"/>
          <w:sz w:val="28"/>
          <w:szCs w:val="28"/>
        </w:rPr>
        <w:t xml:space="preserve">— Режим доступа: http://e.lanbook.com/book/4163 — </w:t>
      </w:r>
      <w:proofErr w:type="spellStart"/>
      <w:r w:rsidRPr="00F73860">
        <w:rPr>
          <w:rFonts w:ascii="roboto-regular" w:hAnsi="roboto-regular"/>
          <w:sz w:val="28"/>
          <w:szCs w:val="28"/>
        </w:rPr>
        <w:t>Загл</w:t>
      </w:r>
      <w:proofErr w:type="spellEnd"/>
      <w:r w:rsidRPr="00F73860">
        <w:rPr>
          <w:rFonts w:ascii="roboto-regular" w:hAnsi="roboto-regular"/>
          <w:sz w:val="28"/>
          <w:szCs w:val="28"/>
        </w:rPr>
        <w:t>. с экрана.</w:t>
      </w: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F738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Федеральный закон РФ «О железнодорожном транспорте в Российской Федерации»  от 10 января </w:t>
      </w:r>
      <w:smartTag w:uri="urn:schemas-microsoft-com:office:smarttags" w:element="metricconverter">
        <w:smartTagPr>
          <w:attr w:name="ProductID" w:val="2003 г"/>
        </w:smartTagPr>
        <w:r w:rsidRPr="00F73860">
          <w:rPr>
            <w:sz w:val="28"/>
            <w:szCs w:val="28"/>
          </w:rPr>
          <w:t>2003 г</w:t>
        </w:r>
      </w:smartTag>
      <w:r w:rsidRPr="00F73860">
        <w:rPr>
          <w:sz w:val="28"/>
          <w:szCs w:val="28"/>
        </w:rPr>
        <w:t>. №17- ФЗ 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F73860">
          <w:rPr>
            <w:sz w:val="28"/>
            <w:szCs w:val="28"/>
          </w:rPr>
          <w:t>2003 г</w:t>
        </w:r>
      </w:smartTag>
      <w:r w:rsidRPr="00F73860">
        <w:rPr>
          <w:sz w:val="28"/>
          <w:szCs w:val="28"/>
        </w:rPr>
        <w:t>. №18-ФЗ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Федеральный закон РФ «Об особенностях управления и распоряжения имуществом железнодорожного транспорта: Федеральный закон от 27 февраля </w:t>
      </w:r>
      <w:smartTag w:uri="urn:schemas-microsoft-com:office:smarttags" w:element="metricconverter">
        <w:smartTagPr>
          <w:attr w:name="ProductID" w:val="2003 г"/>
        </w:smartTagPr>
        <w:r w:rsidRPr="00F73860">
          <w:rPr>
            <w:sz w:val="28"/>
            <w:szCs w:val="28"/>
          </w:rPr>
          <w:t>2003 г</w:t>
        </w:r>
      </w:smartTag>
      <w:r w:rsidRPr="00F73860">
        <w:rPr>
          <w:sz w:val="28"/>
          <w:szCs w:val="28"/>
        </w:rPr>
        <w:t>. №29-ФЗ.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F73860">
        <w:rPr>
          <w:sz w:val="28"/>
          <w:szCs w:val="28"/>
        </w:rPr>
        <w:t>федер</w:t>
      </w:r>
      <w:proofErr w:type="spellEnd"/>
      <w:r w:rsidRPr="00F73860">
        <w:rPr>
          <w:sz w:val="28"/>
          <w:szCs w:val="28"/>
        </w:rPr>
        <w:t xml:space="preserve">. закон от 30.12.2001г. № 197-ФЗ  – Режим доступа: Консультант плюс. 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F73860">
        <w:rPr>
          <w:sz w:val="28"/>
          <w:szCs w:val="28"/>
        </w:rPr>
        <w:t>федер</w:t>
      </w:r>
      <w:proofErr w:type="spellEnd"/>
      <w:r w:rsidRPr="00F73860">
        <w:rPr>
          <w:sz w:val="28"/>
          <w:szCs w:val="28"/>
        </w:rPr>
        <w:t xml:space="preserve">. закон часть первая от 31 июля 1998 г. № 146-ФЗ и часть вторая от 05 августа 2000 года № 117-ФЗ – Режим доступа: Консультант плюс. 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F73860">
        <w:rPr>
          <w:sz w:val="28"/>
          <w:szCs w:val="28"/>
        </w:rPr>
        <w:t>федер</w:t>
      </w:r>
      <w:proofErr w:type="spellEnd"/>
      <w:r w:rsidRPr="00F73860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Транспортная стратегия РФ на период до 2030 года: утв. Распоряжением Правительства РФ №1734-р от 22.11.2008 г. № 1734-р (с изм. и доп.).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Постановление ФЭК России от 17.06.2003 N 47-т/5 (ред. от 29.12.2014) "Об утверждении Прейскуранта N 10-01 "Тарифы на перевозки грузов и услуги инфраструктуры, выполняемые российскими железными дорогами" (Тарифное руководство N 1, части 1 и 2)".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Приказ Минтранса России от 12.08.2014 N 225 "Об утверждении Порядка ведения раздельного учета доходов и расходов субъектами естественных монополий в сфере железнодорожных перевозок" – Режим доступа: Консультант плюс.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73860">
        <w:rPr>
          <w:sz w:val="28"/>
          <w:szCs w:val="28"/>
        </w:rPr>
        <w:t>О финансовой аренде (лизинге). Федеральный закон от  29.10.1998г. № 164-ФЗ.</w:t>
      </w:r>
    </w:p>
    <w:p w:rsidR="00737041" w:rsidRPr="00F73860" w:rsidRDefault="00737041" w:rsidP="00737041">
      <w:pPr>
        <w:pStyle w:val="a3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sz w:val="28"/>
          <w:szCs w:val="28"/>
        </w:rPr>
        <w:t>О классификации основных средств, включаемых в амортизационные группы: постановление Правительства Рос. Федерации от 01.01.2002 №1.</w:t>
      </w:r>
    </w:p>
    <w:p w:rsidR="00737041" w:rsidRPr="00F73860" w:rsidRDefault="00737041" w:rsidP="007370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73860">
        <w:rPr>
          <w:sz w:val="28"/>
          <w:szCs w:val="28"/>
        </w:rPr>
        <w:lastRenderedPageBreak/>
        <w:t>Единый корпоративный стандарт финансового планирования и бюджетирования холдинга "Российские Железные Дороги": утв. распоряжением ОАО "РЖД" от 31 октября 2012 г. N 2182р.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402CCA" w:rsidRPr="00737041" w:rsidRDefault="00402CCA" w:rsidP="00402CC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Cs/>
          <w:sz w:val="28"/>
          <w:szCs w:val="28"/>
          <w:lang w:eastAsia="ru-RU"/>
        </w:rPr>
        <w:t xml:space="preserve">При </w:t>
      </w:r>
      <w:r w:rsidR="008C4B93">
        <w:rPr>
          <w:rFonts w:eastAsia="Times New Roman" w:cs="Times New Roman"/>
          <w:bCs/>
          <w:sz w:val="28"/>
          <w:szCs w:val="28"/>
          <w:lang w:eastAsia="ru-RU"/>
        </w:rPr>
        <w:t>прохождении данной практики</w:t>
      </w:r>
      <w:r w:rsidRPr="00737041">
        <w:rPr>
          <w:rFonts w:eastAsia="Times New Roman" w:cs="Times New Roman"/>
          <w:bCs/>
          <w:sz w:val="28"/>
          <w:szCs w:val="28"/>
          <w:lang w:eastAsia="ru-RU"/>
        </w:rPr>
        <w:t xml:space="preserve"> другие издания не используются.</w:t>
      </w:r>
    </w:p>
    <w:p w:rsidR="00107D6B" w:rsidRPr="00D3026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highlight w:val="yellow"/>
          <w:lang w:eastAsia="ru-RU"/>
        </w:rPr>
      </w:pPr>
    </w:p>
    <w:p w:rsidR="00107D6B" w:rsidRPr="00737041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73860" w:rsidRPr="00BF25D1" w:rsidRDefault="00F73860" w:rsidP="00F73860">
      <w:pPr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BF25D1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BF25D1">
          <w:rPr>
            <w:color w:val="0000FF"/>
            <w:sz w:val="28"/>
            <w:szCs w:val="28"/>
            <w:u w:val="single"/>
          </w:rPr>
          <w:t>http://sdo.pgups.ru</w:t>
        </w:r>
      </w:hyperlink>
      <w:r w:rsidRPr="00BF25D1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9" w:history="1">
        <w:r w:rsidRPr="00BF25D1">
          <w:rPr>
            <w:rStyle w:val="a4"/>
            <w:bCs/>
            <w:sz w:val="28"/>
            <w:szCs w:val="28"/>
          </w:rPr>
          <w:t>http://www.consultant.ru/</w:t>
        </w:r>
      </w:hyperlink>
      <w:r w:rsidRPr="00BF25D1">
        <w:rPr>
          <w:bCs/>
          <w:sz w:val="28"/>
          <w:szCs w:val="28"/>
        </w:rPr>
        <w:t xml:space="preserve">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3. </w:t>
      </w:r>
      <w:r w:rsidRPr="00BF25D1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4.</w:t>
      </w:r>
      <w:r w:rsidRPr="00BF25D1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107D6B" w:rsidRPr="00737041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737041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BF6DFB" w:rsidRPr="00737041" w:rsidRDefault="00BF6DF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</w:t>
      </w:r>
      <w:proofErr w:type="gramStart"/>
      <w:r w:rsidRPr="00BF25D1">
        <w:rPr>
          <w:bCs/>
          <w:sz w:val="28"/>
          <w:szCs w:val="28"/>
        </w:rPr>
        <w:t>по пятый курсы</w:t>
      </w:r>
      <w:proofErr w:type="gramEnd"/>
      <w:r w:rsidRPr="00BF25D1">
        <w:rPr>
          <w:bCs/>
          <w:sz w:val="28"/>
          <w:szCs w:val="28"/>
        </w:rPr>
        <w:t>.</w:t>
      </w:r>
    </w:p>
    <w:p w:rsidR="00F73860" w:rsidRPr="00BF25D1" w:rsidRDefault="00F73860" w:rsidP="00F738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F73860" w:rsidRPr="00BF25D1" w:rsidRDefault="00F73860" w:rsidP="00F73860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(персональные компьютеры, проектор);</w:t>
      </w:r>
    </w:p>
    <w:p w:rsidR="00F73860" w:rsidRPr="00BF25D1" w:rsidRDefault="00F73860" w:rsidP="00F73860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(демонстрация мультимедийных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материалов);</w:t>
      </w:r>
    </w:p>
    <w:p w:rsidR="00F73860" w:rsidRPr="00BF25D1" w:rsidRDefault="00F73860" w:rsidP="008B055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44617" w:rsidRDefault="00F73860" w:rsidP="008B055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bCs/>
          <w:noProof/>
          <w:sz w:val="28"/>
          <w:szCs w:val="28"/>
          <w:lang w:eastAsia="ru-RU"/>
        </w:rPr>
      </w:pPr>
      <w:r w:rsidRPr="00BF25D1">
        <w:rPr>
          <w:bCs/>
          <w:sz w:val="28"/>
          <w:szCs w:val="28"/>
        </w:rPr>
        <w:t>Практика обеспечена необходимым комплектом лицензионного программного обеспечения, установленного на технических средствах,</w:t>
      </w:r>
      <w:r w:rsidR="008C4B93">
        <w:rPr>
          <w:bCs/>
          <w:sz w:val="28"/>
          <w:szCs w:val="28"/>
        </w:rPr>
        <w:t xml:space="preserve"> размещенных в специальных помещениях и помещениях для самостоятельной работы: </w:t>
      </w:r>
      <w:r w:rsidR="008C4B93">
        <w:rPr>
          <w:bCs/>
          <w:sz w:val="28"/>
          <w:szCs w:val="28"/>
          <w:lang w:val="en-US"/>
        </w:rPr>
        <w:t>Windows</w:t>
      </w:r>
      <w:r w:rsidR="008C4B93" w:rsidRPr="008C4B93">
        <w:rPr>
          <w:bCs/>
          <w:sz w:val="28"/>
          <w:szCs w:val="28"/>
        </w:rPr>
        <w:t xml:space="preserve">, </w:t>
      </w:r>
      <w:r w:rsidR="008C4B93">
        <w:rPr>
          <w:bCs/>
          <w:sz w:val="28"/>
          <w:szCs w:val="28"/>
          <w:lang w:val="en-US"/>
        </w:rPr>
        <w:t>MS</w:t>
      </w:r>
      <w:r w:rsidR="008C4B93" w:rsidRPr="008C4B93">
        <w:rPr>
          <w:bCs/>
          <w:sz w:val="28"/>
          <w:szCs w:val="28"/>
        </w:rPr>
        <w:t xml:space="preserve"> </w:t>
      </w:r>
      <w:r w:rsidR="008C4B93">
        <w:rPr>
          <w:bCs/>
          <w:sz w:val="28"/>
          <w:szCs w:val="28"/>
          <w:lang w:val="en-US"/>
        </w:rPr>
        <w:t>Office</w:t>
      </w:r>
      <w:r w:rsidR="008C4B93" w:rsidRPr="008C4B93">
        <w:rPr>
          <w:bCs/>
          <w:sz w:val="28"/>
          <w:szCs w:val="28"/>
        </w:rPr>
        <w:t>.</w:t>
      </w:r>
      <w:r w:rsidRPr="00BF25D1">
        <w:rPr>
          <w:bCs/>
          <w:sz w:val="28"/>
          <w:szCs w:val="28"/>
        </w:rPr>
        <w:t xml:space="preserve"> </w:t>
      </w:r>
    </w:p>
    <w:p w:rsidR="008C4B93" w:rsidRDefault="008C4B93" w:rsidP="008B055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bCs/>
          <w:noProof/>
          <w:sz w:val="28"/>
          <w:szCs w:val="28"/>
          <w:lang w:eastAsia="ru-RU"/>
        </w:rPr>
      </w:pPr>
    </w:p>
    <w:p w:rsidR="008C4B93" w:rsidRPr="00737041" w:rsidRDefault="008C4B93" w:rsidP="008C4B9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3704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 Описание материально-технической базы, необходимой для проведения практики</w:t>
      </w:r>
    </w:p>
    <w:p w:rsidR="008C4B93" w:rsidRPr="00737041" w:rsidRDefault="008C4B93" w:rsidP="008C4B9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C4B93" w:rsidRDefault="008C4B93" w:rsidP="008C4B93">
      <w:pPr>
        <w:spacing w:after="0" w:line="240" w:lineRule="auto"/>
        <w:ind w:firstLine="851"/>
        <w:jc w:val="both"/>
        <w:rPr>
          <w:bCs/>
          <w:sz w:val="28"/>
        </w:rPr>
      </w:pPr>
      <w:r w:rsidRPr="00BF25D1">
        <w:rPr>
          <w:bCs/>
          <w:sz w:val="28"/>
        </w:rPr>
        <w:t xml:space="preserve">Материально-техническая база обеспечивает проведение всех видов учебной работы, предусмотренных учебным планом по направлению </w:t>
      </w:r>
      <w:r w:rsidRPr="00CB6058">
        <w:rPr>
          <w:rFonts w:eastAsia="Times New Roman" w:cs="Times New Roman"/>
          <w:sz w:val="28"/>
          <w:szCs w:val="28"/>
          <w:lang w:eastAsia="ru-RU"/>
        </w:rPr>
        <w:t>38.03.01 «Экономика»</w:t>
      </w:r>
      <w:r w:rsidRPr="00BF25D1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8C4B93" w:rsidRPr="00BF25D1" w:rsidRDefault="008C4B93" w:rsidP="008C4B93">
      <w:pPr>
        <w:spacing w:after="0" w:line="240" w:lineRule="auto"/>
        <w:ind w:firstLine="851"/>
        <w:jc w:val="both"/>
        <w:rPr>
          <w:bCs/>
          <w:sz w:val="28"/>
        </w:rPr>
      </w:pPr>
      <w:r w:rsidRPr="00BF25D1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8C4B93" w:rsidRDefault="008C4B93" w:rsidP="008B055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cs="Times New Roman"/>
          <w:szCs w:val="24"/>
        </w:rPr>
      </w:pPr>
    </w:p>
    <w:p w:rsidR="008C4B93" w:rsidRDefault="008C4B93" w:rsidP="008C4B93">
      <w:pPr>
        <w:widowControl w:val="0"/>
        <w:tabs>
          <w:tab w:val="left" w:pos="0"/>
          <w:tab w:val="left" w:pos="1418"/>
        </w:tabs>
        <w:spacing w:after="0" w:line="240" w:lineRule="auto"/>
        <w:jc w:val="center"/>
        <w:rPr>
          <w:rFonts w:cs="Times New Roman"/>
          <w:szCs w:val="24"/>
        </w:rPr>
      </w:pPr>
      <w:r w:rsidRPr="008C4B9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518547" cy="12858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43" cy="12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B76851"/>
    <w:multiLevelType w:val="hybridMultilevel"/>
    <w:tmpl w:val="6172C9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177C11"/>
    <w:multiLevelType w:val="hybridMultilevel"/>
    <w:tmpl w:val="DC5400B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55A4"/>
    <w:multiLevelType w:val="hybridMultilevel"/>
    <w:tmpl w:val="6514338E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CA3942"/>
    <w:multiLevelType w:val="hybridMultilevel"/>
    <w:tmpl w:val="D048D98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00211D4"/>
    <w:multiLevelType w:val="hybridMultilevel"/>
    <w:tmpl w:val="2A2AD3C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4252"/>
    <w:multiLevelType w:val="hybridMultilevel"/>
    <w:tmpl w:val="0D4A1BC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E00159"/>
    <w:multiLevelType w:val="hybridMultilevel"/>
    <w:tmpl w:val="AE2EC7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C7656"/>
    <w:multiLevelType w:val="hybridMultilevel"/>
    <w:tmpl w:val="0DA284A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9562493"/>
    <w:multiLevelType w:val="hybridMultilevel"/>
    <w:tmpl w:val="B1DAAD46"/>
    <w:lvl w:ilvl="0" w:tplc="120C9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34"/>
  </w:num>
  <w:num w:numId="4">
    <w:abstractNumId w:val="11"/>
  </w:num>
  <w:num w:numId="5">
    <w:abstractNumId w:val="38"/>
  </w:num>
  <w:num w:numId="6">
    <w:abstractNumId w:val="36"/>
  </w:num>
  <w:num w:numId="7">
    <w:abstractNumId w:val="20"/>
  </w:num>
  <w:num w:numId="8">
    <w:abstractNumId w:val="31"/>
  </w:num>
  <w:num w:numId="9">
    <w:abstractNumId w:val="0"/>
  </w:num>
  <w:num w:numId="10">
    <w:abstractNumId w:val="18"/>
  </w:num>
  <w:num w:numId="11">
    <w:abstractNumId w:val="29"/>
  </w:num>
  <w:num w:numId="12">
    <w:abstractNumId w:val="41"/>
  </w:num>
  <w:num w:numId="13">
    <w:abstractNumId w:val="2"/>
  </w:num>
  <w:num w:numId="14">
    <w:abstractNumId w:val="13"/>
  </w:num>
  <w:num w:numId="15">
    <w:abstractNumId w:val="35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7"/>
  </w:num>
  <w:num w:numId="25">
    <w:abstractNumId w:val="9"/>
  </w:num>
  <w:num w:numId="26">
    <w:abstractNumId w:val="26"/>
  </w:num>
  <w:num w:numId="27">
    <w:abstractNumId w:val="7"/>
  </w:num>
  <w:num w:numId="28">
    <w:abstractNumId w:val="10"/>
  </w:num>
  <w:num w:numId="29">
    <w:abstractNumId w:val="8"/>
  </w:num>
  <w:num w:numId="30">
    <w:abstractNumId w:val="19"/>
  </w:num>
  <w:num w:numId="31">
    <w:abstractNumId w:val="30"/>
  </w:num>
  <w:num w:numId="32">
    <w:abstractNumId w:val="21"/>
  </w:num>
  <w:num w:numId="33">
    <w:abstractNumId w:val="40"/>
  </w:num>
  <w:num w:numId="34">
    <w:abstractNumId w:val="33"/>
  </w:num>
  <w:num w:numId="35">
    <w:abstractNumId w:val="28"/>
  </w:num>
  <w:num w:numId="36">
    <w:abstractNumId w:val="6"/>
  </w:num>
  <w:num w:numId="37">
    <w:abstractNumId w:val="23"/>
  </w:num>
  <w:num w:numId="38">
    <w:abstractNumId w:val="39"/>
  </w:num>
  <w:num w:numId="39">
    <w:abstractNumId w:val="32"/>
  </w:num>
  <w:num w:numId="40">
    <w:abstractNumId w:val="25"/>
  </w:num>
  <w:num w:numId="41">
    <w:abstractNumId w:val="2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23DB9"/>
    <w:rsid w:val="00066AEC"/>
    <w:rsid w:val="00092BFD"/>
    <w:rsid w:val="000E0FDF"/>
    <w:rsid w:val="000E28FE"/>
    <w:rsid w:val="00104973"/>
    <w:rsid w:val="00107D6B"/>
    <w:rsid w:val="0013187F"/>
    <w:rsid w:val="00145133"/>
    <w:rsid w:val="00162DAB"/>
    <w:rsid w:val="001721CA"/>
    <w:rsid w:val="00186D46"/>
    <w:rsid w:val="00195112"/>
    <w:rsid w:val="001A7CF3"/>
    <w:rsid w:val="001B5AA7"/>
    <w:rsid w:val="001E17BE"/>
    <w:rsid w:val="00207F08"/>
    <w:rsid w:val="002B7B72"/>
    <w:rsid w:val="00323DF4"/>
    <w:rsid w:val="00395D6C"/>
    <w:rsid w:val="00396A24"/>
    <w:rsid w:val="003E25B7"/>
    <w:rsid w:val="003E626D"/>
    <w:rsid w:val="003F1DC7"/>
    <w:rsid w:val="00402CCA"/>
    <w:rsid w:val="00405C5D"/>
    <w:rsid w:val="00516260"/>
    <w:rsid w:val="00520676"/>
    <w:rsid w:val="00556497"/>
    <w:rsid w:val="005814F1"/>
    <w:rsid w:val="00597EC6"/>
    <w:rsid w:val="00657CC6"/>
    <w:rsid w:val="006A1E76"/>
    <w:rsid w:val="006C4020"/>
    <w:rsid w:val="00737041"/>
    <w:rsid w:val="00744617"/>
    <w:rsid w:val="007676FF"/>
    <w:rsid w:val="007B19F4"/>
    <w:rsid w:val="007E25D1"/>
    <w:rsid w:val="00802C7B"/>
    <w:rsid w:val="00833A8A"/>
    <w:rsid w:val="008B0553"/>
    <w:rsid w:val="008C4B93"/>
    <w:rsid w:val="008D0A20"/>
    <w:rsid w:val="008D45FC"/>
    <w:rsid w:val="00956E74"/>
    <w:rsid w:val="00961C17"/>
    <w:rsid w:val="0097410A"/>
    <w:rsid w:val="009F667C"/>
    <w:rsid w:val="00AA24AA"/>
    <w:rsid w:val="00B06238"/>
    <w:rsid w:val="00B56344"/>
    <w:rsid w:val="00B70944"/>
    <w:rsid w:val="00B95FF6"/>
    <w:rsid w:val="00BE4F23"/>
    <w:rsid w:val="00BF48B5"/>
    <w:rsid w:val="00BF6DFB"/>
    <w:rsid w:val="00BF6FCD"/>
    <w:rsid w:val="00C55322"/>
    <w:rsid w:val="00CB6058"/>
    <w:rsid w:val="00D30260"/>
    <w:rsid w:val="00D85A78"/>
    <w:rsid w:val="00D96E0F"/>
    <w:rsid w:val="00DF34DC"/>
    <w:rsid w:val="00E25801"/>
    <w:rsid w:val="00E3680B"/>
    <w:rsid w:val="00E420CC"/>
    <w:rsid w:val="00E540B0"/>
    <w:rsid w:val="00E55E7C"/>
    <w:rsid w:val="00E83750"/>
    <w:rsid w:val="00E97159"/>
    <w:rsid w:val="00EF41DA"/>
    <w:rsid w:val="00F57DCF"/>
    <w:rsid w:val="00F73860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22D98D-9882-43A7-A7B0-19440A96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207F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F57D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F57DCF"/>
    <w:rPr>
      <w:rFonts w:ascii="Consolas" w:hAnsi="Consolas" w:cs="Consolas"/>
      <w:sz w:val="21"/>
      <w:szCs w:val="21"/>
    </w:rPr>
  </w:style>
  <w:style w:type="paragraph" w:customStyle="1" w:styleId="ab">
    <w:name w:val="Содержимое таблицы"/>
    <w:basedOn w:val="a"/>
    <w:qFormat/>
    <w:rsid w:val="008D0A20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6260"/>
  </w:style>
  <w:style w:type="paragraph" w:styleId="ac">
    <w:name w:val="Body Text"/>
    <w:basedOn w:val="a"/>
    <w:link w:val="ad"/>
    <w:rsid w:val="00516260"/>
    <w:pPr>
      <w:spacing w:after="0" w:line="240" w:lineRule="auto"/>
      <w:jc w:val="center"/>
    </w:pPr>
    <w:rPr>
      <w:rFonts w:eastAsia="Calibri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rsid w:val="00516260"/>
    <w:rPr>
      <w:rFonts w:eastAsia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7923-E7F5-4765-8F68-43879F25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Экономика транспорта</cp:lastModifiedBy>
  <cp:revision>2</cp:revision>
  <cp:lastPrinted>2017-10-09T13:06:00Z</cp:lastPrinted>
  <dcterms:created xsi:type="dcterms:W3CDTF">2018-01-26T16:06:00Z</dcterms:created>
  <dcterms:modified xsi:type="dcterms:W3CDTF">2018-01-26T16:06:00Z</dcterms:modified>
</cp:coreProperties>
</file>