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F1" w:rsidRDefault="00101324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6"/>
          <w:szCs w:val="16"/>
          <w:lang w:eastAsia="ru-RU"/>
        </w:rPr>
      </w:pPr>
      <w:r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>Б</w:t>
      </w:r>
      <w:proofErr w:type="gramStart"/>
      <w:r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>1</w:t>
      </w:r>
      <w:proofErr w:type="gramEnd"/>
      <w:r>
        <w:rPr>
          <w:rFonts w:eastAsia="Times New Roman" w:cs="Times New Roman"/>
          <w:color w:val="FFFFFF" w:themeColor="background1"/>
          <w:sz w:val="16"/>
          <w:szCs w:val="16"/>
          <w:lang w:eastAsia="ru-RU"/>
        </w:rPr>
        <w:t>.В.ОД.15 Мировая экономика и международные экономические отношения (РП)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caps/>
          <w:sz w:val="28"/>
          <w:szCs w:val="28"/>
          <w:lang w:eastAsia="ru-RU"/>
        </w:rPr>
        <w:t>Мировая экономика и международные экономические отношения</w:t>
      </w:r>
      <w:r>
        <w:rPr>
          <w:rFonts w:eastAsia="Times New Roman" w:cs="Times New Roman"/>
          <w:sz w:val="28"/>
          <w:szCs w:val="28"/>
          <w:lang w:eastAsia="ru-RU"/>
        </w:rPr>
        <w:t>» (Б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.В.ОД.15)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38.03.01 «Экономика» 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«Экономика предприятий и организаций (транспорт)»</w:t>
      </w: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1" w:rightFromText="181" w:vertAnchor="page" w:horzAnchor="margin" w:tblpY="1445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604F1">
        <w:tc>
          <w:tcPr>
            <w:tcW w:w="9571" w:type="dxa"/>
          </w:tcPr>
          <w:p w:rsidR="000604F1" w:rsidRDefault="00101324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Санкт-Петербург</w:t>
            </w:r>
            <w:proofErr w:type="spellEnd"/>
          </w:p>
          <w:p w:rsidR="000604F1" w:rsidRDefault="00101324">
            <w:pPr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2016</w:t>
            </w:r>
          </w:p>
        </w:tc>
      </w:tr>
    </w:tbl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0604F1" w:rsidRDefault="000604F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604F1" w:rsidRDefault="000604F1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0604F1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5069FB" w:rsidRDefault="009400A2" w:rsidP="005069FB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8162921"/>
            <wp:effectExtent l="0" t="0" r="3175" b="0"/>
            <wp:docPr id="3" name="Рисунок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324">
        <w:rPr>
          <w:rFonts w:eastAsia="Times New Roman" w:cs="Times New Roman"/>
          <w:sz w:val="28"/>
          <w:szCs w:val="28"/>
          <w:lang w:eastAsia="ru-RU"/>
        </w:rPr>
        <w:br w:type="page"/>
      </w:r>
      <w:r w:rsidR="005069FB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629650"/>
            <wp:effectExtent l="0" t="0" r="9525" b="0"/>
            <wp:docPr id="2" name="Рисунок 2" descr="C:\Users\экономика3\Desktop\Бред к 10 сентября\от поповой\УМК ЭБТ МЭиМЭО 16.0917\ЭБТ МЭ и МЭО 16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ономика3\Desktop\Бред к 10 сентября\от поповой\УМК ЭБТ МЭиМЭО 16.0917\ЭБТ МЭ и МЭО 16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F1" w:rsidRDefault="000604F1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0604F1" w:rsidRDefault="000604F1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утвержденным «12» ноября 2015 г., приказ № 1327 по направлению 38.03.01. «Экономика», по дисциплине «Мировая экономика и международные экономические отношения».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 приобретение знаний в области теории и практики функционирования мирового хозяйства.</w:t>
      </w: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604F1" w:rsidRDefault="00101324">
      <w:pPr>
        <w:pStyle w:val="1"/>
        <w:tabs>
          <w:tab w:val="clear" w:pos="360"/>
        </w:tabs>
      </w:pPr>
      <w:r>
        <w:t>формирование  современного представления о мировой экономике как системе, её содержании, основных понятиях и эволюции;</w:t>
      </w:r>
    </w:p>
    <w:p w:rsidR="000604F1" w:rsidRDefault="00101324">
      <w:pPr>
        <w:pStyle w:val="1"/>
        <w:tabs>
          <w:tab w:val="clear" w:pos="360"/>
        </w:tabs>
      </w:pPr>
      <w:r>
        <w:t>анализ ресурсного и отраслевого потенциала мирового хозяйства, структуры и  тенденций развития международных отношений;</w:t>
      </w:r>
    </w:p>
    <w:p w:rsidR="000604F1" w:rsidRDefault="00101324">
      <w:pPr>
        <w:pStyle w:val="1"/>
        <w:tabs>
          <w:tab w:val="clear" w:pos="360"/>
        </w:tabs>
      </w:pPr>
      <w:r>
        <w:t>выработка навыков исследования влияния изменений в мировом хозяйстве на внутриэкономическое  положение страны и её хозяйственных субъектов.</w:t>
      </w:r>
    </w:p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ЗНАТЬ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0604F1" w:rsidRDefault="00101324">
      <w:pPr>
        <w:pStyle w:val="1"/>
        <w:tabs>
          <w:tab w:val="clear" w:pos="360"/>
        </w:tabs>
      </w:pPr>
      <w:r>
        <w:t>теоретические основы развития мировой экономики</w:t>
      </w:r>
    </w:p>
    <w:p w:rsidR="000604F1" w:rsidRDefault="00101324">
      <w:pPr>
        <w:pStyle w:val="1"/>
        <w:tabs>
          <w:tab w:val="clear" w:pos="360"/>
        </w:tabs>
      </w:pPr>
      <w:r>
        <w:t>практику функционирования мирового хозяйства и его отдельных секторов.</w:t>
      </w:r>
    </w:p>
    <w:p w:rsidR="000604F1" w:rsidRDefault="00101324">
      <w:pPr>
        <w:pStyle w:val="1"/>
        <w:tabs>
          <w:tab w:val="clear" w:pos="360"/>
        </w:tabs>
      </w:pPr>
      <w:r>
        <w:t>тенденции развития отдельных сегментов мирового рынка, оценивать их и применять в экономической практике.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УМЕТЬ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0604F1" w:rsidRDefault="00101324">
      <w:pPr>
        <w:pStyle w:val="1"/>
        <w:tabs>
          <w:tab w:val="clear" w:pos="360"/>
        </w:tabs>
      </w:pPr>
      <w:r>
        <w:t xml:space="preserve">использовать полученные знания в профессиональной деятельности </w:t>
      </w:r>
    </w:p>
    <w:p w:rsidR="000604F1" w:rsidRDefault="00101324">
      <w:pPr>
        <w:pStyle w:val="1"/>
        <w:tabs>
          <w:tab w:val="clear" w:pos="360"/>
        </w:tabs>
      </w:pPr>
      <w:r>
        <w:t>самостоятельно анализировать ситуации в разных секторах мировых рынков.</w:t>
      </w:r>
    </w:p>
    <w:p w:rsidR="000604F1" w:rsidRDefault="00101324">
      <w:pPr>
        <w:pStyle w:val="1"/>
        <w:tabs>
          <w:tab w:val="clear" w:pos="360"/>
        </w:tabs>
      </w:pPr>
      <w:r>
        <w:t>осуществлять мониторинг состояния зон развития мирового хозяйства с целью повышения эффективности профессиональной деятельности.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0604F1" w:rsidRDefault="00101324">
      <w:pPr>
        <w:pStyle w:val="1"/>
        <w:tabs>
          <w:tab w:val="clear" w:pos="360"/>
        </w:tabs>
      </w:pPr>
      <w:r>
        <w:t>теоретическими знаниями и экономическим анализом ситуаций, складывающихся в мировом хозяйстве.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sz w:val="28"/>
        </w:rPr>
        <w:t xml:space="preserve">Изучение дисциплины направлено на формирование следующих </w:t>
      </w:r>
      <w:r>
        <w:rPr>
          <w:b/>
          <w:bCs/>
          <w:sz w:val="28"/>
        </w:rPr>
        <w:t>профессиональных компетенций (ПК)</w:t>
      </w:r>
      <w:r>
        <w:rPr>
          <w:sz w:val="28"/>
        </w:rPr>
        <w:t>, соответствующих виду профессиональной деятельности, на который ориентирована программа бакалавриата: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аналитическая, научно-исследовательская деятельность:</w:t>
      </w:r>
    </w:p>
    <w:p w:rsidR="000604F1" w:rsidRDefault="0010132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</w:r>
      <w:r>
        <w:rPr>
          <w:b/>
          <w:bCs/>
          <w:sz w:val="28"/>
          <w:szCs w:val="28"/>
        </w:rPr>
        <w:t>(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ПК-7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0604F1" w:rsidRDefault="000604F1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Дисциплина «Мировая экономика и международные экономические отношения» (Б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.В.ОД.15) относится к вариативной части и является обязательной.</w:t>
      </w: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0604F1" w:rsidRDefault="000604F1">
      <w:pPr>
        <w:keepNext/>
        <w:keepLines/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0604F1" w:rsidRDefault="000604F1">
      <w:pPr>
        <w:keepNext/>
        <w:keepLines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287"/>
        <w:gridCol w:w="1524"/>
      </w:tblGrid>
      <w:tr w:rsidR="000604F1">
        <w:trPr>
          <w:cantSplit/>
          <w:trHeight w:val="654"/>
          <w:tblHeader/>
          <w:jc w:val="center"/>
        </w:trPr>
        <w:tc>
          <w:tcPr>
            <w:tcW w:w="5760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7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24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604F1">
        <w:trPr>
          <w:cantSplit/>
          <w:trHeight w:val="645"/>
          <w:jc w:val="center"/>
        </w:trPr>
        <w:tc>
          <w:tcPr>
            <w:tcW w:w="5760" w:type="dxa"/>
            <w:tcBorders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287" w:type="dxa"/>
            <w:tcBorders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604F1">
        <w:trPr>
          <w:cantSplit/>
          <w:trHeight w:val="321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04F1">
        <w:trPr>
          <w:cantSplit/>
          <w:trHeight w:val="364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604F1">
        <w:trPr>
          <w:cantSplit/>
          <w:trHeight w:val="364"/>
          <w:jc w:val="center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4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604F1">
        <w:trPr>
          <w:cantSplit/>
          <w:trHeight w:val="303"/>
          <w:jc w:val="center"/>
        </w:trPr>
        <w:tc>
          <w:tcPr>
            <w:tcW w:w="5760" w:type="dxa"/>
            <w:tcBorders>
              <w:top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87" w:type="dxa"/>
            <w:tcBorders>
              <w:top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04F1">
        <w:trPr>
          <w:cantSplit/>
          <w:jc w:val="center"/>
        </w:trPr>
        <w:tc>
          <w:tcPr>
            <w:tcW w:w="5760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87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24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604F1">
        <w:trPr>
          <w:cantSplit/>
          <w:jc w:val="center"/>
        </w:trPr>
        <w:tc>
          <w:tcPr>
            <w:tcW w:w="5760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87" w:type="dxa"/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04F1">
        <w:trPr>
          <w:cantSplit/>
          <w:jc w:val="center"/>
        </w:trPr>
        <w:tc>
          <w:tcPr>
            <w:tcW w:w="5760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87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Зачёт  </w:t>
            </w:r>
          </w:p>
        </w:tc>
        <w:tc>
          <w:tcPr>
            <w:tcW w:w="1524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Зачёт  </w:t>
            </w:r>
          </w:p>
        </w:tc>
      </w:tr>
      <w:tr w:rsidR="000604F1">
        <w:trPr>
          <w:cantSplit/>
          <w:jc w:val="center"/>
        </w:trPr>
        <w:tc>
          <w:tcPr>
            <w:tcW w:w="5760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 / 3</w:t>
            </w:r>
          </w:p>
        </w:tc>
        <w:tc>
          <w:tcPr>
            <w:tcW w:w="1524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 / 3</w:t>
            </w:r>
          </w:p>
        </w:tc>
      </w:tr>
    </w:tbl>
    <w:p w:rsidR="000604F1" w:rsidRDefault="000604F1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p w:rsidR="000604F1" w:rsidRDefault="000604F1">
      <w:pPr>
        <w:keepNext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2266"/>
        <w:gridCol w:w="1526"/>
      </w:tblGrid>
      <w:tr w:rsidR="000604F1">
        <w:trPr>
          <w:trHeight w:val="654"/>
          <w:tblHeader/>
          <w:jc w:val="center"/>
        </w:trPr>
        <w:tc>
          <w:tcPr>
            <w:tcW w:w="5779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2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604F1">
        <w:trPr>
          <w:cantSplit/>
          <w:trHeight w:val="645"/>
          <w:jc w:val="center"/>
        </w:trPr>
        <w:tc>
          <w:tcPr>
            <w:tcW w:w="5779" w:type="dxa"/>
            <w:tcBorders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604F1">
        <w:trPr>
          <w:cantSplit/>
          <w:trHeight w:val="321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0604F1" w:rsidRDefault="000604F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04F1">
        <w:trPr>
          <w:cantSplit/>
          <w:trHeight w:val="364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04F1">
        <w:trPr>
          <w:cantSplit/>
          <w:trHeight w:val="364"/>
          <w:jc w:val="center"/>
        </w:trPr>
        <w:tc>
          <w:tcPr>
            <w:tcW w:w="5779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04F1">
        <w:trPr>
          <w:cantSplit/>
          <w:trHeight w:val="303"/>
          <w:jc w:val="center"/>
        </w:trPr>
        <w:tc>
          <w:tcPr>
            <w:tcW w:w="5779" w:type="dxa"/>
            <w:tcBorders>
              <w:top w:val="nil"/>
            </w:tcBorders>
            <w:vAlign w:val="center"/>
          </w:tcPr>
          <w:p w:rsidR="000604F1" w:rsidRDefault="00101324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04F1">
        <w:trPr>
          <w:cantSplit/>
          <w:jc w:val="center"/>
        </w:trPr>
        <w:tc>
          <w:tcPr>
            <w:tcW w:w="5779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2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604F1">
        <w:trPr>
          <w:cantSplit/>
          <w:jc w:val="center"/>
        </w:trPr>
        <w:tc>
          <w:tcPr>
            <w:tcW w:w="5779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6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04F1">
        <w:trPr>
          <w:cantSplit/>
          <w:jc w:val="center"/>
        </w:trPr>
        <w:tc>
          <w:tcPr>
            <w:tcW w:w="5779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Зачёт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контрольная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  <w:tc>
          <w:tcPr>
            <w:tcW w:w="152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Зачёт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,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контрольная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0604F1">
        <w:trPr>
          <w:cantSplit/>
          <w:jc w:val="center"/>
        </w:trPr>
        <w:tc>
          <w:tcPr>
            <w:tcW w:w="5779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 / 3</w:t>
            </w:r>
          </w:p>
        </w:tc>
        <w:tc>
          <w:tcPr>
            <w:tcW w:w="1526" w:type="dxa"/>
            <w:vAlign w:val="center"/>
          </w:tcPr>
          <w:p w:rsidR="000604F1" w:rsidRDefault="001013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 / 3</w:t>
            </w:r>
          </w:p>
        </w:tc>
      </w:tr>
    </w:tbl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161"/>
        <w:gridCol w:w="5788"/>
      </w:tblGrid>
      <w:tr w:rsidR="000604F1">
        <w:trPr>
          <w:trHeight w:val="90"/>
          <w:tblHeader/>
          <w:jc w:val="center"/>
        </w:trPr>
        <w:tc>
          <w:tcPr>
            <w:tcW w:w="622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/п</w:t>
            </w:r>
          </w:p>
        </w:tc>
        <w:tc>
          <w:tcPr>
            <w:tcW w:w="3161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788" w:type="dxa"/>
            <w:vAlign w:val="center"/>
          </w:tcPr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0604F1">
        <w:trPr>
          <w:jc w:val="center"/>
        </w:trPr>
        <w:tc>
          <w:tcPr>
            <w:tcW w:w="622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3161" w:type="dxa"/>
          </w:tcPr>
          <w:p w:rsidR="000604F1" w:rsidRDefault="001013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Эволюция мирового хозяйства</w:t>
            </w:r>
          </w:p>
        </w:tc>
        <w:tc>
          <w:tcPr>
            <w:tcW w:w="5788" w:type="dxa"/>
          </w:tcPr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Характеристика  этапов  развития мирового хозяйства Понятие мирового хозяйства. Подходы к определению этапов развития мировой экономики. Современный этап и его особенности.  Ресурсы мирового хозяйства и их структура. Природно-ресурсный потенциал. Население и трудовые ресурсы. Отраслевая структура хозяйства мира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Типология стран мира. Подходы к систематизации.  Критерии классификации стран по уровню социально-экономического развития.  Характеристика подсистем мирового хозяйства. Место России в мировом хозяйстве.</w:t>
            </w:r>
          </w:p>
        </w:tc>
      </w:tr>
      <w:tr w:rsidR="000604F1">
        <w:trPr>
          <w:jc w:val="center"/>
        </w:trPr>
        <w:tc>
          <w:tcPr>
            <w:tcW w:w="622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3161" w:type="dxa"/>
          </w:tcPr>
          <w:p w:rsidR="000604F1" w:rsidRDefault="00101324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 международных экономических  отношений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788" w:type="dxa"/>
          </w:tcPr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Понятие «Международные экономические отношения».  Регулирование МЭО и международные  экономические организации.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Сущность международного разделения труда (МРТ). Международная специализация и кооперирование производства. Транснациональные корпорации и интернационализация производства.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Теории международной торговли.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Современное состояние международной торговли</w:t>
            </w:r>
            <w:r w:rsidRPr="00101324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Торговая политика и методы её реализации. Деятельность международных торговых организаций.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Всемирная торговая организаци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я(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ВТО). РФ в мировой торговле.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Сущность миграции капитала, ее основные формы. 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Динамика и современные тенденции развития мирового рынка капиталов.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Международные заимствования и кредитование.  Понятие валюты, валютного курса, валютного рынка. Международная валютная система и этапы её развития.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Международные финансовые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организации.</w:t>
            </w:r>
            <w:proofErr w:type="gramStart"/>
            <w:r w:rsidRPr="00101324">
              <w:rPr>
                <w:rFonts w:eastAsia="Times New Roman" w:cs="Times New Roman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ВФ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Всемирный банк.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Миграция рабочей силы: основные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понятия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spellEnd"/>
            <w:proofErr w:type="gramEnd"/>
            <w:r w:rsidRPr="0010132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причины. Формы трудовой миграции: их количественная и качественная характеристика. Направления миграции. Особенности  и проблемы современного этапа миграции.   Международное и национальное  регулирование миграционного процесса.</w:t>
            </w:r>
          </w:p>
        </w:tc>
      </w:tr>
      <w:tr w:rsidR="000604F1">
        <w:trPr>
          <w:jc w:val="center"/>
        </w:trPr>
        <w:tc>
          <w:tcPr>
            <w:tcW w:w="622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3</w:t>
            </w:r>
          </w:p>
        </w:tc>
        <w:tc>
          <w:tcPr>
            <w:tcW w:w="3161" w:type="dxa"/>
          </w:tcPr>
          <w:p w:rsidR="000604F1" w:rsidRDefault="00101324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  <w:tc>
          <w:tcPr>
            <w:tcW w:w="5788" w:type="dxa"/>
          </w:tcPr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Развитие интеграционных процессов: причины, цели и типы интеграции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 мировые центры региональной экономической интеграции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Интеграция на постсоветском пространстве. 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Место РФ в международных интеграционных процессах.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Экономические аспекты глобальных проблем в условиях интеграционных процессов в мире.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Развитие международных транспортных коммуникаций.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Сущность и виды международных транспортных перевозок. 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Международные транспортные организации и их значение по координации и регулированию транспортного обеспечения мирохозяйственных связей.</w:t>
            </w:r>
          </w:p>
          <w:p w:rsidR="000604F1" w:rsidRDefault="00101324" w:rsidP="0010132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Россия в мировой транспортной системе</w:t>
            </w:r>
          </w:p>
        </w:tc>
      </w:tr>
    </w:tbl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218"/>
        <w:gridCol w:w="576"/>
        <w:gridCol w:w="650"/>
        <w:gridCol w:w="662"/>
        <w:gridCol w:w="905"/>
      </w:tblGrid>
      <w:tr w:rsidR="000604F1">
        <w:trPr>
          <w:tblHeader/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6218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76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65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662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05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0604F1">
        <w:trPr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218" w:type="dxa"/>
          </w:tcPr>
          <w:p w:rsidR="000604F1" w:rsidRDefault="001013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Эволюция мирового хозяйства</w:t>
            </w:r>
          </w:p>
        </w:tc>
        <w:tc>
          <w:tcPr>
            <w:tcW w:w="576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vAlign w:val="center"/>
          </w:tcPr>
          <w:p w:rsidR="000604F1" w:rsidRDefault="000604F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0604F1">
        <w:trPr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218" w:type="dxa"/>
          </w:tcPr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 международных экономических  отношений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76" w:type="dxa"/>
            <w:vAlign w:val="center"/>
          </w:tcPr>
          <w:p w:rsidR="000604F1" w:rsidRDefault="0010132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16</w:t>
            </w:r>
          </w:p>
        </w:tc>
        <w:tc>
          <w:tcPr>
            <w:tcW w:w="650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62" w:type="dxa"/>
            <w:vAlign w:val="center"/>
          </w:tcPr>
          <w:p w:rsidR="000604F1" w:rsidRDefault="000604F1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  <w:tr w:rsidR="000604F1">
        <w:trPr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218" w:type="dxa"/>
          </w:tcPr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  <w:tc>
          <w:tcPr>
            <w:tcW w:w="576" w:type="dxa"/>
            <w:vAlign w:val="center"/>
          </w:tcPr>
          <w:p w:rsidR="000604F1" w:rsidRDefault="00101324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vAlign w:val="center"/>
          </w:tcPr>
          <w:p w:rsidR="000604F1" w:rsidRDefault="000604F1">
            <w:pPr>
              <w:spacing w:after="0"/>
              <w:jc w:val="center"/>
            </w:pPr>
          </w:p>
        </w:tc>
        <w:tc>
          <w:tcPr>
            <w:tcW w:w="905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0604F1">
        <w:trPr>
          <w:jc w:val="center"/>
        </w:trPr>
        <w:tc>
          <w:tcPr>
            <w:tcW w:w="6778" w:type="dxa"/>
            <w:gridSpan w:val="2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65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62" w:type="dxa"/>
            <w:vAlign w:val="center"/>
          </w:tcPr>
          <w:p w:rsidR="000604F1" w:rsidRDefault="000604F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05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</w:tbl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210"/>
        <w:gridCol w:w="567"/>
        <w:gridCol w:w="708"/>
        <w:gridCol w:w="567"/>
        <w:gridCol w:w="958"/>
      </w:tblGrid>
      <w:tr w:rsidR="000604F1">
        <w:trPr>
          <w:tblHeader/>
          <w:jc w:val="center"/>
        </w:trPr>
        <w:tc>
          <w:tcPr>
            <w:tcW w:w="561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6210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95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0604F1">
        <w:trPr>
          <w:jc w:val="center"/>
        </w:trPr>
        <w:tc>
          <w:tcPr>
            <w:tcW w:w="561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210" w:type="dxa"/>
          </w:tcPr>
          <w:p w:rsidR="000604F1" w:rsidRDefault="001013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Эволюция мирового хозяйства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604F1" w:rsidRDefault="000604F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0604F1">
        <w:trPr>
          <w:jc w:val="center"/>
        </w:trPr>
        <w:tc>
          <w:tcPr>
            <w:tcW w:w="561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210" w:type="dxa"/>
          </w:tcPr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 международных экономических  отношений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0604F1" w:rsidRDefault="000604F1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0604F1" w:rsidRDefault="00101324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</w:tr>
      <w:tr w:rsidR="000604F1">
        <w:trPr>
          <w:jc w:val="center"/>
        </w:trPr>
        <w:tc>
          <w:tcPr>
            <w:tcW w:w="561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210" w:type="dxa"/>
          </w:tcPr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0604F1" w:rsidRDefault="00101324">
            <w:pPr>
              <w:spacing w:after="0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604F1" w:rsidRDefault="000604F1">
            <w:pPr>
              <w:spacing w:after="0"/>
              <w:jc w:val="center"/>
            </w:pPr>
          </w:p>
        </w:tc>
        <w:tc>
          <w:tcPr>
            <w:tcW w:w="958" w:type="dxa"/>
            <w:vAlign w:val="center"/>
          </w:tcPr>
          <w:p w:rsidR="000604F1" w:rsidRDefault="00101324">
            <w:pPr>
              <w:spacing w:after="100" w:afterAutospacing="1"/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  <w:tr w:rsidR="000604F1">
        <w:trPr>
          <w:jc w:val="center"/>
        </w:trPr>
        <w:tc>
          <w:tcPr>
            <w:tcW w:w="6771" w:type="dxa"/>
            <w:gridSpan w:val="2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</w:tbl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67"/>
        <w:gridCol w:w="5544"/>
      </w:tblGrid>
      <w:tr w:rsidR="000604F1">
        <w:trPr>
          <w:tblHeader/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467" w:type="dxa"/>
            <w:vAlign w:val="center"/>
          </w:tcPr>
          <w:p w:rsidR="000604F1" w:rsidRDefault="001013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:rsidR="000604F1" w:rsidRDefault="0010132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0604F1">
        <w:trPr>
          <w:trHeight w:val="1445"/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467" w:type="dxa"/>
          </w:tcPr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10132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Эволюция мирового хозяйства</w:t>
            </w:r>
          </w:p>
        </w:tc>
        <w:tc>
          <w:tcPr>
            <w:tcW w:w="5544" w:type="dxa"/>
            <w:tcBorders>
              <w:bottom w:val="nil"/>
            </w:tcBorders>
            <w:vAlign w:val="center"/>
          </w:tcPr>
          <w:p w:rsidR="000604F1" w:rsidRDefault="00101324">
            <w:pPr>
              <w:pStyle w:val="6"/>
            </w:pPr>
            <w:r>
              <w:t>Короткова, Т.Л. Мировая экономика. Краткий курс для бакалавров [Электронный ресурс]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пособие. —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— М.</w:t>
            </w:r>
            <w:proofErr w:type="gramStart"/>
            <w:r>
              <w:t xml:space="preserve"> :</w:t>
            </w:r>
            <w:proofErr w:type="gramEnd"/>
            <w:r>
              <w:t xml:space="preserve"> Финансы и статистика, 2014. — 192 с. — Режим доступа: http://e.lanbook.com/books/element.php?pl1_id=69165 </w:t>
            </w:r>
          </w:p>
          <w:p w:rsidR="000604F1" w:rsidRDefault="00101324">
            <w:pPr>
              <w:pStyle w:val="6"/>
            </w:pPr>
            <w:r>
              <w:t>Николаева И. П., Шаховская Л. С. под ред. Мировая экономика и международные экономические отношения. —  Москва:  Дашков и</w:t>
            </w:r>
            <w:proofErr w:type="gramStart"/>
            <w:r>
              <w:t xml:space="preserve"> К</w:t>
            </w:r>
            <w:proofErr w:type="gramEnd"/>
            <w:r>
              <w:t xml:space="preserve"> 2014 г.— 244 с. — Электронное издание. —http://ibooks.ru/reading.php?productid=342473</w:t>
            </w:r>
          </w:p>
          <w:p w:rsidR="000604F1" w:rsidRDefault="00101324">
            <w:pPr>
              <w:pStyle w:val="6"/>
            </w:pPr>
            <w:r>
              <w:t>Чеботарев Н. Ф. Мировая экономика и международные экономические отношения. —  Москва:  Дашков и</w:t>
            </w:r>
            <w:proofErr w:type="gramStart"/>
            <w:r>
              <w:t xml:space="preserve"> К</w:t>
            </w:r>
            <w:proofErr w:type="gramEnd"/>
            <w:r>
              <w:t xml:space="preserve"> 2014 г.— 352 с. — Электронное издание. — http://ibooks.ru/reading.php?productid=342472</w:t>
            </w:r>
          </w:p>
        </w:tc>
      </w:tr>
      <w:tr w:rsidR="000604F1">
        <w:trPr>
          <w:trHeight w:val="1986"/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467" w:type="dxa"/>
          </w:tcPr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Система международных экономических  отношений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5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604F1" w:rsidRDefault="00101324">
            <w:pPr>
              <w:pStyle w:val="6"/>
            </w:pPr>
            <w:r>
              <w:t>Внешнеэкономическая деятельность: курс лекций/ Автор: Безуглая В.М. http://window.edu.ru/resource/757/64757</w:t>
            </w:r>
          </w:p>
          <w:p w:rsidR="000604F1" w:rsidRDefault="00101324">
            <w:pPr>
              <w:pStyle w:val="6"/>
            </w:pPr>
            <w:r>
              <w:t>Мировая экономика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нешнеэкономическая деятельность: учебное пособие/ Авторы: Борисова Л.М., Грошева Т.А., </w:t>
            </w:r>
            <w:proofErr w:type="spellStart"/>
            <w:r>
              <w:t>Ермушко</w:t>
            </w:r>
            <w:proofErr w:type="spellEnd"/>
            <w:r>
              <w:t xml:space="preserve"> Ж.А. http://window.edu.ru/resource/815/74815</w:t>
            </w:r>
          </w:p>
          <w:p w:rsidR="000604F1" w:rsidRDefault="00101324">
            <w:pPr>
              <w:pStyle w:val="6"/>
            </w:pPr>
            <w:proofErr w:type="spellStart"/>
            <w:r>
              <w:t>Гварлиани</w:t>
            </w:r>
            <w:proofErr w:type="spellEnd"/>
            <w:r>
              <w:t>, Т.Е. Налогообложение и таможенно-тарифное регулирование во внешнеэкономической деятельности [Электронный ресурс]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пособие. —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— М.</w:t>
            </w:r>
            <w:proofErr w:type="gramStart"/>
            <w:r>
              <w:t xml:space="preserve"> :</w:t>
            </w:r>
            <w:proofErr w:type="gramEnd"/>
            <w:r>
              <w:t xml:space="preserve"> Финансы и статистика, 2007. — 322 с. — Режим доступа: http://e.lanbook.com/books/element.php?pl1_id=53780</w:t>
            </w:r>
          </w:p>
          <w:p w:rsidR="000604F1" w:rsidRDefault="00101324">
            <w:pPr>
              <w:pStyle w:val="6"/>
            </w:pPr>
            <w:r>
              <w:t>Организация работы транспорта во внешнеэкономической сфере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А. И. Гончаров, Е. К. </w:t>
            </w:r>
            <w:proofErr w:type="spellStart"/>
            <w:r>
              <w:t>Коровяковский</w:t>
            </w:r>
            <w:proofErr w:type="spellEnd"/>
            <w:r>
              <w:t xml:space="preserve">, Ю. В. </w:t>
            </w:r>
            <w:proofErr w:type="spellStart"/>
            <w:r>
              <w:t>Коровяковская</w:t>
            </w:r>
            <w:proofErr w:type="spellEnd"/>
            <w:r>
              <w:t>. -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lastRenderedPageBreak/>
              <w:t>ПГУПС,2013 2013. - 44 с.</w:t>
            </w:r>
          </w:p>
        </w:tc>
      </w:tr>
      <w:tr w:rsidR="000604F1">
        <w:trPr>
          <w:jc w:val="center"/>
        </w:trPr>
        <w:tc>
          <w:tcPr>
            <w:tcW w:w="560" w:type="dxa"/>
            <w:vAlign w:val="center"/>
          </w:tcPr>
          <w:p w:rsidR="000604F1" w:rsidRDefault="001013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467" w:type="dxa"/>
          </w:tcPr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0604F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0604F1" w:rsidRDefault="0010132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  <w:tc>
          <w:tcPr>
            <w:tcW w:w="5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4F1" w:rsidRDefault="000604F1">
            <w:pPr>
              <w:spacing w:after="0"/>
            </w:pPr>
          </w:p>
        </w:tc>
      </w:tr>
    </w:tbl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604F1" w:rsidRDefault="00101324">
      <w:pPr>
        <w:pStyle w:val="10"/>
        <w:tabs>
          <w:tab w:val="clear" w:pos="360"/>
        </w:tabs>
      </w:pPr>
      <w:r>
        <w:t>Короткова, Т.Л. Мировая экономика. Краткий курс для бакалавров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М.</w:t>
      </w:r>
      <w:proofErr w:type="gramStart"/>
      <w:r>
        <w:t xml:space="preserve"> :</w:t>
      </w:r>
      <w:proofErr w:type="gramEnd"/>
      <w:r>
        <w:t xml:space="preserve"> Финансы и статистика, 2014. — 192 с. — Режим доступа: http://e.lanbook.com/books/element.php?pl1_id=69165 </w:t>
      </w:r>
    </w:p>
    <w:p w:rsidR="000604F1" w:rsidRDefault="00101324">
      <w:pPr>
        <w:pStyle w:val="10"/>
        <w:tabs>
          <w:tab w:val="clear" w:pos="360"/>
        </w:tabs>
      </w:pPr>
      <w:r>
        <w:t>Николаева И. П., Шаховская Л. С. под ред. Мировая экономика и международные экономические отношения. —  Москва:  Дашков и</w:t>
      </w:r>
      <w:proofErr w:type="gramStart"/>
      <w:r>
        <w:t xml:space="preserve"> К</w:t>
      </w:r>
      <w:proofErr w:type="gramEnd"/>
      <w:r>
        <w:t xml:space="preserve"> 2014 г.— 244 с. — Электронное издание. —http://ibooks.ru/reading.php?productid=342473</w:t>
      </w:r>
    </w:p>
    <w:p w:rsidR="000604F1" w:rsidRDefault="00101324">
      <w:pPr>
        <w:pStyle w:val="10"/>
        <w:tabs>
          <w:tab w:val="clear" w:pos="360"/>
        </w:tabs>
      </w:pPr>
      <w:r>
        <w:t>Чеботарев Н. Ф. Мировая экономика и международные экономические отношения. —  Москва:  Дашков и</w:t>
      </w:r>
      <w:proofErr w:type="gramStart"/>
      <w:r>
        <w:t xml:space="preserve"> К</w:t>
      </w:r>
      <w:proofErr w:type="gramEnd"/>
      <w:r>
        <w:t xml:space="preserve"> 2014 г.— 352 с. — Электронное издание. — http://ibooks.ru/reading.php?productid=342472</w:t>
      </w: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604F1" w:rsidRDefault="00101324">
      <w:pPr>
        <w:pStyle w:val="82"/>
        <w:tabs>
          <w:tab w:val="clear" w:pos="360"/>
        </w:tabs>
      </w:pPr>
      <w:r>
        <w:t>Внешнеэкономическая деятельность: курс лекций/ Автор: Безуглая В.М. http://window.edu.ru/resource/757/64757</w:t>
      </w:r>
    </w:p>
    <w:p w:rsidR="000604F1" w:rsidRDefault="00101324">
      <w:pPr>
        <w:pStyle w:val="82"/>
        <w:tabs>
          <w:tab w:val="clear" w:pos="360"/>
        </w:tabs>
      </w:pPr>
      <w:r>
        <w:t>Мировая экономика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нешнеэкономическая деятельность: учебное пособие/ Авторы: Борисова Л.М., Грошева Т.А., </w:t>
      </w:r>
      <w:proofErr w:type="spellStart"/>
      <w:r>
        <w:t>Ермушко</w:t>
      </w:r>
      <w:proofErr w:type="spellEnd"/>
      <w:r>
        <w:t xml:space="preserve"> Ж.А. http://window.edu.ru/resource/815/74815</w:t>
      </w:r>
    </w:p>
    <w:p w:rsidR="000604F1" w:rsidRDefault="00101324">
      <w:pPr>
        <w:pStyle w:val="82"/>
        <w:tabs>
          <w:tab w:val="clear" w:pos="360"/>
        </w:tabs>
      </w:pPr>
      <w:proofErr w:type="spellStart"/>
      <w:r>
        <w:t>Гварлиани</w:t>
      </w:r>
      <w:proofErr w:type="spellEnd"/>
      <w:r>
        <w:t>, Т.Е. Налогообложение и таможенно-тарифное регулирование во внешнеэкономической деятельности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М.</w:t>
      </w:r>
      <w:proofErr w:type="gramStart"/>
      <w:r>
        <w:t xml:space="preserve"> :</w:t>
      </w:r>
      <w:proofErr w:type="gramEnd"/>
      <w:r>
        <w:t xml:space="preserve"> Финансы и статистика, 2007. — 322 с. — Режим доступа: http://e.lanbook.com/books/element.php?pl1_id=53780</w:t>
      </w:r>
    </w:p>
    <w:p w:rsidR="000604F1" w:rsidRDefault="00101324">
      <w:pPr>
        <w:pStyle w:val="82"/>
        <w:tabs>
          <w:tab w:val="clear" w:pos="360"/>
        </w:tabs>
      </w:pPr>
      <w:r>
        <w:t>Организация работы транспорта во внешнеэкономической сфере [Текст]</w:t>
      </w:r>
      <w:proofErr w:type="gramStart"/>
      <w:r>
        <w:t xml:space="preserve"> :</w:t>
      </w:r>
      <w:proofErr w:type="gramEnd"/>
      <w:r>
        <w:t xml:space="preserve"> учебное пособие / А. И. Гончаров, Е. К. </w:t>
      </w:r>
      <w:proofErr w:type="spellStart"/>
      <w:r>
        <w:t>Коровяковский</w:t>
      </w:r>
      <w:proofErr w:type="spellEnd"/>
      <w:r>
        <w:t xml:space="preserve">, Ю. В. </w:t>
      </w:r>
      <w:proofErr w:type="spellStart"/>
      <w:r>
        <w:t>Коровяковская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ПГУПС, 2013. - 44 с.</w:t>
      </w: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604F1" w:rsidRDefault="00101324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освоении данной дисциплины нормативно-правовая документация не используется. </w:t>
      </w:r>
    </w:p>
    <w:p w:rsidR="000604F1" w:rsidRDefault="000604F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bCs/>
          <w:sz w:val="32"/>
          <w:szCs w:val="28"/>
          <w:lang w:eastAsia="ru-RU"/>
        </w:rPr>
      </w:pPr>
      <w:r>
        <w:rPr>
          <w:sz w:val="28"/>
        </w:rPr>
        <w:t>При освоении данной дисциплины другие издания не используются.</w:t>
      </w:r>
    </w:p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604F1" w:rsidRDefault="000604F1">
      <w:pPr>
        <w:keepNext/>
        <w:keepLines/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pStyle w:val="9"/>
        <w:tabs>
          <w:tab w:val="clear" w:pos="360"/>
        </w:tabs>
      </w:pPr>
      <w:r>
        <w:t>Организация объединенных наций (ООН) [Электронный ресурс].  Режим доступа:  http://www.un.org/ru/</w:t>
      </w:r>
    </w:p>
    <w:p w:rsidR="000604F1" w:rsidRDefault="00101324">
      <w:pPr>
        <w:pStyle w:val="9"/>
        <w:tabs>
          <w:tab w:val="clear" w:pos="360"/>
        </w:tabs>
      </w:pPr>
      <w:r>
        <w:t xml:space="preserve">Всемирная торговая организация (ВТО) [Электронный ресурс]. Режим доступа: http://www.wto.org. </w:t>
      </w:r>
    </w:p>
    <w:p w:rsidR="000604F1" w:rsidRDefault="00101324">
      <w:pPr>
        <w:pStyle w:val="9"/>
        <w:tabs>
          <w:tab w:val="clear" w:pos="360"/>
        </w:tabs>
      </w:pPr>
      <w:r>
        <w:t>Международный валютный фонд (МВФ)  [Электронный ресурс].  Режим доступа: http://www.imf.org.</w:t>
      </w:r>
    </w:p>
    <w:p w:rsidR="000604F1" w:rsidRDefault="00101324">
      <w:pPr>
        <w:pStyle w:val="9"/>
        <w:tabs>
          <w:tab w:val="clear" w:pos="360"/>
        </w:tabs>
      </w:pPr>
      <w:r>
        <w:t xml:space="preserve">Международный банк реконструкции и развития (МБРР)      [Электронный ресурс]. Режим доступа: http://www.woldbank.org  </w:t>
      </w:r>
    </w:p>
    <w:p w:rsidR="000604F1" w:rsidRDefault="00101324">
      <w:pPr>
        <w:pStyle w:val="9"/>
        <w:tabs>
          <w:tab w:val="clear" w:pos="360"/>
        </w:tabs>
      </w:pPr>
      <w:r>
        <w:t xml:space="preserve">Конференция ООН по торговле и развитию (ЮНКТАД). [Электронный ресурс]. Режим доступа: http://www.unctad (ЮНКТАД),         </w:t>
      </w:r>
    </w:p>
    <w:p w:rsidR="000604F1" w:rsidRDefault="00101324">
      <w:pPr>
        <w:pStyle w:val="9"/>
        <w:tabs>
          <w:tab w:val="clear" w:pos="360"/>
        </w:tabs>
      </w:pPr>
      <w:r>
        <w:t xml:space="preserve">Европейский Союз (ЕС). [Электронный ресурс].  Режим доступа: http:/ www.europa.eu.int   </w:t>
      </w:r>
    </w:p>
    <w:p w:rsidR="000604F1" w:rsidRDefault="00101324">
      <w:pPr>
        <w:pStyle w:val="9"/>
        <w:tabs>
          <w:tab w:val="clear" w:pos="360"/>
        </w:tabs>
      </w:pPr>
      <w:r>
        <w:t xml:space="preserve">Организация экономического сотрудничества и развития (ОЭСР) [Электронный ресурс]. Режим доступа: http://www.oecd.org </w:t>
      </w:r>
    </w:p>
    <w:p w:rsidR="000604F1" w:rsidRDefault="00101324">
      <w:pPr>
        <w:pStyle w:val="9"/>
        <w:tabs>
          <w:tab w:val="clear" w:pos="360"/>
        </w:tabs>
      </w:pPr>
      <w:r>
        <w:t>Интернет – портал Правительства Российской Федерации [Электронный ресурс]. Режим доступа: http://www.government.ru</w:t>
      </w:r>
    </w:p>
    <w:p w:rsidR="000604F1" w:rsidRDefault="00101324">
      <w:pPr>
        <w:pStyle w:val="9"/>
        <w:tabs>
          <w:tab w:val="clear" w:pos="360"/>
        </w:tabs>
      </w:pPr>
      <w:r>
        <w:t>Министерство экономического развития Российской Федерации [Электронный ресурс]. Режим доступа: http://www.economy.gov.ru</w:t>
      </w:r>
    </w:p>
    <w:p w:rsidR="000604F1" w:rsidRDefault="00101324">
      <w:pPr>
        <w:pStyle w:val="9"/>
        <w:tabs>
          <w:tab w:val="clear" w:pos="360"/>
        </w:tabs>
      </w:pPr>
      <w:r>
        <w:t>Федеральная служба государственной статистики [Электронный ресурс]. Режим доступа:  http://www.gks.ru/</w:t>
      </w:r>
    </w:p>
    <w:p w:rsidR="000604F1" w:rsidRDefault="00101324">
      <w:pPr>
        <w:pStyle w:val="9"/>
        <w:tabs>
          <w:tab w:val="clear" w:pos="360"/>
        </w:tabs>
      </w:pPr>
      <w:r>
        <w:t xml:space="preserve">Российская газета </w:t>
      </w:r>
      <w:proofErr w:type="gramStart"/>
      <w:r>
        <w:t>-о</w:t>
      </w:r>
      <w:proofErr w:type="gramEnd"/>
      <w:r>
        <w:t>фициальное издание для документов Правительства РФ [Электронный ресурс]. Режим доступа: http://www.rg.ru</w:t>
      </w:r>
    </w:p>
    <w:p w:rsidR="000604F1" w:rsidRDefault="00101324">
      <w:pPr>
        <w:pStyle w:val="9"/>
        <w:tabs>
          <w:tab w:val="clear" w:pos="360"/>
        </w:tabs>
      </w:pPr>
      <w:r>
        <w:t>Еженедельник  «Финансовая газета» [Электронный ресурс]. Режим доступа:  http://www.fingazeta.ru/</w:t>
      </w:r>
    </w:p>
    <w:p w:rsidR="000604F1" w:rsidRDefault="00101324">
      <w:pPr>
        <w:pStyle w:val="9"/>
        <w:tabs>
          <w:tab w:val="clear" w:pos="360"/>
        </w:tabs>
      </w:pPr>
      <w:r>
        <w:t xml:space="preserve">Журнал «Эксперт» [Электронный ресурс]. Режим доступа:  http://www.expert.ru </w:t>
      </w:r>
    </w:p>
    <w:p w:rsidR="000604F1" w:rsidRDefault="00101324">
      <w:pPr>
        <w:pStyle w:val="9"/>
        <w:tabs>
          <w:tab w:val="clear" w:pos="360"/>
        </w:tabs>
      </w:pPr>
      <w:r>
        <w:t>Архив номеров журнала «Мировая экономика и международные отношения. [Электронный ресурс]</w:t>
      </w:r>
      <w:proofErr w:type="gramStart"/>
      <w:r>
        <w:t>.Р</w:t>
      </w:r>
      <w:proofErr w:type="gramEnd"/>
      <w:r>
        <w:t>ежим доступа: http://www.imemo.ru/jour/meimo</w:t>
      </w:r>
    </w:p>
    <w:p w:rsidR="000604F1" w:rsidRDefault="000604F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604F1" w:rsidRDefault="00101324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Электронно-библиотечные системы</w:t>
      </w:r>
    </w:p>
    <w:p w:rsidR="000604F1" w:rsidRDefault="0010132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101324"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  <w:t>Электронно-библиотечная система издательства «Лань» [Электронный ресурс]. Режим доступа: http://e.lanbook.com/</w:t>
      </w:r>
    </w:p>
    <w:p w:rsidR="000604F1" w:rsidRDefault="00101324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1324">
        <w:rPr>
          <w:rFonts w:eastAsia="Times New Roman" w:cs="Times New Roman"/>
          <w:bCs/>
          <w:sz w:val="28"/>
          <w:szCs w:val="28"/>
          <w:lang w:eastAsia="ru-RU"/>
        </w:rPr>
        <w:t xml:space="preserve">           2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1" w:history="1">
        <w:r>
          <w:rPr>
            <w:rStyle w:val="a7"/>
            <w:rFonts w:eastAsia="Times New Roman" w:cs="Times New Roman"/>
            <w:sz w:val="28"/>
            <w:szCs w:val="28"/>
            <w:lang w:eastAsia="ru-RU"/>
          </w:rPr>
          <w:t>http://window.edu.ru</w:t>
        </w:r>
      </w:hyperlink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1324">
        <w:rPr>
          <w:rFonts w:eastAsia="Times New Roman" w:cs="Times New Roman"/>
          <w:bCs/>
          <w:sz w:val="28"/>
          <w:szCs w:val="28"/>
          <w:lang w:eastAsia="ru-RU"/>
        </w:rPr>
        <w:t>3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Электронная библиотека экономической и деловой литературы [Электронный ресурс]. Режим доступа: </w:t>
      </w:r>
      <w:hyperlink r:id="rId12" w:history="1">
        <w:r w:rsidR="003316EC" w:rsidRPr="00863DCA">
          <w:rPr>
            <w:rStyle w:val="a7"/>
            <w:rFonts w:eastAsia="Times New Roman" w:cs="Times New Roman"/>
            <w:bCs/>
            <w:sz w:val="28"/>
            <w:szCs w:val="28"/>
            <w:lang w:eastAsia="ru-RU"/>
          </w:rPr>
          <w:t>http://www.aup.ru/library/</w:t>
        </w:r>
      </w:hyperlink>
    </w:p>
    <w:p w:rsidR="003316EC" w:rsidRPr="003316EC" w:rsidRDefault="003316EC" w:rsidP="003316E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316EC">
        <w:rPr>
          <w:rFonts w:eastAsia="Times New Roman" w:cs="Times New Roman"/>
          <w:bCs/>
          <w:sz w:val="28"/>
          <w:szCs w:val="28"/>
          <w:lang w:eastAsia="ru-RU"/>
        </w:rPr>
        <w:t xml:space="preserve">4. Электронная информационно-образовательная среда Петербургского государственного </w:t>
      </w:r>
      <w:proofErr w:type="gramStart"/>
      <w:r w:rsidRPr="003316EC">
        <w:rPr>
          <w:rFonts w:eastAsia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3316EC">
        <w:rPr>
          <w:rFonts w:eastAsia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http://sdo.pgups.ru; </w:t>
      </w:r>
    </w:p>
    <w:p w:rsidR="003316EC" w:rsidRPr="003316EC" w:rsidRDefault="003316EC" w:rsidP="003316E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keepNext/>
        <w:keepLines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0604F1" w:rsidRDefault="000604F1">
      <w:pPr>
        <w:keepNext/>
        <w:keepLines/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0604F1" w:rsidRDefault="0010132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0604F1" w:rsidRDefault="00101324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604F1" w:rsidRDefault="00101324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 деятельности, предусмотренны</w:t>
      </w:r>
      <w:r w:rsidR="003316EC">
        <w:rPr>
          <w:rFonts w:eastAsia="Times New Roman" w:cs="Times New Roman"/>
          <w:bCs/>
          <w:sz w:val="28"/>
          <w:szCs w:val="28"/>
          <w:lang w:eastAsia="ru-RU"/>
        </w:rPr>
        <w:t>х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текущим контролем (см. фонд оценочных средств по дисциплине).</w:t>
      </w:r>
    </w:p>
    <w:p w:rsidR="000604F1" w:rsidRDefault="00101324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604F1" w:rsidRDefault="00101324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604F1" w:rsidRDefault="0010132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(персональные компьютеры, проектор, интерактивная доска,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акустическая система);</w:t>
      </w:r>
    </w:p>
    <w:p w:rsidR="000604F1" w:rsidRDefault="0010132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(компьютерное тестирование, демонстрация мультимедийных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материалов);</w:t>
      </w:r>
    </w:p>
    <w:p w:rsidR="000604F1" w:rsidRPr="003316EC" w:rsidRDefault="0010132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электронная почта;</w:t>
      </w:r>
    </w:p>
    <w:p w:rsidR="003316EC" w:rsidRPr="003316EC" w:rsidRDefault="003316EC" w:rsidP="003316EC">
      <w:pPr>
        <w:pStyle w:val="ab"/>
        <w:numPr>
          <w:ilvl w:val="0"/>
          <w:numId w:val="7"/>
        </w:numPr>
        <w:spacing w:after="0" w:line="240" w:lineRule="auto"/>
        <w:ind w:left="1418" w:hanging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э</w:t>
      </w:r>
      <w:r w:rsidRPr="003316EC">
        <w:rPr>
          <w:rFonts w:eastAsia="Times New Roman" w:cs="Times New Roman"/>
          <w:bCs/>
          <w:sz w:val="28"/>
          <w:szCs w:val="28"/>
          <w:lang w:eastAsia="ru-RU"/>
        </w:rPr>
        <w:t xml:space="preserve">лектронная информационно-образовательная среда Петербургского государственного </w:t>
      </w:r>
      <w:proofErr w:type="gramStart"/>
      <w:r w:rsidRPr="003316EC">
        <w:rPr>
          <w:rFonts w:eastAsia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3316EC">
        <w:rPr>
          <w:rFonts w:eastAsia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http://sdo.pgups.ru; </w:t>
      </w:r>
    </w:p>
    <w:p w:rsidR="000604F1" w:rsidRDefault="0010132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sz w:val="28"/>
          <w:szCs w:val="28"/>
          <w:lang w:eastAsia="ru-RU"/>
        </w:rPr>
        <w:t>программное обеспечение:</w:t>
      </w:r>
    </w:p>
    <w:p w:rsidR="000604F1" w:rsidRDefault="00101324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>
        <w:rPr>
          <w:rFonts w:eastAsia="Times New Roman" w:cs="Times New Roman"/>
          <w:bCs/>
          <w:sz w:val="28"/>
          <w:szCs w:val="28"/>
          <w:lang w:val="en-US" w:eastAsia="ru-RU"/>
        </w:rPr>
        <w:t xml:space="preserve">        Microsoft Windows 10 v1511/TH2 </w:t>
      </w:r>
      <w:proofErr w:type="gramStart"/>
      <w:r>
        <w:rPr>
          <w:rFonts w:eastAsia="Times New Roman" w:cs="Times New Roman"/>
          <w:bCs/>
          <w:sz w:val="28"/>
          <w:szCs w:val="28"/>
          <w:lang w:val="en-US" w:eastAsia="ru-RU"/>
        </w:rPr>
        <w:t>build</w:t>
      </w:r>
      <w:proofErr w:type="gramEnd"/>
      <w:r>
        <w:rPr>
          <w:rFonts w:eastAsia="Times New Roman" w:cs="Times New Roman"/>
          <w:bCs/>
          <w:sz w:val="28"/>
          <w:szCs w:val="28"/>
          <w:lang w:val="en-US" w:eastAsia="ru-RU"/>
        </w:rPr>
        <w:t xml:space="preserve"> 10586</w:t>
      </w:r>
    </w:p>
    <w:p w:rsidR="005069FB" w:rsidRDefault="005069FB">
      <w:r>
        <w:rPr>
          <w:noProof/>
          <w:lang w:eastAsia="ru-RU"/>
        </w:rPr>
        <w:lastRenderedPageBreak/>
        <w:drawing>
          <wp:inline distT="0" distB="0" distL="0" distR="0">
            <wp:extent cx="5934075" cy="8629650"/>
            <wp:effectExtent l="0" t="0" r="9525" b="0"/>
            <wp:docPr id="4" name="Рисунок 4" descr="C:\Users\экономика3\Desktop\Бред к 10 сентября\от поповой\УМК ЭБТ МЭиМЭО 16.0917\ЭБТ МЭ и МЭО 16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ономика3\Desktop\Бред к 10 сентября\от поповой\УМК ЭБТ МЭиМЭО 16.0917\ЭБТ МЭ и МЭО 16\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F1" w:rsidRDefault="000604F1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0604F1" w:rsidRDefault="000604F1"/>
    <w:sectPr w:rsidR="000604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1" w:rsidRDefault="001F0041">
      <w:pPr>
        <w:spacing w:after="0" w:line="240" w:lineRule="auto"/>
      </w:pPr>
      <w:r>
        <w:separator/>
      </w:r>
    </w:p>
  </w:endnote>
  <w:endnote w:type="continuationSeparator" w:id="0">
    <w:p w:rsidR="001F0041" w:rsidRDefault="001F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5"/>
    </w:pPr>
  </w:p>
  <w:p w:rsidR="000604F1" w:rsidRDefault="00060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5"/>
    </w:pPr>
  </w:p>
  <w:p w:rsidR="000604F1" w:rsidRDefault="00060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5"/>
    </w:pPr>
  </w:p>
  <w:p w:rsidR="000604F1" w:rsidRDefault="00060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1" w:rsidRDefault="001F0041">
      <w:pPr>
        <w:spacing w:after="0" w:line="240" w:lineRule="auto"/>
      </w:pPr>
      <w:r>
        <w:separator/>
      </w:r>
    </w:p>
  </w:footnote>
  <w:footnote w:type="continuationSeparator" w:id="0">
    <w:p w:rsidR="001F0041" w:rsidRDefault="001F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3"/>
    </w:pPr>
  </w:p>
  <w:p w:rsidR="000604F1" w:rsidRDefault="00060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3"/>
    </w:pPr>
  </w:p>
  <w:p w:rsidR="000604F1" w:rsidRDefault="000604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F1" w:rsidRDefault="000604F1">
    <w:pPr>
      <w:pStyle w:val="a3"/>
    </w:pPr>
  </w:p>
  <w:p w:rsidR="000604F1" w:rsidRDefault="00060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784"/>
    <w:multiLevelType w:val="multilevel"/>
    <w:tmpl w:val="0F637784"/>
    <w:lvl w:ilvl="0">
      <w:start w:val="1"/>
      <w:numFmt w:val="decimal"/>
      <w:pStyle w:val="82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multilevel"/>
    <w:tmpl w:val="23D301DD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1A0149C"/>
    <w:multiLevelType w:val="multilevel"/>
    <w:tmpl w:val="31A0149C"/>
    <w:lvl w:ilvl="0">
      <w:start w:val="1"/>
      <w:numFmt w:val="decimal"/>
      <w:pStyle w:val="9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CE78BB"/>
    <w:multiLevelType w:val="multilevel"/>
    <w:tmpl w:val="31CE78B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multilevel"/>
    <w:tmpl w:val="395E1169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multilevel"/>
    <w:tmpl w:val="446F26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D50F4"/>
    <w:multiLevelType w:val="multilevel"/>
    <w:tmpl w:val="536D50F4"/>
    <w:lvl w:ilvl="0">
      <w:start w:val="1"/>
      <w:numFmt w:val="decimal"/>
      <w:pStyle w:val="10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9AEF511"/>
    <w:multiLevelType w:val="singleLevel"/>
    <w:tmpl w:val="59AEF511"/>
    <w:lvl w:ilvl="0">
      <w:start w:val="2"/>
      <w:numFmt w:val="decimal"/>
      <w:suff w:val="space"/>
      <w:lvlText w:val="%1."/>
      <w:lvlJc w:val="left"/>
    </w:lvl>
  </w:abstractNum>
  <w:abstractNum w:abstractNumId="9">
    <w:nsid w:val="59BE7372"/>
    <w:multiLevelType w:val="singleLevel"/>
    <w:tmpl w:val="59BE737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A7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04F1"/>
    <w:rsid w:val="000637CF"/>
    <w:rsid w:val="00071F71"/>
    <w:rsid w:val="00072A2F"/>
    <w:rsid w:val="000736B3"/>
    <w:rsid w:val="00074F28"/>
    <w:rsid w:val="000773C8"/>
    <w:rsid w:val="00093127"/>
    <w:rsid w:val="00094B24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3B45"/>
    <w:rsid w:val="00101324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4988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D5FB8"/>
    <w:rsid w:val="001E0033"/>
    <w:rsid w:val="001F0041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0419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16EC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231A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4200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9FB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1B84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0A2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45A7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8A8"/>
    <w:rsid w:val="00BE4BDB"/>
    <w:rsid w:val="00BE6F7D"/>
    <w:rsid w:val="00C01BDF"/>
    <w:rsid w:val="00C161B4"/>
    <w:rsid w:val="00C16FEF"/>
    <w:rsid w:val="00C17AFA"/>
    <w:rsid w:val="00C25CF0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4FE5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2BC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  <w:rsid w:val="1E422095"/>
    <w:rsid w:val="23860089"/>
    <w:rsid w:val="5A641F30"/>
    <w:rsid w:val="72D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Стиль_АБЗ"/>
    <w:basedOn w:val="11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0">
    <w:name w:val="1СтильНУМ.ЛИТ"/>
    <w:basedOn w:val="11"/>
    <w:qFormat/>
    <w:pPr>
      <w:numPr>
        <w:numId w:val="2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11"/>
    <w:qFormat/>
    <w:pPr>
      <w:numPr>
        <w:numId w:val="3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11"/>
    <w:qFormat/>
    <w:pPr>
      <w:numPr>
        <w:numId w:val="4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pPr>
      <w:spacing w:after="0" w:line="240" w:lineRule="auto"/>
      <w:ind w:firstLine="368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9FB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33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Стиль_АБЗ"/>
    <w:basedOn w:val="11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0">
    <w:name w:val="1СтильНУМ.ЛИТ"/>
    <w:basedOn w:val="11"/>
    <w:qFormat/>
    <w:pPr>
      <w:numPr>
        <w:numId w:val="2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82">
    <w:name w:val="8.2"/>
    <w:basedOn w:val="11"/>
    <w:qFormat/>
    <w:pPr>
      <w:numPr>
        <w:numId w:val="3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9">
    <w:name w:val="9"/>
    <w:basedOn w:val="11"/>
    <w:qFormat/>
    <w:pPr>
      <w:numPr>
        <w:numId w:val="4"/>
      </w:numPr>
      <w:tabs>
        <w:tab w:val="left" w:pos="360"/>
      </w:tabs>
      <w:spacing w:after="0" w:line="240" w:lineRule="auto"/>
      <w:ind w:left="0" w:firstLine="851"/>
      <w:jc w:val="both"/>
    </w:pPr>
    <w:rPr>
      <w:rFonts w:eastAsia="Times New Roman" w:cs="Times New Roman"/>
      <w:bCs/>
      <w:sz w:val="28"/>
      <w:szCs w:val="28"/>
      <w:lang w:eastAsia="ru-RU"/>
    </w:rPr>
  </w:style>
  <w:style w:type="paragraph" w:customStyle="1" w:styleId="6">
    <w:name w:val="6"/>
    <w:basedOn w:val="a"/>
    <w:qFormat/>
    <w:pPr>
      <w:spacing w:after="0" w:line="240" w:lineRule="auto"/>
      <w:ind w:firstLine="368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9FB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33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up.ru/librar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экономика3</cp:lastModifiedBy>
  <cp:revision>3</cp:revision>
  <dcterms:created xsi:type="dcterms:W3CDTF">2017-12-06T11:22:00Z</dcterms:created>
  <dcterms:modified xsi:type="dcterms:W3CDTF">2017-12-06T11:31:00Z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