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3E485C">
        <w:rPr>
          <w:sz w:val="28"/>
          <w:szCs w:val="28"/>
        </w:rPr>
        <w:t>ЛАБОРАТОРНЫЙ ПРАКТИКУМ ПО НАЛОГООБЛОЖЕНИЮ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3E485C">
        <w:rPr>
          <w:sz w:val="28"/>
          <w:szCs w:val="28"/>
        </w:rPr>
        <w:t>4</w:t>
      </w:r>
      <w:r w:rsidR="000F6EC7">
        <w:rPr>
          <w:sz w:val="28"/>
          <w:szCs w:val="28"/>
        </w:rPr>
        <w:t>.</w:t>
      </w:r>
      <w:r w:rsidR="003E485C">
        <w:rPr>
          <w:sz w:val="28"/>
          <w:szCs w:val="28"/>
        </w:rPr>
        <w:t>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AA6BE4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AA6B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0D1623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-359453</wp:posOffset>
            </wp:positionV>
            <wp:extent cx="6340475" cy="8976403"/>
            <wp:effectExtent l="19050" t="0" r="3175" b="0"/>
            <wp:wrapNone/>
            <wp:docPr id="1" name="Рисунок 0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97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5от «16»января2017 г.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2017/2018учебный год (приложение).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4C2641" w:rsidTr="004C2641">
        <w:tc>
          <w:tcPr>
            <w:tcW w:w="6204" w:type="dxa"/>
          </w:tcPr>
          <w:p w:rsidR="004C2641" w:rsidRDefault="004C264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C2641" w:rsidRDefault="004C264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4C2641" w:rsidTr="004C2641">
        <w:tc>
          <w:tcPr>
            <w:tcW w:w="6204" w:type="dxa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641" w:rsidRDefault="004C2641" w:rsidP="004C264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C2641" w:rsidRDefault="004C2641" w:rsidP="004C2641">
      <w:pPr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C2641" w:rsidRDefault="004C2641" w:rsidP="004C2641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4C2641" w:rsidTr="004C2641">
        <w:tc>
          <w:tcPr>
            <w:tcW w:w="6204" w:type="dxa"/>
            <w:hideMark/>
          </w:tcPr>
          <w:p w:rsidR="004C2641" w:rsidRDefault="004C264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4C2641" w:rsidTr="004C2641">
        <w:tc>
          <w:tcPr>
            <w:tcW w:w="6204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C2641" w:rsidRDefault="004C2641" w:rsidP="004C2641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4C2641" w:rsidTr="004C2641">
        <w:tc>
          <w:tcPr>
            <w:tcW w:w="6204" w:type="dxa"/>
            <w:hideMark/>
          </w:tcPr>
          <w:p w:rsidR="004C2641" w:rsidRDefault="004C264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C2641" w:rsidTr="004C2641">
        <w:tc>
          <w:tcPr>
            <w:tcW w:w="6204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C2641" w:rsidRDefault="004C264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C2641" w:rsidRDefault="004C2641" w:rsidP="004C2641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8649D8" w:rsidP="000D1623">
      <w:pPr>
        <w:widowControl/>
        <w:spacing w:line="276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0D1623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-557530</wp:posOffset>
            </wp:positionV>
            <wp:extent cx="6604050" cy="8972550"/>
            <wp:effectExtent l="19050" t="0" r="6300" b="0"/>
            <wp:wrapNone/>
            <wp:docPr id="2" name="Рисунок 1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7306" cy="89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 w:rsidR="00AB19A3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</w:t>
      </w:r>
      <w:r w:rsidR="00AB19A3">
        <w:rPr>
          <w:sz w:val="28"/>
          <w:szCs w:val="28"/>
        </w:rPr>
        <w:t>т «</w:t>
      </w:r>
      <w:r>
        <w:rPr>
          <w:sz w:val="28"/>
          <w:szCs w:val="28"/>
        </w:rPr>
        <w:t>2</w:t>
      </w:r>
      <w:r w:rsidR="00AB19A3">
        <w:rPr>
          <w:sz w:val="28"/>
          <w:szCs w:val="28"/>
        </w:rPr>
        <w:t>0</w:t>
      </w:r>
      <w:r w:rsidR="00191F00">
        <w:rPr>
          <w:sz w:val="28"/>
          <w:szCs w:val="28"/>
        </w:rPr>
        <w:t xml:space="preserve">» </w:t>
      </w:r>
      <w:r w:rsidR="00AB19A3">
        <w:rPr>
          <w:sz w:val="28"/>
          <w:szCs w:val="28"/>
        </w:rPr>
        <w:t xml:space="preserve">мая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AB19A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AB19A3">
        <w:rPr>
          <w:sz w:val="28"/>
          <w:szCs w:val="28"/>
          <w:lang w:eastAsia="en-US"/>
        </w:rPr>
        <w:t xml:space="preserve">мая </w:t>
      </w:r>
      <w:r w:rsidR="000F23A1">
        <w:rPr>
          <w:sz w:val="28"/>
          <w:szCs w:val="28"/>
          <w:lang w:eastAsia="en-US"/>
        </w:rPr>
        <w:t xml:space="preserve">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r w:rsidR="000F23A1">
        <w:rPr>
          <w:sz w:val="28"/>
          <w:szCs w:val="28"/>
          <w:lang w:eastAsia="en-US"/>
        </w:rPr>
        <w:t>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AB19A3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AB19A3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3E485C">
        <w:rPr>
          <w:rFonts w:cs="Times New Roman"/>
          <w:szCs w:val="28"/>
        </w:rPr>
        <w:t>Лабораторный практикум по налогообложению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16007" w:rsidRDefault="00E16007" w:rsidP="00E16007">
      <w:pPr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 w:rsidR="00BF1C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нормативные  документы, регламентирующие организацию</w:t>
      </w:r>
      <w:r>
        <w:rPr>
          <w:color w:val="000000"/>
          <w:sz w:val="28"/>
          <w:szCs w:val="28"/>
        </w:rPr>
        <w:br/>
        <w:t>налогового учета и отчетности в организациях;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–  современное налоговое законодательство;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стратегию развития налоговой системы РФ и основные направления налоговой политики;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порядок расчета действующих в РФ налогов и сборов.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производить расчеты налоговых платежей на основе действующего налогового законодательства РФ;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изучать, анализировать налоговое законодательство с учетом его изменений;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 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современными методами сбора, обработки и анализа показателей финансово - хозяйственной деятельности организаций, статистических, </w:t>
      </w:r>
      <w:r>
        <w:rPr>
          <w:sz w:val="28"/>
          <w:szCs w:val="28"/>
        </w:rPr>
        <w:lastRenderedPageBreak/>
        <w:t>финансовых и налоговых органов;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навыками работы с нормативными правовыми актами в сфере налогообложения;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основными методиками расчета налоговых платежей;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навыками самостоятельной работы в сфере налогообложения.</w:t>
      </w:r>
    </w:p>
    <w:p w:rsidR="00E16007" w:rsidRPr="004A2963" w:rsidRDefault="00E16007" w:rsidP="00E16007">
      <w:pPr>
        <w:ind w:left="540"/>
        <w:rPr>
          <w:b/>
          <w:sz w:val="28"/>
          <w:szCs w:val="28"/>
        </w:rPr>
      </w:pPr>
    </w:p>
    <w:p w:rsidR="00E16007" w:rsidRDefault="00E16007" w:rsidP="00E1600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A774D" w:rsidRDefault="00AA774D" w:rsidP="00AA77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sz w:val="28"/>
          <w:szCs w:val="28"/>
        </w:rPr>
        <w:t>обще-</w:t>
      </w:r>
      <w:r w:rsidRPr="005170FE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5170FE">
        <w:rPr>
          <w:b/>
          <w:sz w:val="28"/>
          <w:szCs w:val="28"/>
        </w:rPr>
        <w:t>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AA774D" w:rsidRPr="00E30CBF" w:rsidRDefault="00AA774D" w:rsidP="00AA774D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E30CBF">
        <w:rPr>
          <w:bCs/>
          <w:i/>
          <w:sz w:val="28"/>
          <w:szCs w:val="28"/>
        </w:rPr>
        <w:t>- (ОПК – 1)</w:t>
      </w:r>
      <w:r w:rsidR="00E30CBF">
        <w:rPr>
          <w:bCs/>
          <w:i/>
          <w:sz w:val="28"/>
          <w:szCs w:val="28"/>
        </w:rPr>
        <w:t xml:space="preserve"> -</w:t>
      </w:r>
      <w:r w:rsidR="00E30CBF" w:rsidRPr="00E30CBF">
        <w:rPr>
          <w:rFonts w:ascii="Tahoma" w:hAnsi="Tahoma" w:cs="Tahoma"/>
          <w:color w:val="000000"/>
          <w:sz w:val="18"/>
          <w:szCs w:val="18"/>
        </w:rPr>
        <w:t xml:space="preserve"> </w:t>
      </w:r>
      <w:r w:rsidR="00E30CBF" w:rsidRPr="00E30CBF">
        <w:rPr>
          <w:i/>
          <w:color w:val="000000"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E30CBF">
        <w:rPr>
          <w:i/>
          <w:color w:val="000000"/>
          <w:sz w:val="28"/>
          <w:szCs w:val="28"/>
        </w:rPr>
        <w:t>;</w:t>
      </w:r>
    </w:p>
    <w:p w:rsidR="00E16007" w:rsidRPr="005170FE" w:rsidRDefault="00E16007" w:rsidP="00E160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170FE">
        <w:rPr>
          <w:b/>
          <w:sz w:val="28"/>
          <w:szCs w:val="28"/>
        </w:rPr>
        <w:t>профессиональных компетенций (ПК)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E16007" w:rsidRPr="005170FE" w:rsidRDefault="00E30CBF" w:rsidP="00E30CBF">
      <w:pPr>
        <w:spacing w:line="24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-  </w:t>
      </w:r>
      <w:r w:rsidR="00E16007">
        <w:rPr>
          <w:i/>
          <w:sz w:val="28"/>
          <w:szCs w:val="28"/>
        </w:rPr>
        <w:t xml:space="preserve">(ПК – 8) </w:t>
      </w:r>
      <w:r w:rsidR="00E16007" w:rsidRPr="00E30CBF">
        <w:rPr>
          <w:i/>
          <w:sz w:val="28"/>
          <w:szCs w:val="28"/>
        </w:rPr>
        <w:t>-</w:t>
      </w:r>
      <w:r w:rsidRPr="00E30CBF">
        <w:rPr>
          <w:i/>
          <w:color w:val="000000"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i/>
          <w:color w:val="000000"/>
          <w:sz w:val="28"/>
          <w:szCs w:val="28"/>
        </w:rPr>
        <w:t>;</w:t>
      </w:r>
      <w:r w:rsidR="00E16007" w:rsidRPr="005170FE">
        <w:rPr>
          <w:i/>
          <w:sz w:val="28"/>
          <w:szCs w:val="28"/>
        </w:rPr>
        <w:t xml:space="preserve"> </w:t>
      </w:r>
    </w:p>
    <w:p w:rsidR="00E16007" w:rsidRPr="00E954E1" w:rsidRDefault="00E16007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(ПК – 17) - </w:t>
      </w:r>
      <w:r w:rsidRPr="005170FE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 w:rsidR="00E954E1">
        <w:rPr>
          <w:i/>
          <w:sz w:val="28"/>
          <w:szCs w:val="28"/>
        </w:rPr>
        <w:t>;</w:t>
      </w:r>
    </w:p>
    <w:p w:rsidR="00E954E1" w:rsidRPr="005170FE" w:rsidRDefault="00E954E1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954E1">
        <w:rPr>
          <w:i/>
          <w:sz w:val="28"/>
          <w:szCs w:val="28"/>
        </w:rPr>
        <w:t>(ПК – 18)</w:t>
      </w:r>
      <w:r>
        <w:rPr>
          <w:sz w:val="28"/>
          <w:szCs w:val="28"/>
        </w:rPr>
        <w:t xml:space="preserve"> - </w:t>
      </w:r>
      <w:r w:rsidRPr="00C61BFC">
        <w:rPr>
          <w:i/>
          <w:color w:val="000000"/>
          <w:sz w:val="28"/>
          <w:szCs w:val="28"/>
        </w:rPr>
        <w:t>способностью организовывать и осуществлять налоговый учет и налоговое планирование организации</w:t>
      </w:r>
      <w:r>
        <w:rPr>
          <w:i/>
          <w:color w:val="000000"/>
          <w:sz w:val="28"/>
          <w:szCs w:val="28"/>
        </w:rPr>
        <w:t>.</w:t>
      </w:r>
    </w:p>
    <w:p w:rsidR="00E16007" w:rsidRPr="005170FE" w:rsidRDefault="00E16007" w:rsidP="00E16007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 w:rsidR="00EE7F56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E16007">
        <w:rPr>
          <w:sz w:val="28"/>
          <w:szCs w:val="28"/>
        </w:rPr>
        <w:t xml:space="preserve">Лабораторный практикум по налогообложению» </w:t>
      </w:r>
      <w:r w:rsidR="007278E5" w:rsidRPr="008E3C5A">
        <w:rPr>
          <w:sz w:val="28"/>
          <w:szCs w:val="28"/>
        </w:rPr>
        <w:t>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</w:t>
      </w:r>
      <w:r w:rsidR="00E16007">
        <w:rPr>
          <w:sz w:val="28"/>
          <w:szCs w:val="28"/>
        </w:rPr>
        <w:t>4.2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E16007">
        <w:rPr>
          <w:sz w:val="28"/>
          <w:szCs w:val="28"/>
        </w:rPr>
        <w:t xml:space="preserve"> обучающихся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51BDB">
        <w:rPr>
          <w:sz w:val="28"/>
          <w:szCs w:val="28"/>
        </w:rPr>
        <w:t xml:space="preserve"> (5 </w:t>
      </w:r>
      <w:r w:rsidR="0019383B">
        <w:rPr>
          <w:sz w:val="28"/>
          <w:szCs w:val="28"/>
        </w:rPr>
        <w:t>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51BDB" w:rsidRPr="00D2714B" w:rsidTr="00057000">
        <w:trPr>
          <w:jc w:val="center"/>
        </w:trPr>
        <w:tc>
          <w:tcPr>
            <w:tcW w:w="5353" w:type="dxa"/>
          </w:tcPr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36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72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72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Зачет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Зачет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108/3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108/3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51BD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13CD5" w:rsidRPr="00D2714B" w:rsidRDefault="00AB19A3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Pr="00D2714B" w:rsidRDefault="00A51BDB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3C1FD2" w:rsidRPr="00D2714B" w:rsidRDefault="00A51BDB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1A0B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D2714B" w:rsidRDefault="00AB19A3" w:rsidP="00AB19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1) Общие положения бухгалтерского учета налогов и обязательных платежей. 2) Определение объектов налогообложения, применяемые ставки и суммы налогов, подлежащих к уплате в бюджет.</w:t>
            </w:r>
          </w:p>
        </w:tc>
      </w:tr>
      <w:tr w:rsidR="00E260B5" w:rsidRPr="00D2714B" w:rsidTr="003C73FD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 Классификация материальных расходов. Отличия расходов в бухгалтерском и налоговом учете. 2) Выбор методики оценки материальных расходов в учетной политике по налоговому учету. </w:t>
            </w:r>
          </w:p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3)Налогообложение транспортно-заготовительных расходов. 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Амортизируемое имущество.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Амортизационная премия. 3) Методы и порядок расчета сумм амортизации. 4) Особенности расчета амортизации.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777" w:type="dxa"/>
          </w:tcPr>
          <w:p w:rsidR="00E260B5" w:rsidRPr="004043AE" w:rsidRDefault="00E260B5" w:rsidP="00E260B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1) Налогообложение хозяйственных операций в договорах купли-продажи (розничной купли-продажи, поставки товаров, энергоснабжении и т.д.). 2) Налогообложение товарообменных операций. 3) Плательщики налогов, объекты и базы налогообложения подрядных работ (строительного подряда).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1.Определение базы начисления страховых взносов для налогоплательщиков, производящих выплаты и иные вознаграждения физическим лицам.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1)Налогообложение доходов за выполнение трудовых и иных обязательств.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Налогообложение материальной выгоды и прочих доходов. 3) Учет налоговых вычетов по налогу на доходы физических лиц.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4043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1.Специальные режимы налогообложения:</w:t>
            </w:r>
          </w:p>
          <w:p w:rsidR="00E260B5" w:rsidRPr="004043AE" w:rsidRDefault="00E260B5" w:rsidP="002A14F7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целесообразность перехода на особый режим налогообложения: упрощенную систему или ЕНВД. 2) Определение  суммы налога на вмененный доход по различным видам деятельности. 3) Упрощенная система налогообложения (УСН).</w:t>
            </w:r>
          </w:p>
        </w:tc>
      </w:tr>
    </w:tbl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6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12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6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14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3539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D2714B" w:rsidRDefault="00E260B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D2714B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D2714B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D2714B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E260B5" w:rsidRPr="00D2714B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20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20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D2714B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14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  <w:r w:rsidRPr="003539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10</w:t>
            </w:r>
          </w:p>
        </w:tc>
      </w:tr>
      <w:tr w:rsidR="00E260B5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D2714B" w:rsidRDefault="00E260B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F364BC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F364BC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64B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E260B5" w:rsidRPr="00F364BC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57506" w:rsidRPr="00F364BC" w:rsidRDefault="00057506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 w:val="restart"/>
          </w:tcPr>
          <w:p w:rsidR="00F612D8" w:rsidRPr="000727DE" w:rsidRDefault="00E954E1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612D8"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="00F612D8"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="00F612D8" w:rsidRPr="000727DE">
              <w:rPr>
                <w:sz w:val="24"/>
                <w:szCs w:val="24"/>
              </w:rPr>
              <w:t xml:space="preserve">  </w:t>
            </w:r>
          </w:p>
          <w:p w:rsidR="00F612D8" w:rsidRPr="00D2714B" w:rsidRDefault="00E954E1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2</w:t>
            </w:r>
            <w:r w:rsidR="00F612D8" w:rsidRPr="000727DE">
              <w:rPr>
                <w:sz w:val="24"/>
                <w:szCs w:val="24"/>
              </w:rPr>
              <w:t xml:space="preserve">. </w:t>
            </w:r>
            <w:r w:rsidR="00F612D8"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учебн. пособие/ Е.А.Федоров, Л.Г. Баранова, В.С.Федорова . -  СПб.: ПГУПС, 2011. – 54 с. </w:t>
            </w:r>
            <w:r w:rsidR="00F612D8" w:rsidRPr="000727DE">
              <w:rPr>
                <w:sz w:val="24"/>
                <w:szCs w:val="24"/>
              </w:rPr>
              <w:t xml:space="preserve"> </w:t>
            </w:r>
          </w:p>
          <w:p w:rsidR="00F612D8" w:rsidRPr="000727DE" w:rsidRDefault="00E954E1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612D8" w:rsidRPr="000727DE">
              <w:rPr>
                <w:sz w:val="24"/>
                <w:szCs w:val="24"/>
              </w:rPr>
              <w:t>.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F612D8" w:rsidRDefault="00E954E1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4</w:t>
            </w:r>
            <w:r w:rsidR="00F612D8"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="00F612D8" w:rsidRPr="000727DE">
              <w:rPr>
                <w:sz w:val="24"/>
                <w:szCs w:val="24"/>
              </w:rPr>
              <w:t>. Налоговая система: учебн. пособие / А.И. Гончаров. – СПб.: ФГБОУ ВПО ПГУПС. 2014. – 197 с.</w:t>
            </w:r>
          </w:p>
          <w:p w:rsidR="00F612D8" w:rsidRPr="007D67CC" w:rsidRDefault="00E954E1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612D8" w:rsidRPr="000727DE">
              <w:rPr>
                <w:sz w:val="24"/>
                <w:szCs w:val="24"/>
              </w:rPr>
              <w:t>.</w:t>
            </w:r>
            <w:r w:rsidR="00F612D8" w:rsidRPr="007D67CC">
              <w:rPr>
                <w:sz w:val="24"/>
                <w:szCs w:val="24"/>
              </w:rPr>
              <w:t xml:space="preserve"> Мешкова Д. А. Налогообложение организаций в Российской Федерации: Учебник для бакалавров</w:t>
            </w:r>
            <w:r w:rsidR="00F612D8">
              <w:rPr>
                <w:sz w:val="24"/>
                <w:szCs w:val="24"/>
              </w:rPr>
              <w:t>.</w:t>
            </w:r>
            <w:r w:rsidR="00F612D8"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К°»,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 xml:space="preserve">ISBN 978-5-394-02439-9  </w:t>
            </w:r>
            <w:hyperlink r:id="rId12" w:history="1">
              <w:r w:rsidRPr="00B16781">
                <w:rPr>
                  <w:rStyle w:val="a7"/>
                  <w:sz w:val="24"/>
                  <w:szCs w:val="24"/>
                  <w:lang w:val="en-US"/>
                </w:rPr>
                <w:t>https://ibooks.ru/reading.php?productid=342476</w:t>
              </w:r>
            </w:hyperlink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E954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F41E1">
              <w:rPr>
                <w:sz w:val="24"/>
                <w:szCs w:val="24"/>
              </w:rPr>
              <w:t>.</w:t>
            </w:r>
            <w:r w:rsidR="00DF41E1" w:rsidRPr="00DF41E1">
              <w:rPr>
                <w:sz w:val="24"/>
                <w:szCs w:val="24"/>
              </w:rPr>
              <w:t xml:space="preserve">Налоги  и  налогообложение [Электронный ресурс]: учеб.пособие / сост.Л.М. Вотчель, В.В.Викулина . –  М.: ФЛИНТА, 2014. – 172 с  </w:t>
            </w:r>
            <w:hyperlink r:id="rId13" w:history="1">
              <w:r w:rsidR="00DF41E1"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="00DF41E1" w:rsidRPr="00DF41E1">
              <w:rPr>
                <w:sz w:val="24"/>
                <w:szCs w:val="24"/>
              </w:rPr>
              <w:t xml:space="preserve"> </w:t>
            </w:r>
          </w:p>
          <w:p w:rsidR="00F612D8" w:rsidRPr="00F612D8" w:rsidRDefault="00E954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7</w:t>
            </w:r>
            <w:r w:rsidR="00F612D8">
              <w:rPr>
                <w:sz w:val="24"/>
                <w:szCs w:val="24"/>
              </w:rPr>
              <w:t>. Кондраков Н.П. Налоги и налогообложениев схемах и таблицах: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356EC">
      <w:pPr>
        <w:pStyle w:val="a3"/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7356EC">
      <w:pPr>
        <w:pStyle w:val="ad"/>
        <w:numPr>
          <w:ilvl w:val="0"/>
          <w:numId w:val="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Мешкова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r w:rsidRPr="007979A0">
        <w:rPr>
          <w:sz w:val="28"/>
          <w:szCs w:val="28"/>
        </w:rPr>
        <w:lastRenderedPageBreak/>
        <w:t>дерации: Учебник для бакалавров / Д. А. Мешкова, Ю. А. Топчи; под ред. д. э .н., проф. А. З. Дадашева.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4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ru</w:t>
        </w:r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r w:rsidR="001A0B51" w:rsidRPr="005F773D">
          <w:rPr>
            <w:rStyle w:val="a7"/>
            <w:sz w:val="28"/>
            <w:szCs w:val="28"/>
            <w:lang w:val="en-US"/>
          </w:rPr>
          <w:t>php</w:t>
        </w:r>
        <w:r w:rsidR="001A0B51" w:rsidRPr="005F773D">
          <w:rPr>
            <w:rStyle w:val="a7"/>
            <w:sz w:val="28"/>
            <w:szCs w:val="28"/>
          </w:rPr>
          <w:t>?</w:t>
        </w:r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Default="001A0B51" w:rsidP="007356EC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>Налоги  и  налогообложение [Электронный ресурс]: учеб.пособие / сост.Л.М. Вотчель, В.В.Викулина . –  М.: ФЛИНТА, 2014. – 172 с</w:t>
      </w:r>
      <w:r w:rsidR="00A33C18">
        <w:rPr>
          <w:sz w:val="28"/>
          <w:szCs w:val="28"/>
        </w:rPr>
        <w:t xml:space="preserve">  </w:t>
      </w:r>
      <w:hyperlink r:id="rId15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E260B5" w:rsidRPr="003908E2" w:rsidRDefault="00E260B5" w:rsidP="007356EC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3908E2">
        <w:rPr>
          <w:bCs/>
          <w:sz w:val="28"/>
          <w:szCs w:val="28"/>
        </w:rPr>
        <w:t xml:space="preserve">Федоров Е.А., Баранова Л.Г., Федорова В.С. </w:t>
      </w:r>
      <w:r>
        <w:rPr>
          <w:bCs/>
          <w:sz w:val="28"/>
          <w:szCs w:val="28"/>
        </w:rPr>
        <w:t xml:space="preserve">Методология налогового контроля. Учебное пособие. </w:t>
      </w:r>
      <w:r w:rsidRPr="003908E2">
        <w:rPr>
          <w:bCs/>
          <w:sz w:val="28"/>
          <w:szCs w:val="28"/>
        </w:rPr>
        <w:t xml:space="preserve"> СПб: ПГУПС, 20</w:t>
      </w:r>
      <w:r>
        <w:rPr>
          <w:bCs/>
          <w:sz w:val="28"/>
          <w:szCs w:val="28"/>
        </w:rPr>
        <w:t>14</w:t>
      </w:r>
    </w:p>
    <w:p w:rsidR="00387D43" w:rsidRDefault="007979A0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Москва : Проспект, 2014. - 217 с. </w:t>
      </w:r>
    </w:p>
    <w:p w:rsidR="00387D43" w:rsidRPr="00387D43" w:rsidRDefault="007979A0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>. Налоговая система: учебн. пособие / А.И. Гончаров. – СПб.: ФГБОУ ВПО ПГУПС. 2014. – 197 с.</w:t>
      </w:r>
    </w:p>
    <w:p w:rsidR="007979A0" w:rsidRDefault="00387D43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7979A0" w:rsidRDefault="00E260B5" w:rsidP="00E260B5">
      <w:pPr>
        <w:autoSpaceDE w:val="0"/>
        <w:autoSpaceDN w:val="0"/>
        <w:adjustRightInd w:val="0"/>
        <w:spacing w:line="240" w:lineRule="auto"/>
        <w:ind w:firstLine="0"/>
        <w:jc w:val="left"/>
        <w:rPr>
          <w:bCs/>
          <w:sz w:val="28"/>
          <w:szCs w:val="28"/>
        </w:rPr>
      </w:pPr>
      <w:r w:rsidRPr="000727DE">
        <w:rPr>
          <w:sz w:val="24"/>
          <w:szCs w:val="24"/>
        </w:rPr>
        <w:t xml:space="preserve">. 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356EC">
      <w:pPr>
        <w:numPr>
          <w:ilvl w:val="0"/>
          <w:numId w:val="1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7356EC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: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перераб.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Бакалавриат)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 xml:space="preserve">Положение по бухгалтерскому учету «Учет материально-производственных запасов» (ПБУ 5/01): утв.  Приказом Министерства </w:t>
      </w:r>
      <w:r>
        <w:rPr>
          <w:bCs/>
          <w:sz w:val="28"/>
          <w:szCs w:val="28"/>
        </w:rPr>
        <w:lastRenderedPageBreak/>
        <w:t>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2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3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7356EC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6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356EC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06C3" w:rsidRDefault="000D162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-455833</wp:posOffset>
            </wp:positionV>
            <wp:extent cx="6343650" cy="8981468"/>
            <wp:effectExtent l="19050" t="0" r="0" b="0"/>
            <wp:wrapNone/>
            <wp:docPr id="3" name="Рисунок 2" descr="рп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п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4017" cy="898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6C3" w:rsidRPr="00011912">
        <w:rPr>
          <w:b/>
          <w:bCs/>
          <w:sz w:val="28"/>
          <w:szCs w:val="28"/>
        </w:rPr>
        <w:t>1</w:t>
      </w:r>
      <w:r w:rsidR="008C06C3">
        <w:rPr>
          <w:b/>
          <w:bCs/>
          <w:sz w:val="28"/>
          <w:szCs w:val="28"/>
        </w:rPr>
        <w:t>2</w:t>
      </w:r>
      <w:r w:rsidR="008C06C3" w:rsidRPr="00011912">
        <w:rPr>
          <w:b/>
          <w:bCs/>
          <w:sz w:val="28"/>
          <w:szCs w:val="28"/>
        </w:rPr>
        <w:t xml:space="preserve">. Описание </w:t>
      </w:r>
      <w:r w:rsidR="008C06C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E260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E260B5">
              <w:rPr>
                <w:sz w:val="28"/>
                <w:szCs w:val="28"/>
              </w:rPr>
              <w:t>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E260B5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0D20F0" w:rsidSect="003226F1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893" w:rsidRDefault="002A4893" w:rsidP="003226F1">
      <w:pPr>
        <w:spacing w:line="240" w:lineRule="auto"/>
      </w:pPr>
      <w:r>
        <w:separator/>
      </w:r>
    </w:p>
  </w:endnote>
  <w:endnote w:type="continuationSeparator" w:id="1">
    <w:p w:rsidR="002A4893" w:rsidRDefault="002A4893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893" w:rsidRDefault="002A4893" w:rsidP="003226F1">
      <w:pPr>
        <w:spacing w:line="240" w:lineRule="auto"/>
      </w:pPr>
      <w:r>
        <w:separator/>
      </w:r>
    </w:p>
  </w:footnote>
  <w:footnote w:type="continuationSeparator" w:id="1">
    <w:p w:rsidR="002A4893" w:rsidRDefault="002A4893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A3" w:rsidRDefault="00AA6BE4">
    <w:pPr>
      <w:pStyle w:val="a9"/>
      <w:jc w:val="center"/>
    </w:pPr>
    <w:fldSimple w:instr=" PAGE   \* MERGEFORMAT ">
      <w:r w:rsidR="000D1623">
        <w:rPr>
          <w:noProof/>
        </w:rPr>
        <w:t>13</w:t>
      </w:r>
    </w:fldSimple>
  </w:p>
  <w:p w:rsidR="00AB19A3" w:rsidRDefault="00AB19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25839"/>
    <w:rsid w:val="00034024"/>
    <w:rsid w:val="00057506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1623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4893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E485C"/>
    <w:rsid w:val="003F625E"/>
    <w:rsid w:val="003F780B"/>
    <w:rsid w:val="004039C2"/>
    <w:rsid w:val="004043AE"/>
    <w:rsid w:val="004122E6"/>
    <w:rsid w:val="0041232E"/>
    <w:rsid w:val="00412C37"/>
    <w:rsid w:val="00414729"/>
    <w:rsid w:val="004314C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132F"/>
    <w:rsid w:val="0048304E"/>
    <w:rsid w:val="0048379C"/>
    <w:rsid w:val="00483FDC"/>
    <w:rsid w:val="00485395"/>
    <w:rsid w:val="00490574"/>
    <w:rsid w:val="004929B4"/>
    <w:rsid w:val="004947EE"/>
    <w:rsid w:val="004A2766"/>
    <w:rsid w:val="004C2641"/>
    <w:rsid w:val="004C3FFE"/>
    <w:rsid w:val="004C4122"/>
    <w:rsid w:val="004C5E71"/>
    <w:rsid w:val="004C768E"/>
    <w:rsid w:val="004E2154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56EC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A73BD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1BDB"/>
    <w:rsid w:val="00A52159"/>
    <w:rsid w:val="00A55036"/>
    <w:rsid w:val="00A57EAF"/>
    <w:rsid w:val="00A63776"/>
    <w:rsid w:val="00A7043A"/>
    <w:rsid w:val="00A81682"/>
    <w:rsid w:val="00A84B58"/>
    <w:rsid w:val="00A8508F"/>
    <w:rsid w:val="00A96BD2"/>
    <w:rsid w:val="00AA6BE4"/>
    <w:rsid w:val="00AA774D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CF7EC2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16007"/>
    <w:rsid w:val="00E20F70"/>
    <w:rsid w:val="00E25B65"/>
    <w:rsid w:val="00E260B5"/>
    <w:rsid w:val="00E30CBF"/>
    <w:rsid w:val="00E357C8"/>
    <w:rsid w:val="00E4212F"/>
    <w:rsid w:val="00E44EBF"/>
    <w:rsid w:val="00E54668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54E1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64BC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table" w:styleId="af">
    <w:name w:val="Table Grid"/>
    <w:basedOn w:val="a1"/>
    <w:uiPriority w:val="59"/>
    <w:locked/>
    <w:rsid w:val="00E30CB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1695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47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://ibook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www.au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ooks.ru/reading.php?productid=341695" TargetMode="External"/><Relationship Id="rId23" Type="http://schemas.openxmlformats.org/officeDocument/2006/relationships/hyperlink" Target="http://www.rg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2476" TargetMode="External"/><Relationship Id="rId22" Type="http://schemas.openxmlformats.org/officeDocument/2006/relationships/hyperlink" Target="http://www.consultant.ru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D035A-709B-40FD-88C2-307AEF85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13</Pages>
  <Words>3131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39</cp:revision>
  <cp:lastPrinted>2017-09-28T12:28:00Z</cp:lastPrinted>
  <dcterms:created xsi:type="dcterms:W3CDTF">2017-09-12T12:05:00Z</dcterms:created>
  <dcterms:modified xsi:type="dcterms:W3CDTF">2017-10-05T13:38:00Z</dcterms:modified>
</cp:coreProperties>
</file>