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93" w:rsidRPr="00442248" w:rsidRDefault="008C0B9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АННОТАЦИЯ</w:t>
      </w:r>
    </w:p>
    <w:p w:rsidR="008C0B93" w:rsidRPr="00442248" w:rsidRDefault="008C0B9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Дисциплины</w:t>
      </w:r>
    </w:p>
    <w:p w:rsidR="008C0B93" w:rsidRPr="00442248" w:rsidRDefault="008C0B9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«МЕНЕДЖМЕНТ ИННОВАЦИЙ» </w:t>
      </w:r>
    </w:p>
    <w:p w:rsidR="008C0B93" w:rsidRPr="00442248" w:rsidRDefault="008C0B93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C0B93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Профиль – «Экономика предприятий и организаций» (транспорт)</w:t>
      </w:r>
    </w:p>
    <w:p w:rsidR="00983AED" w:rsidRPr="00442248" w:rsidRDefault="00983AED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начала подготовки -  2014, 2015.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24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C0B93" w:rsidRPr="00442248" w:rsidRDefault="008C0B93" w:rsidP="0069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Дисциплина «Менеджмент инноваций» (Б</w:t>
      </w:r>
      <w:proofErr w:type="gramStart"/>
      <w:r w:rsidRPr="00442248">
        <w:rPr>
          <w:rFonts w:ascii="Times New Roman" w:hAnsi="Times New Roman"/>
          <w:sz w:val="24"/>
          <w:szCs w:val="24"/>
        </w:rPr>
        <w:t>1</w:t>
      </w:r>
      <w:proofErr w:type="gramEnd"/>
      <w:r w:rsidRPr="00442248">
        <w:rPr>
          <w:rFonts w:ascii="Times New Roman" w:hAnsi="Times New Roman"/>
          <w:sz w:val="24"/>
          <w:szCs w:val="24"/>
        </w:rPr>
        <w:t>.В.ОД.20) относится к вариативной части и является обязательной дисциплиной  обучающегося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248">
        <w:rPr>
          <w:rFonts w:ascii="Times New Roman" w:hAnsi="Times New Roman"/>
          <w:b/>
          <w:sz w:val="24"/>
          <w:szCs w:val="24"/>
        </w:rPr>
        <w:t>2.   Цель и задачи дисциплины</w:t>
      </w:r>
    </w:p>
    <w:p w:rsidR="008C0B93" w:rsidRPr="00442248" w:rsidRDefault="008C0B93" w:rsidP="00442248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Целью изучения дисциплины «Менеджмент инноваций» является приобретение студентами необходимых в профессиональной деятельности знаний, умений и навыков в области управления инновациями для формирования основы инновационного экономического роста на макр</w:t>
      </w:r>
      <w:proofErr w:type="gramStart"/>
      <w:r w:rsidRPr="00442248">
        <w:rPr>
          <w:rFonts w:ascii="Times New Roman" w:hAnsi="Times New Roman"/>
          <w:sz w:val="24"/>
          <w:szCs w:val="24"/>
        </w:rPr>
        <w:t>о-</w:t>
      </w:r>
      <w:proofErr w:type="gramEnd"/>
      <w:r w:rsidRPr="00442248">
        <w:rPr>
          <w:rFonts w:ascii="Times New Roman" w:hAnsi="Times New Roman"/>
          <w:sz w:val="24"/>
          <w:szCs w:val="24"/>
        </w:rPr>
        <w:t xml:space="preserve"> и микроуровнях, обеспечения повышения конкурентоспособности, расширения рынков сбыта, диверсификации производства, увеличения доходов и стоимости организаций в долгосрочной перспективе.</w:t>
      </w:r>
    </w:p>
    <w:p w:rsidR="008C0B93" w:rsidRPr="00442248" w:rsidRDefault="008C0B93" w:rsidP="0044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овладение понятийным аппаратом менеджмента инноваций;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формирование представления о сущности инноваций, их роли в экономических системах и хозяйственных процессах;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ознакомление с целями и задачами субъектов инновационной деятельности;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изучение механизмов государственного, рыночного регулирования инновационных процессов в экономике; 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ознакомление с принципами, методами и инструментарием управления научными исследованиями и разработками, представляющими собой основу для внедрения результатов НИОКР в производство и их последующей коммерциализации;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усвоение механизмов и алгоритмов эффективного менеджмента инноваций, в том числе управления созданием и освоением технологических инноваций на железнодорожном транспорте, направленного на повышение его экономической эффективности и безопасности функционирования;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получение навыков самостоятельного овладения новыми знаниями в области менеджмента инноваций.</w:t>
      </w:r>
    </w:p>
    <w:p w:rsidR="008C0B93" w:rsidRPr="00442248" w:rsidRDefault="008C0B93" w:rsidP="00692CE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   </w:t>
      </w:r>
      <w:r w:rsidRPr="00442248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4224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ПК-9, ПК-11. 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4224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42248">
        <w:rPr>
          <w:rFonts w:ascii="Times New Roman" w:hAnsi="Times New Roman"/>
          <w:sz w:val="24"/>
          <w:szCs w:val="24"/>
        </w:rPr>
        <w:t xml:space="preserve"> должен </w:t>
      </w:r>
    </w:p>
    <w:p w:rsidR="008C0B93" w:rsidRPr="00442248" w:rsidRDefault="008C0B93" w:rsidP="0069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ЗНАТЬ: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основные понятия, цели, принципы, сферы применения, объекты субъекты, методологические основы менеджмента инноваций;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закономерности инновационного развития организации;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современные концепции, методы и инструменты управления инновациями;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основы построения, расчета и анализа системы ключевых показателей эффективности инновационной деятельности;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основные особенности инновационной деятельности на железнодорожном транспорте.</w:t>
      </w:r>
    </w:p>
    <w:p w:rsidR="008C0B93" w:rsidRPr="00442248" w:rsidRDefault="008C0B93" w:rsidP="0069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УМЕТЬ: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lastRenderedPageBreak/>
        <w:t>анализировать и оценивать возможности практической реализации современных концепций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248">
        <w:rPr>
          <w:rFonts w:ascii="Times New Roman" w:hAnsi="Times New Roman"/>
          <w:sz w:val="24"/>
          <w:szCs w:val="24"/>
        </w:rPr>
        <w:t>инновационного развития;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разрабатывать концепцию инновационного проекта;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оценивать доходность, риски и эффективность принимаемых финансовых и инвестиционных решений в области менеджмента инноваций;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рассчитывать на основе типовых методик и действующей нормативно-правовой базы социально-экономические показатели инновационного проекта;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определять особенности и приоритеты инновационной деятельности организации;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применять принципы, модели и методы менеджмента инноваций в профессиональной деятельности;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анализировать и интерпретировать управленческую информацию, содержащуюся в инновационных программах и проектах, и использовать полученные сведения для принятия управленческих решений;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осуществлять поиск информации по полученному заданию;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осуществлять выбор инструментальных сре</w:t>
      </w:r>
      <w:proofErr w:type="gramStart"/>
      <w:r w:rsidRPr="00442248">
        <w:rPr>
          <w:rFonts w:ascii="Times New Roman" w:hAnsi="Times New Roman"/>
          <w:sz w:val="24"/>
          <w:szCs w:val="24"/>
        </w:rPr>
        <w:t>дств дл</w:t>
      </w:r>
      <w:proofErr w:type="gramEnd"/>
      <w:r w:rsidRPr="00442248">
        <w:rPr>
          <w:rFonts w:ascii="Times New Roman" w:hAnsi="Times New Roman"/>
          <w:sz w:val="24"/>
          <w:szCs w:val="24"/>
        </w:rPr>
        <w:t>я обработки данных в соответствии с поставленной задачей,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анализировать результаты расчетов и обосновывать полученные выводы.</w:t>
      </w:r>
    </w:p>
    <w:p w:rsidR="008C0B93" w:rsidRPr="00442248" w:rsidRDefault="008C0B93" w:rsidP="00692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ВЛАДЕТЬ: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методологией управления инновационными процессами;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навыками информационного обеспечения оценки и анализа эффективности и результативности инноваций;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методами инвестиционного анализа для оценки экономической целесообразности инновационных проектов;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методами </w:t>
      </w:r>
      <w:proofErr w:type="gramStart"/>
      <w:r w:rsidRPr="00442248">
        <w:rPr>
          <w:rFonts w:ascii="Times New Roman" w:hAnsi="Times New Roman"/>
          <w:sz w:val="24"/>
          <w:szCs w:val="24"/>
        </w:rPr>
        <w:t>оптимизации структуры источников финансирования инновационных проектов</w:t>
      </w:r>
      <w:proofErr w:type="gramEnd"/>
      <w:r w:rsidRPr="00442248">
        <w:rPr>
          <w:rFonts w:ascii="Times New Roman" w:hAnsi="Times New Roman"/>
          <w:sz w:val="24"/>
          <w:szCs w:val="24"/>
        </w:rPr>
        <w:t xml:space="preserve"> для обеспечения прироста стоимости организации;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навыками проектного управления инновационной деятельностью;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современными методиками расчета и анализа социально-экономических показателей, характеризующих эффективность инновационной деятельности на микр</w:t>
      </w:r>
      <w:proofErr w:type="gramStart"/>
      <w:r w:rsidRPr="00442248">
        <w:rPr>
          <w:rFonts w:ascii="Times New Roman" w:hAnsi="Times New Roman"/>
          <w:sz w:val="24"/>
          <w:szCs w:val="24"/>
        </w:rPr>
        <w:t>о-</w:t>
      </w:r>
      <w:proofErr w:type="gramEnd"/>
      <w:r w:rsidRPr="00442248">
        <w:rPr>
          <w:rFonts w:ascii="Times New Roman" w:hAnsi="Times New Roman"/>
          <w:sz w:val="24"/>
          <w:szCs w:val="24"/>
        </w:rPr>
        <w:t xml:space="preserve"> и макроуровне;</w:t>
      </w:r>
    </w:p>
    <w:p w:rsidR="008C0B93" w:rsidRPr="00442248" w:rsidRDefault="008C0B93" w:rsidP="004422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навыками самостоятельной работы, самоорганизации и организации выполнения практических заданий.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24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Объект, предмет, содержание, задачи, основные понятия менеджмента инноваций.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Инновационная деятельность: ее содержание и структура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Государственное регулирование инновационной деятельности.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Понятие и содержание инновационного цикла.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Инвестиции в инновационном процессе.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Инвестиционный анализ инновационных проектов.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Бизнес-план инновационного проекта.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Организация НИОКР для решения задач инновационного экономического развития.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Организация трансфера технологий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Финансирование инновационной деятельности.</w:t>
      </w:r>
    </w:p>
    <w:p w:rsidR="008C0B93" w:rsidRPr="00442248" w:rsidRDefault="008C0B93" w:rsidP="004422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Управление инновационными проектами.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24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Очная форма обучения: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лекции – </w:t>
      </w:r>
      <w:r w:rsidR="003E5798">
        <w:rPr>
          <w:rFonts w:ascii="Times New Roman" w:hAnsi="Times New Roman"/>
          <w:sz w:val="24"/>
          <w:szCs w:val="24"/>
        </w:rPr>
        <w:t>24</w:t>
      </w:r>
      <w:r w:rsidRPr="00442248">
        <w:rPr>
          <w:rFonts w:ascii="Times New Roman" w:hAnsi="Times New Roman"/>
          <w:sz w:val="24"/>
          <w:szCs w:val="24"/>
        </w:rPr>
        <w:t xml:space="preserve"> час.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E5798">
        <w:rPr>
          <w:rFonts w:ascii="Times New Roman" w:hAnsi="Times New Roman"/>
          <w:sz w:val="24"/>
          <w:szCs w:val="24"/>
        </w:rPr>
        <w:t>24</w:t>
      </w:r>
      <w:r w:rsidRPr="00442248">
        <w:rPr>
          <w:rFonts w:ascii="Times New Roman" w:hAnsi="Times New Roman"/>
          <w:sz w:val="24"/>
          <w:szCs w:val="24"/>
        </w:rPr>
        <w:t xml:space="preserve"> час.</w:t>
      </w:r>
    </w:p>
    <w:p w:rsidR="008C0B93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3E5798">
        <w:rPr>
          <w:rFonts w:ascii="Times New Roman" w:hAnsi="Times New Roman"/>
          <w:sz w:val="24"/>
          <w:szCs w:val="24"/>
        </w:rPr>
        <w:t>15</w:t>
      </w:r>
      <w:r w:rsidRPr="00442248">
        <w:rPr>
          <w:rFonts w:ascii="Times New Roman" w:hAnsi="Times New Roman"/>
          <w:sz w:val="24"/>
          <w:szCs w:val="24"/>
        </w:rPr>
        <w:t xml:space="preserve"> час.</w:t>
      </w:r>
    </w:p>
    <w:p w:rsidR="003E5798" w:rsidRPr="00442248" w:rsidRDefault="003E5798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  <w:bookmarkStart w:id="0" w:name="_GoBack"/>
      <w:bookmarkEnd w:id="0"/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Заочная форма обучения: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лекции – 4 час.</w:t>
      </w:r>
    </w:p>
    <w:p w:rsidR="008C0B93" w:rsidRPr="00442248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8C0B93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983AED" w:rsidRPr="00442248" w:rsidRDefault="00983AED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8C0B93" w:rsidRPr="0011732D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8C0B93" w:rsidRPr="00152A7C" w:rsidRDefault="008C0B93" w:rsidP="00692C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0B93" w:rsidRPr="007E3C95" w:rsidRDefault="008C0B93" w:rsidP="00165208"/>
    <w:sectPr w:rsidR="008C0B9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1D18"/>
    <w:rsid w:val="0011732D"/>
    <w:rsid w:val="00152A7C"/>
    <w:rsid w:val="001636D1"/>
    <w:rsid w:val="00165208"/>
    <w:rsid w:val="00192AFD"/>
    <w:rsid w:val="001F3810"/>
    <w:rsid w:val="00206905"/>
    <w:rsid w:val="00331F7D"/>
    <w:rsid w:val="0034081B"/>
    <w:rsid w:val="003C6B57"/>
    <w:rsid w:val="003D1501"/>
    <w:rsid w:val="003E5798"/>
    <w:rsid w:val="00416BC7"/>
    <w:rsid w:val="00442248"/>
    <w:rsid w:val="00456C13"/>
    <w:rsid w:val="004E3219"/>
    <w:rsid w:val="005B14DA"/>
    <w:rsid w:val="00625C78"/>
    <w:rsid w:val="00632136"/>
    <w:rsid w:val="00692CEA"/>
    <w:rsid w:val="007A1372"/>
    <w:rsid w:val="007B6D15"/>
    <w:rsid w:val="007E3C95"/>
    <w:rsid w:val="0082105A"/>
    <w:rsid w:val="008A04B2"/>
    <w:rsid w:val="008C0B93"/>
    <w:rsid w:val="008D289C"/>
    <w:rsid w:val="00983AED"/>
    <w:rsid w:val="00A54D35"/>
    <w:rsid w:val="00AD5B73"/>
    <w:rsid w:val="00BE3995"/>
    <w:rsid w:val="00BF58CD"/>
    <w:rsid w:val="00C2565C"/>
    <w:rsid w:val="00C63F68"/>
    <w:rsid w:val="00C64C0C"/>
    <w:rsid w:val="00C95ECA"/>
    <w:rsid w:val="00CA35C1"/>
    <w:rsid w:val="00D06585"/>
    <w:rsid w:val="00D5166C"/>
    <w:rsid w:val="00DB4EF8"/>
    <w:rsid w:val="00E339A3"/>
    <w:rsid w:val="00E97F8B"/>
    <w:rsid w:val="00F46491"/>
    <w:rsid w:val="00FC3DED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character" w:styleId="a5">
    <w:name w:val="Hyperlink"/>
    <w:basedOn w:val="a0"/>
    <w:uiPriority w:val="99"/>
    <w:rsid w:val="004E32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character" w:styleId="a5">
    <w:name w:val="Hyperlink"/>
    <w:basedOn w:val="a0"/>
    <w:uiPriority w:val="99"/>
    <w:rsid w:val="004E32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Метод Бюро</cp:lastModifiedBy>
  <cp:revision>4</cp:revision>
  <cp:lastPrinted>2016-02-10T06:34:00Z</cp:lastPrinted>
  <dcterms:created xsi:type="dcterms:W3CDTF">2017-11-28T17:43:00Z</dcterms:created>
  <dcterms:modified xsi:type="dcterms:W3CDTF">2017-11-28T17:50:00Z</dcterms:modified>
</cp:coreProperties>
</file>